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宋体" w:hAnsi="宋体" w:cs="宋体"/>
          <w:b/>
          <w:bCs/>
          <w:color w:val="auto"/>
          <w:sz w:val="36"/>
          <w:szCs w:val="36"/>
          <w:lang w:val="en-US" w:eastAsia="zh-CN"/>
        </w:rPr>
      </w:pPr>
    </w:p>
    <w:p>
      <w:pPr>
        <w:keepNext w:val="0"/>
        <w:keepLines w:val="0"/>
        <w:pageBreakBefore w:val="0"/>
        <w:widowControl w:val="0"/>
        <w:tabs>
          <w:tab w:val="left" w:pos="420"/>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宋体" w:hAnsi="宋体" w:eastAsia="宋体" w:cs="宋体"/>
          <w:b/>
          <w:bCs/>
          <w:color w:val="auto"/>
          <w:sz w:val="48"/>
          <w:szCs w:val="48"/>
        </w:rPr>
      </w:pPr>
    </w:p>
    <w:p>
      <w:pPr>
        <w:keepNext w:val="0"/>
        <w:keepLines w:val="0"/>
        <w:pageBreakBefore w:val="0"/>
        <w:widowControl w:val="0"/>
        <w:tabs>
          <w:tab w:val="left" w:pos="420"/>
        </w:tabs>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宋体" w:cs="宋体"/>
          <w:b/>
          <w:bCs/>
          <w:color w:val="auto"/>
          <w:sz w:val="48"/>
          <w:szCs w:val="48"/>
        </w:rPr>
      </w:pPr>
      <w:r>
        <w:rPr>
          <w:rFonts w:hint="eastAsia" w:ascii="宋体" w:hAnsi="宋体" w:cs="宋体"/>
          <w:b/>
          <w:bCs/>
          <w:color w:val="auto"/>
          <w:sz w:val="48"/>
          <w:szCs w:val="48"/>
          <w:lang w:val="en-US" w:eastAsia="zh-CN"/>
        </w:rPr>
        <w:t>政府采购</w:t>
      </w:r>
      <w:r>
        <w:rPr>
          <w:rFonts w:hint="eastAsia" w:ascii="宋体" w:hAnsi="宋体" w:eastAsia="宋体" w:cs="宋体"/>
          <w:b/>
          <w:bCs/>
          <w:color w:val="auto"/>
          <w:sz w:val="48"/>
          <w:szCs w:val="48"/>
        </w:rPr>
        <w:t>询价文件</w:t>
      </w:r>
    </w:p>
    <w:p>
      <w:pPr>
        <w:pStyle w:val="2"/>
        <w:jc w:val="center"/>
        <w:rPr>
          <w:rFonts w:hint="eastAsia" w:ascii="宋体" w:hAnsi="宋体" w:cs="宋体"/>
          <w:b/>
          <w:bCs/>
          <w:color w:val="auto"/>
          <w:sz w:val="48"/>
          <w:szCs w:val="48"/>
          <w:lang w:val="en-US" w:eastAsia="zh-CN"/>
        </w:rPr>
      </w:pPr>
    </w:p>
    <w:p>
      <w:pPr>
        <w:pStyle w:val="2"/>
        <w:jc w:val="center"/>
        <w:rPr>
          <w:rFonts w:hint="eastAsia" w:ascii="宋体" w:hAnsi="宋体" w:eastAsia="宋体" w:cs="宋体"/>
          <w:b/>
          <w:bCs/>
          <w:color w:val="auto"/>
          <w:sz w:val="48"/>
          <w:szCs w:val="48"/>
        </w:rPr>
      </w:pPr>
      <w:r>
        <w:rPr>
          <w:rFonts w:hint="eastAsia" w:ascii="宋体" w:hAnsi="宋体" w:cs="宋体"/>
          <w:b/>
          <w:bCs/>
          <w:color w:val="auto"/>
          <w:sz w:val="48"/>
          <w:szCs w:val="48"/>
          <w:lang w:val="en-US" w:eastAsia="zh-CN"/>
        </w:rPr>
        <w:t>（服务类）</w:t>
      </w:r>
    </w:p>
    <w:p>
      <w:pPr>
        <w:pStyle w:val="2"/>
        <w:rPr>
          <w:rFonts w:hint="eastAsia" w:ascii="宋体" w:hAnsi="宋体" w:eastAsia="宋体" w:cs="宋体"/>
          <w:b/>
          <w:bCs/>
          <w:color w:val="auto"/>
          <w:sz w:val="48"/>
          <w:szCs w:val="48"/>
        </w:rPr>
      </w:pPr>
    </w:p>
    <w:p>
      <w:pPr>
        <w:pStyle w:val="2"/>
        <w:rPr>
          <w:rFonts w:hint="eastAsia" w:ascii="宋体" w:hAnsi="宋体" w:eastAsia="宋体" w:cs="宋体"/>
          <w:b/>
          <w:bCs/>
          <w:color w:val="auto"/>
          <w:sz w:val="48"/>
          <w:szCs w:val="48"/>
        </w:rPr>
      </w:pPr>
    </w:p>
    <w:p>
      <w:pPr>
        <w:pStyle w:val="2"/>
        <w:rPr>
          <w:rFonts w:hint="eastAsia" w:ascii="宋体" w:hAnsi="宋体" w:eastAsia="宋体" w:cs="宋体"/>
          <w:b/>
          <w:bCs/>
          <w:color w:val="auto"/>
          <w:sz w:val="48"/>
          <w:szCs w:val="48"/>
        </w:rPr>
      </w:pPr>
    </w:p>
    <w:p>
      <w:pPr>
        <w:pStyle w:val="2"/>
        <w:rPr>
          <w:rFonts w:hint="eastAsia" w:ascii="宋体" w:hAnsi="宋体" w:eastAsia="宋体" w:cs="宋体"/>
          <w:b/>
          <w:bCs/>
          <w:color w:val="auto"/>
          <w:sz w:val="48"/>
          <w:szCs w:val="48"/>
        </w:rPr>
      </w:pPr>
    </w:p>
    <w:p>
      <w:pPr>
        <w:pStyle w:val="2"/>
        <w:rPr>
          <w:rFonts w:hint="eastAsia" w:ascii="宋体" w:hAnsi="宋体" w:eastAsia="宋体" w:cs="宋体"/>
          <w:b/>
          <w:bCs/>
          <w:color w:val="auto"/>
          <w:sz w:val="48"/>
          <w:szCs w:val="48"/>
        </w:rPr>
      </w:pPr>
    </w:p>
    <w:p>
      <w:pPr>
        <w:pStyle w:val="2"/>
        <w:rPr>
          <w:rFonts w:hint="eastAsia" w:ascii="宋体" w:hAnsi="宋体" w:eastAsia="宋体" w:cs="宋体"/>
          <w:b/>
          <w:bCs/>
          <w:color w:val="auto"/>
          <w:sz w:val="48"/>
          <w:szCs w:val="48"/>
        </w:rPr>
      </w:pPr>
    </w:p>
    <w:p>
      <w:pPr>
        <w:pStyle w:val="2"/>
        <w:rPr>
          <w:rFonts w:hint="eastAsia" w:ascii="宋体" w:hAnsi="宋体" w:eastAsia="宋体" w:cs="宋体"/>
          <w:b/>
          <w:bCs/>
          <w:color w:val="auto"/>
          <w:sz w:val="48"/>
          <w:szCs w:val="48"/>
        </w:rPr>
      </w:pPr>
    </w:p>
    <w:p>
      <w:pPr>
        <w:pStyle w:val="2"/>
        <w:rPr>
          <w:rFonts w:hint="eastAsia" w:ascii="宋体" w:hAnsi="宋体" w:eastAsia="宋体" w:cs="宋体"/>
          <w:b/>
          <w:bCs/>
          <w:color w:val="auto"/>
          <w:sz w:val="48"/>
          <w:szCs w:val="48"/>
        </w:rPr>
      </w:pPr>
    </w:p>
    <w:p>
      <w:pPr>
        <w:pStyle w:val="2"/>
        <w:ind w:left="0" w:leftChars="0" w:firstLine="0" w:firstLineChars="0"/>
        <w:rPr>
          <w:rFonts w:hint="eastAsia" w:ascii="宋体" w:hAnsi="宋体" w:eastAsia="宋体" w:cs="宋体"/>
          <w:b/>
          <w:bCs/>
          <w:color w:val="auto"/>
          <w:sz w:val="48"/>
          <w:szCs w:val="48"/>
        </w:rPr>
      </w:pPr>
    </w:p>
    <w:p>
      <w:pPr>
        <w:pStyle w:val="2"/>
        <w:spacing w:line="240" w:lineRule="auto"/>
        <w:ind w:left="0" w:leftChars="0" w:firstLine="0" w:firstLineChars="0"/>
        <w:jc w:val="left"/>
        <w:rPr>
          <w:rFonts w:hint="eastAsia" w:ascii="宋体" w:hAnsi="宋体" w:cs="宋体"/>
          <w:b/>
          <w:color w:val="auto"/>
          <w:spacing w:val="-9"/>
          <w:kern w:val="0"/>
          <w:sz w:val="32"/>
          <w:szCs w:val="32"/>
          <w:lang w:eastAsia="zh-CN"/>
        </w:rPr>
      </w:pPr>
    </w:p>
    <w:p>
      <w:pPr>
        <w:pStyle w:val="2"/>
        <w:spacing w:line="240" w:lineRule="auto"/>
        <w:ind w:left="0" w:leftChars="0" w:firstLine="910" w:firstLineChars="300"/>
        <w:jc w:val="both"/>
        <w:rPr>
          <w:rFonts w:hint="eastAsia" w:ascii="宋体" w:hAnsi="宋体" w:cs="宋体"/>
          <w:b/>
          <w:color w:val="auto"/>
          <w:spacing w:val="-9"/>
          <w:kern w:val="0"/>
          <w:sz w:val="32"/>
          <w:szCs w:val="32"/>
          <w:lang w:val="en-US" w:eastAsia="zh-CN"/>
        </w:rPr>
      </w:pPr>
      <w:r>
        <w:rPr>
          <w:rFonts w:hint="eastAsia" w:ascii="宋体" w:hAnsi="宋体" w:cs="宋体"/>
          <w:b/>
          <w:color w:val="auto"/>
          <w:spacing w:val="-9"/>
          <w:kern w:val="0"/>
          <w:sz w:val="32"/>
          <w:szCs w:val="32"/>
          <w:lang w:val="en-US" w:eastAsia="zh-CN"/>
        </w:rPr>
        <w:t>项目名称：合肥公交车车身、车内灯箱广告宣传采购项目</w:t>
      </w:r>
    </w:p>
    <w:p>
      <w:pPr>
        <w:pStyle w:val="2"/>
        <w:spacing w:line="240" w:lineRule="auto"/>
        <w:ind w:left="0" w:leftChars="0" w:firstLine="910" w:firstLineChars="300"/>
        <w:jc w:val="both"/>
        <w:rPr>
          <w:rFonts w:hint="eastAsia" w:ascii="宋体" w:hAnsi="宋体" w:cs="宋体"/>
          <w:b/>
          <w:color w:val="auto"/>
          <w:spacing w:val="-9"/>
          <w:kern w:val="0"/>
          <w:sz w:val="32"/>
          <w:szCs w:val="32"/>
          <w:lang w:val="en-US" w:eastAsia="zh-CN"/>
        </w:rPr>
      </w:pPr>
      <w:r>
        <w:rPr>
          <w:rFonts w:hint="eastAsia" w:ascii="宋体" w:hAnsi="宋体" w:cs="宋体"/>
          <w:b/>
          <w:color w:val="auto"/>
          <w:spacing w:val="-9"/>
          <w:kern w:val="0"/>
          <w:sz w:val="32"/>
          <w:szCs w:val="32"/>
          <w:lang w:eastAsia="zh-CN"/>
        </w:rPr>
        <w:t>项目编号：DBSCG-20</w:t>
      </w:r>
      <w:r>
        <w:rPr>
          <w:rFonts w:hint="eastAsia" w:ascii="宋体" w:hAnsi="宋体" w:cs="宋体"/>
          <w:b/>
          <w:color w:val="auto"/>
          <w:spacing w:val="-9"/>
          <w:kern w:val="0"/>
          <w:sz w:val="32"/>
          <w:szCs w:val="32"/>
          <w:lang w:val="en-US" w:eastAsia="zh-CN"/>
        </w:rPr>
        <w:t>20</w:t>
      </w:r>
      <w:r>
        <w:rPr>
          <w:rFonts w:hint="eastAsia" w:ascii="宋体" w:hAnsi="宋体" w:cs="宋体"/>
          <w:b/>
          <w:color w:val="auto"/>
          <w:spacing w:val="-9"/>
          <w:kern w:val="0"/>
          <w:sz w:val="32"/>
          <w:szCs w:val="32"/>
          <w:lang w:eastAsia="zh-CN"/>
        </w:rPr>
        <w:t>-0</w:t>
      </w:r>
      <w:r>
        <w:rPr>
          <w:rFonts w:hint="eastAsia" w:ascii="宋体" w:hAnsi="宋体" w:cs="宋体"/>
          <w:b/>
          <w:color w:val="auto"/>
          <w:spacing w:val="-9"/>
          <w:kern w:val="0"/>
          <w:sz w:val="32"/>
          <w:szCs w:val="32"/>
          <w:lang w:val="en-US" w:eastAsia="zh-CN"/>
        </w:rPr>
        <w:t>31</w:t>
      </w:r>
    </w:p>
    <w:p>
      <w:pPr>
        <w:pStyle w:val="2"/>
        <w:spacing w:line="240" w:lineRule="auto"/>
        <w:ind w:left="0" w:leftChars="0" w:firstLine="910" w:firstLineChars="300"/>
        <w:jc w:val="both"/>
        <w:rPr>
          <w:rFonts w:hint="eastAsia" w:ascii="宋体" w:hAnsi="等线" w:eastAsia="宋体" w:cs="Times New Roman"/>
          <w:b/>
          <w:bCs/>
          <w:color w:val="auto"/>
          <w:spacing w:val="20"/>
          <w:kern w:val="0"/>
          <w:sz w:val="32"/>
          <w:szCs w:val="32"/>
          <w:lang w:eastAsia="zh-CN"/>
        </w:rPr>
      </w:pPr>
      <w:r>
        <w:rPr>
          <w:rFonts w:hint="eastAsia" w:ascii="宋体" w:hAnsi="宋体" w:cs="宋体"/>
          <w:b/>
          <w:color w:val="auto"/>
          <w:spacing w:val="-9"/>
          <w:kern w:val="0"/>
          <w:sz w:val="32"/>
          <w:szCs w:val="32"/>
          <w:lang w:eastAsia="zh-CN"/>
        </w:rPr>
        <w:t>采</w:t>
      </w:r>
      <w:r>
        <w:rPr>
          <w:rFonts w:hint="eastAsia" w:ascii="宋体" w:hAnsi="等线" w:eastAsia="宋体" w:cs="Times New Roman"/>
          <w:b/>
          <w:bCs/>
          <w:color w:val="auto"/>
          <w:spacing w:val="20"/>
          <w:kern w:val="0"/>
          <w:sz w:val="32"/>
          <w:szCs w:val="32"/>
          <w:lang w:eastAsia="zh-CN"/>
        </w:rPr>
        <w:t>购单位</w:t>
      </w:r>
      <w:r>
        <w:rPr>
          <w:rFonts w:hint="eastAsia" w:ascii="宋体" w:hAnsi="等线" w:eastAsia="宋体" w:cs="Times New Roman"/>
          <w:b/>
          <w:bCs/>
          <w:color w:val="auto"/>
          <w:spacing w:val="20"/>
          <w:kern w:val="0"/>
          <w:sz w:val="32"/>
          <w:szCs w:val="32"/>
          <w:lang w:val="en-US" w:eastAsia="zh-CN"/>
        </w:rPr>
        <w:t>:</w:t>
      </w:r>
      <w:r>
        <w:rPr>
          <w:rFonts w:hint="eastAsia" w:ascii="宋体" w:hAnsi="等线" w:cs="Times New Roman"/>
          <w:b/>
          <w:bCs/>
          <w:color w:val="auto"/>
          <w:spacing w:val="20"/>
          <w:kern w:val="0"/>
          <w:sz w:val="32"/>
          <w:szCs w:val="32"/>
          <w:lang w:eastAsia="zh-CN"/>
        </w:rPr>
        <w:t>霍山县文化旅游体育局</w:t>
      </w:r>
    </w:p>
    <w:p>
      <w:pPr>
        <w:pStyle w:val="2"/>
        <w:spacing w:line="240" w:lineRule="auto"/>
        <w:ind w:left="0" w:leftChars="0" w:firstLine="910" w:firstLineChars="300"/>
        <w:jc w:val="both"/>
        <w:rPr>
          <w:rFonts w:hint="eastAsia" w:ascii="宋体" w:hAnsi="宋体" w:cs="宋体"/>
          <w:b/>
          <w:color w:val="auto"/>
          <w:spacing w:val="-9"/>
          <w:kern w:val="0"/>
          <w:sz w:val="32"/>
          <w:szCs w:val="32"/>
          <w:lang w:eastAsia="zh-CN"/>
        </w:rPr>
      </w:pPr>
      <w:r>
        <w:rPr>
          <w:rFonts w:hint="eastAsia" w:ascii="宋体" w:hAnsi="宋体" w:cs="宋体"/>
          <w:b/>
          <w:color w:val="auto"/>
          <w:spacing w:val="-9"/>
          <w:kern w:val="0"/>
          <w:sz w:val="32"/>
          <w:szCs w:val="32"/>
          <w:lang w:eastAsia="zh-CN"/>
        </w:rPr>
        <w:t>采购代理机构：安徽大别山工程咨询有限公司</w:t>
      </w:r>
    </w:p>
    <w:p>
      <w:pPr>
        <w:pStyle w:val="2"/>
        <w:spacing w:line="240" w:lineRule="auto"/>
        <w:ind w:left="0" w:leftChars="0" w:firstLine="910" w:firstLineChars="300"/>
        <w:jc w:val="both"/>
        <w:rPr>
          <w:rFonts w:hint="eastAsia" w:ascii="宋体" w:hAnsi="宋体" w:cs="宋体"/>
          <w:b/>
          <w:color w:val="auto"/>
          <w:spacing w:val="-9"/>
          <w:kern w:val="0"/>
          <w:sz w:val="32"/>
          <w:szCs w:val="32"/>
          <w:lang w:eastAsia="zh-CN"/>
        </w:rPr>
      </w:pPr>
      <w:r>
        <w:rPr>
          <w:rFonts w:hint="eastAsia" w:ascii="宋体" w:hAnsi="宋体" w:cs="宋体"/>
          <w:b/>
          <w:color w:val="auto"/>
          <w:spacing w:val="-9"/>
          <w:kern w:val="0"/>
          <w:sz w:val="32"/>
          <w:szCs w:val="32"/>
          <w:lang w:val="en-US" w:eastAsia="zh-CN"/>
        </w:rPr>
        <w:t>编制</w:t>
      </w:r>
      <w:r>
        <w:rPr>
          <w:rFonts w:hint="eastAsia" w:ascii="宋体" w:hAnsi="宋体" w:cs="宋体"/>
          <w:b/>
          <w:color w:val="auto"/>
          <w:spacing w:val="-9"/>
          <w:kern w:val="0"/>
          <w:sz w:val="32"/>
          <w:szCs w:val="32"/>
          <w:lang w:eastAsia="zh-CN"/>
        </w:rPr>
        <w:t>时间：二0二0年</w:t>
      </w:r>
      <w:r>
        <w:rPr>
          <w:rFonts w:hint="eastAsia" w:ascii="宋体" w:hAnsi="宋体" w:cs="宋体"/>
          <w:b/>
          <w:color w:val="auto"/>
          <w:spacing w:val="-9"/>
          <w:kern w:val="0"/>
          <w:sz w:val="32"/>
          <w:szCs w:val="32"/>
          <w:lang w:val="en-US" w:eastAsia="zh-CN"/>
        </w:rPr>
        <w:t>四</w:t>
      </w:r>
      <w:r>
        <w:rPr>
          <w:rFonts w:hint="eastAsia" w:ascii="宋体" w:hAnsi="宋体" w:cs="宋体"/>
          <w:b/>
          <w:color w:val="auto"/>
          <w:spacing w:val="-9"/>
          <w:kern w:val="0"/>
          <w:sz w:val="32"/>
          <w:szCs w:val="32"/>
          <w:lang w:eastAsia="zh-CN"/>
        </w:rPr>
        <w:t>月</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left"/>
        <w:textAlignment w:val="auto"/>
        <w:outlineLvl w:val="9"/>
        <w:rPr>
          <w:rFonts w:hint="eastAsia" w:ascii="宋体" w:hAnsi="等线" w:eastAsia="宋体" w:cs="Times New Roman"/>
          <w:b/>
          <w:bCs/>
          <w:color w:val="auto"/>
          <w:spacing w:val="20"/>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134" w:right="1247" w:bottom="1134" w:left="1247" w:header="567" w:footer="992" w:gutter="0"/>
          <w:pgNumType w:fmt="decimal" w:start="1"/>
          <w:cols w:space="720" w:num="1"/>
          <w:titlePg/>
          <w:rtlGutter w:val="0"/>
          <w:docGrid w:type="lines" w:linePitch="312" w:charSpace="0"/>
        </w:sect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bookmarkStart w:id="0" w:name="_Toc11428_WPSOffice_Type1"/>
      <w:bookmarkStart w:id="1" w:name="_Toc216158623"/>
      <w:bookmarkStart w:id="2" w:name="_Toc363199264"/>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16"/>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bookmarkStart w:id="3" w:name="_Toc14824_WPSOffice_Level1Page"/>
      <w:r>
        <w:rPr>
          <w:rFonts w:hint="eastAsia" w:ascii="宋体" w:hAnsi="宋体" w:eastAsia="宋体" w:cs="宋体"/>
          <w:color w:val="auto"/>
          <w:sz w:val="28"/>
          <w:szCs w:val="28"/>
        </w:rPr>
        <w:t>3</w:t>
      </w:r>
      <w:bookmarkEnd w:id="3"/>
      <w:r>
        <w:rPr>
          <w:rFonts w:hint="eastAsia" w:ascii="宋体" w:hAnsi="宋体" w:eastAsia="宋体" w:cs="宋体"/>
          <w:color w:val="auto"/>
          <w:sz w:val="28"/>
          <w:szCs w:val="28"/>
        </w:rPr>
        <w:fldChar w:fldCharType="end"/>
      </w:r>
    </w:p>
    <w:p>
      <w:pPr>
        <w:pStyle w:val="16"/>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bookmarkStart w:id="4" w:name="_Toc25245_WPSOffice_Level1Page"/>
      <w:r>
        <w:rPr>
          <w:rFonts w:hint="eastAsia" w:ascii="宋体" w:hAnsi="宋体" w:eastAsia="宋体" w:cs="宋体"/>
          <w:color w:val="auto"/>
          <w:sz w:val="28"/>
          <w:szCs w:val="28"/>
        </w:rPr>
        <w:t>4</w:t>
      </w:r>
      <w:bookmarkEnd w:id="4"/>
      <w:r>
        <w:rPr>
          <w:rFonts w:hint="eastAsia" w:ascii="宋体" w:hAnsi="宋体" w:eastAsia="宋体" w:cs="宋体"/>
          <w:color w:val="auto"/>
          <w:sz w:val="28"/>
          <w:szCs w:val="28"/>
        </w:rPr>
        <w:fldChar w:fldCharType="end"/>
      </w:r>
    </w:p>
    <w:p>
      <w:pPr>
        <w:pStyle w:val="16"/>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bookmarkStart w:id="5" w:name="_Toc8300_WPSOffice_Level1Page"/>
      <w:r>
        <w:rPr>
          <w:rFonts w:hint="eastAsia" w:ascii="宋体" w:hAnsi="宋体" w:eastAsia="宋体" w:cs="宋体"/>
          <w:color w:val="auto"/>
          <w:sz w:val="28"/>
          <w:szCs w:val="28"/>
        </w:rPr>
        <w:t>9</w:t>
      </w:r>
      <w:bookmarkEnd w:id="5"/>
      <w:r>
        <w:rPr>
          <w:rFonts w:hint="eastAsia" w:ascii="宋体" w:hAnsi="宋体" w:eastAsia="宋体" w:cs="宋体"/>
          <w:color w:val="auto"/>
          <w:sz w:val="28"/>
          <w:szCs w:val="28"/>
        </w:rPr>
        <w:fldChar w:fldCharType="end"/>
      </w:r>
    </w:p>
    <w:p>
      <w:pPr>
        <w:pStyle w:val="16"/>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6" w:name="_Toc16484_WPSOffice_Level1Page"/>
      <w:r>
        <w:rPr>
          <w:rFonts w:hint="eastAsia" w:ascii="宋体" w:hAnsi="宋体" w:eastAsia="宋体" w:cs="宋体"/>
          <w:color w:val="auto"/>
          <w:sz w:val="28"/>
          <w:szCs w:val="28"/>
        </w:rPr>
        <w:t>10</w:t>
      </w:r>
      <w:bookmarkEnd w:id="6"/>
      <w:r>
        <w:rPr>
          <w:rFonts w:hint="eastAsia" w:ascii="宋体" w:hAnsi="宋体" w:eastAsia="宋体" w:cs="宋体"/>
          <w:color w:val="auto"/>
          <w:sz w:val="28"/>
          <w:szCs w:val="28"/>
        </w:rPr>
        <w:fldChar w:fldCharType="end"/>
      </w:r>
    </w:p>
    <w:p>
      <w:pPr>
        <w:pStyle w:val="16"/>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五、响应文件格式</w:t>
      </w:r>
      <w:r>
        <w:rPr>
          <w:rFonts w:hint="eastAsia" w:ascii="宋体" w:hAnsi="宋体" w:eastAsia="宋体" w:cs="宋体"/>
          <w:color w:val="auto"/>
          <w:sz w:val="28"/>
          <w:szCs w:val="28"/>
        </w:rPr>
        <w:tab/>
      </w:r>
      <w:bookmarkStart w:id="7" w:name="_Toc4288_WPSOffice_Level1Page"/>
      <w:r>
        <w:rPr>
          <w:rFonts w:hint="eastAsia" w:ascii="宋体" w:hAnsi="宋体" w:eastAsia="宋体" w:cs="宋体"/>
          <w:color w:val="auto"/>
          <w:sz w:val="28"/>
          <w:szCs w:val="28"/>
        </w:rPr>
        <w:t>11</w:t>
      </w:r>
      <w:bookmarkEnd w:id="7"/>
      <w:r>
        <w:rPr>
          <w:rFonts w:hint="eastAsia" w:ascii="宋体" w:hAnsi="宋体" w:eastAsia="宋体" w:cs="宋体"/>
          <w:color w:val="auto"/>
          <w:sz w:val="28"/>
          <w:szCs w:val="28"/>
        </w:rPr>
        <w:fldChar w:fldCharType="end"/>
      </w:r>
    </w:p>
    <w:bookmarkEnd w:id="0"/>
    <w:p>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cs="宋体"/>
          <w:i w:val="0"/>
          <w:caps w:val="0"/>
          <w:color w:val="auto"/>
          <w:spacing w:val="0"/>
          <w:sz w:val="24"/>
          <w:szCs w:val="24"/>
          <w:shd w:val="clear" w:color="auto" w:fill="FFFFFF"/>
          <w:lang w:eastAsia="zh-CN"/>
        </w:rPr>
      </w:pPr>
      <w:r>
        <w:rPr>
          <w:rFonts w:ascii="微软雅黑" w:hAnsi="微软雅黑" w:eastAsia="微软雅黑" w:cs="微软雅黑"/>
          <w:b/>
          <w:i w:val="0"/>
          <w:caps w:val="0"/>
          <w:color w:val="auto"/>
          <w:spacing w:val="0"/>
          <w:sz w:val="37"/>
          <w:szCs w:val="37"/>
          <w:shd w:val="clear" w:color="auto" w:fill="FFFFFF"/>
        </w:rPr>
        <w:br w:type="page"/>
      </w:r>
      <w:bookmarkStart w:id="8" w:name="_Toc14824_WPSOffice_Level1"/>
      <w:r>
        <w:rPr>
          <w:rFonts w:hint="eastAsia" w:ascii="微软雅黑" w:hAnsi="微软雅黑" w:eastAsia="微软雅黑" w:cs="微软雅黑"/>
          <w:b/>
          <w:i w:val="0"/>
          <w:caps w:val="0"/>
          <w:color w:val="auto"/>
          <w:spacing w:val="0"/>
          <w:sz w:val="37"/>
          <w:szCs w:val="37"/>
          <w:shd w:val="clear" w:color="auto" w:fill="FFFFFF"/>
          <w:lang w:val="en-US" w:eastAsia="zh-CN"/>
        </w:rPr>
        <w:t xml:space="preserve"> </w:t>
      </w:r>
      <w:r>
        <w:rPr>
          <w:rFonts w:hint="eastAsia" w:ascii="宋体" w:hAnsi="宋体" w:cs="宋体"/>
          <w:b/>
          <w:bCs/>
          <w:color w:val="auto"/>
          <w:kern w:val="0"/>
          <w:sz w:val="30"/>
          <w:szCs w:val="30"/>
          <w:lang w:val="en-US" w:eastAsia="zh-CN" w:bidi="ar-SA"/>
        </w:rPr>
        <w:t>合肥公交车车身、车内灯箱广告宣传采购项目</w:t>
      </w:r>
      <w:r>
        <w:rPr>
          <w:rFonts w:hint="eastAsia" w:ascii="宋体" w:hAnsi="宋体" w:eastAsia="宋体" w:cs="宋体"/>
          <w:b/>
          <w:bCs/>
          <w:color w:val="auto"/>
          <w:kern w:val="0"/>
          <w:sz w:val="30"/>
          <w:szCs w:val="30"/>
          <w:lang w:val="en-US" w:eastAsia="zh-CN" w:bidi="ar-SA"/>
        </w:rPr>
        <w:t>询价公告</w:t>
      </w:r>
      <w:bookmarkEnd w:id="8"/>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cs="宋体"/>
          <w:i w:val="0"/>
          <w:caps w:val="0"/>
          <w:color w:val="auto"/>
          <w:spacing w:val="0"/>
          <w:sz w:val="21"/>
          <w:szCs w:val="21"/>
          <w:shd w:val="clear" w:color="auto" w:fill="FFFFFF"/>
          <w:lang w:eastAsia="zh-CN"/>
        </w:rPr>
        <w:t>安徽大别山工程咨询有限公司</w:t>
      </w:r>
      <w:r>
        <w:rPr>
          <w:rFonts w:hint="eastAsia" w:ascii="宋体" w:hAnsi="宋体" w:eastAsia="宋体" w:cs="宋体"/>
          <w:i w:val="0"/>
          <w:caps w:val="0"/>
          <w:color w:val="auto"/>
          <w:spacing w:val="0"/>
          <w:sz w:val="21"/>
          <w:szCs w:val="21"/>
          <w:shd w:val="clear" w:color="auto" w:fill="FFFFFF"/>
        </w:rPr>
        <w:t>受</w:t>
      </w:r>
      <w:r>
        <w:rPr>
          <w:rFonts w:hint="eastAsia" w:ascii="宋体" w:hAnsi="宋体" w:eastAsia="宋体" w:cs="宋体"/>
          <w:i w:val="0"/>
          <w:caps w:val="0"/>
          <w:color w:val="auto"/>
          <w:spacing w:val="0"/>
          <w:sz w:val="21"/>
          <w:szCs w:val="21"/>
          <w:u w:val="single"/>
          <w:shd w:val="clear" w:color="auto" w:fill="FFFFFF"/>
        </w:rPr>
        <w:t> </w:t>
      </w:r>
      <w:r>
        <w:rPr>
          <w:rFonts w:hint="eastAsia" w:ascii="宋体" w:hAnsi="宋体" w:cs="宋体"/>
          <w:i w:val="0"/>
          <w:caps w:val="0"/>
          <w:color w:val="auto"/>
          <w:spacing w:val="0"/>
          <w:sz w:val="21"/>
          <w:szCs w:val="21"/>
          <w:u w:val="single"/>
          <w:shd w:val="clear" w:color="auto" w:fill="FFFFFF"/>
          <w:lang w:val="en-US" w:eastAsia="zh-CN"/>
        </w:rPr>
        <w:t>霍山县文化旅游体育局</w:t>
      </w:r>
      <w:r>
        <w:rPr>
          <w:rFonts w:hint="eastAsia" w:ascii="宋体" w:hAnsi="宋体" w:eastAsia="宋体" w:cs="宋体"/>
          <w:i w:val="0"/>
          <w:caps w:val="0"/>
          <w:color w:val="auto"/>
          <w:spacing w:val="0"/>
          <w:sz w:val="21"/>
          <w:szCs w:val="21"/>
          <w:u w:val="single"/>
          <w:shd w:val="clear" w:color="auto" w:fill="FFFFFF"/>
          <w:lang w:eastAsia="zh-CN"/>
        </w:rPr>
        <w:t> </w:t>
      </w:r>
      <w:r>
        <w:rPr>
          <w:rFonts w:hint="eastAsia" w:ascii="宋体" w:hAnsi="宋体" w:eastAsia="宋体" w:cs="宋体"/>
          <w:i w:val="0"/>
          <w:caps w:val="0"/>
          <w:color w:val="auto"/>
          <w:spacing w:val="0"/>
          <w:sz w:val="21"/>
          <w:szCs w:val="21"/>
          <w:shd w:val="clear" w:color="auto" w:fill="FFFFFF"/>
        </w:rPr>
        <w:t>的委托，现对</w:t>
      </w:r>
      <w:r>
        <w:rPr>
          <w:rFonts w:hint="eastAsia" w:ascii="宋体" w:hAnsi="宋体" w:cs="宋体"/>
          <w:color w:val="auto"/>
          <w:kern w:val="2"/>
          <w:sz w:val="21"/>
          <w:szCs w:val="21"/>
          <w:u w:val="single"/>
          <w:lang w:val="en-US" w:eastAsia="zh-CN" w:bidi="ar-SA"/>
        </w:rPr>
        <w:t>合肥公交车车身、车内灯箱广告宣传采购项目</w:t>
      </w:r>
      <w:r>
        <w:rPr>
          <w:rFonts w:hint="eastAsia" w:ascii="宋体" w:hAnsi="宋体" w:eastAsia="宋体" w:cs="宋体"/>
          <w:i w:val="0"/>
          <w:caps w:val="0"/>
          <w:color w:val="auto"/>
          <w:spacing w:val="0"/>
          <w:sz w:val="21"/>
          <w:szCs w:val="21"/>
          <w:shd w:val="clear" w:color="auto" w:fill="FFFFFF"/>
        </w:rPr>
        <w:t>进行询价采购，欢迎具备条件的国内</w:t>
      </w:r>
      <w:r>
        <w:rPr>
          <w:rFonts w:hint="eastAsia" w:ascii="宋体" w:hAnsi="宋体" w:cs="宋体"/>
          <w:i w:val="0"/>
          <w:caps w:val="0"/>
          <w:color w:val="auto"/>
          <w:spacing w:val="0"/>
          <w:sz w:val="21"/>
          <w:szCs w:val="21"/>
          <w:shd w:val="clear" w:color="auto" w:fill="FFFFFF"/>
          <w:lang w:eastAsia="zh-CN"/>
        </w:rPr>
        <w:t>响应人</w:t>
      </w:r>
      <w:r>
        <w:rPr>
          <w:rFonts w:hint="eastAsia" w:ascii="宋体" w:hAnsi="宋体" w:eastAsia="宋体" w:cs="宋体"/>
          <w:i w:val="0"/>
          <w:caps w:val="0"/>
          <w:color w:val="auto"/>
          <w:spacing w:val="0"/>
          <w:sz w:val="21"/>
          <w:szCs w:val="21"/>
          <w:shd w:val="clear" w:color="auto" w:fill="FFFFFF"/>
        </w:rPr>
        <w:t>参加询价。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1、项目名称：</w:t>
      </w:r>
      <w:r>
        <w:rPr>
          <w:rFonts w:hint="eastAsia" w:ascii="宋体" w:hAnsi="宋体" w:cs="宋体"/>
          <w:i w:val="0"/>
          <w:caps w:val="0"/>
          <w:color w:val="auto"/>
          <w:spacing w:val="0"/>
          <w:sz w:val="21"/>
          <w:szCs w:val="21"/>
          <w:shd w:val="clear" w:color="auto" w:fill="FFFFFF"/>
          <w:lang w:eastAsia="zh-CN"/>
        </w:rPr>
        <w:t>合肥公交车车身、车内灯箱广告宣传采购项目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val="en-US" w:eastAsia="zh-CN"/>
        </w:rPr>
        <w:t xml:space="preserve">DBSCG-2020-031 </w:t>
      </w:r>
      <w:r>
        <w:rPr>
          <w:rFonts w:hint="eastAsia" w:ascii="宋体" w:hAnsi="宋体" w:eastAsia="宋体" w:cs="宋体"/>
          <w:i w:val="0"/>
          <w:caps w:val="0"/>
          <w:color w:val="auto"/>
          <w:spacing w:val="0"/>
          <w:sz w:val="21"/>
          <w:szCs w:val="21"/>
          <w:shd w:val="clear" w:color="auto"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eastAsia="zh-CN"/>
        </w:rPr>
        <w:t>服务</w:t>
      </w:r>
      <w:r>
        <w:rPr>
          <w:rFonts w:hint="eastAsia" w:ascii="宋体" w:hAnsi="宋体" w:eastAsia="宋体" w:cs="宋体"/>
          <w:i w:val="0"/>
          <w:caps w:val="0"/>
          <w:color w:val="auto"/>
          <w:spacing w:val="0"/>
          <w:sz w:val="21"/>
          <w:szCs w:val="21"/>
          <w:shd w:val="clear" w:color="auto" w:fill="FFFFFF"/>
        </w:rPr>
        <w:t>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w:t>
      </w:r>
      <w:r>
        <w:rPr>
          <w:rFonts w:hint="eastAsia" w:ascii="宋体" w:hAnsi="宋体" w:cs="宋体"/>
          <w:i w:val="0"/>
          <w:caps w:val="0"/>
          <w:color w:val="auto"/>
          <w:spacing w:val="0"/>
          <w:sz w:val="21"/>
          <w:szCs w:val="21"/>
          <w:shd w:val="clear" w:color="auto" w:fill="FFFFFF"/>
          <w:lang w:val="en-US" w:eastAsia="zh-CN"/>
        </w:rPr>
        <w:t>霍山县文化旅游体育局</w:t>
      </w:r>
      <w:r>
        <w:rPr>
          <w:rFonts w:hint="eastAsia" w:ascii="宋体" w:hAnsi="宋体" w:eastAsia="宋体" w:cs="宋体"/>
          <w:i w:val="0"/>
          <w:caps w:val="0"/>
          <w:color w:val="auto"/>
          <w:spacing w:val="0"/>
          <w:sz w:val="21"/>
          <w:szCs w:val="21"/>
          <w:shd w:val="clear" w:color="auto" w:fill="FFFFFF"/>
        </w:rPr>
        <w:t> </w:t>
      </w:r>
      <w:bookmarkStart w:id="86" w:name="_GoBack"/>
      <w:bookmarkEnd w:id="86"/>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5、资金来源：</w:t>
      </w:r>
      <w:r>
        <w:rPr>
          <w:rFonts w:hint="eastAsia" w:ascii="宋体" w:hAnsi="宋体" w:cs="宋体"/>
          <w:i w:val="0"/>
          <w:caps w:val="0"/>
          <w:color w:val="auto"/>
          <w:spacing w:val="0"/>
          <w:sz w:val="21"/>
          <w:szCs w:val="21"/>
          <w:shd w:val="clear" w:color="auto" w:fill="FFFFFF"/>
          <w:lang w:val="en-US" w:eastAsia="zh-CN"/>
        </w:rPr>
        <w:t>财政</w:t>
      </w:r>
      <w:r>
        <w:rPr>
          <w:rFonts w:hint="eastAsia" w:ascii="宋体" w:hAnsi="宋体" w:eastAsia="宋体" w:cs="宋体"/>
          <w:i w:val="0"/>
          <w:caps w:val="0"/>
          <w:color w:val="auto"/>
          <w:spacing w:val="0"/>
          <w:sz w:val="21"/>
          <w:szCs w:val="21"/>
          <w:shd w:val="clear" w:color="auto" w:fill="FFFFFF"/>
        </w:rPr>
        <w:t>资金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6、项目预算：</w:t>
      </w:r>
      <w:r>
        <w:rPr>
          <w:rFonts w:hint="eastAsia" w:ascii="宋体" w:hAnsi="宋体" w:cs="宋体"/>
          <w:i w:val="0"/>
          <w:caps w:val="0"/>
          <w:color w:val="auto"/>
          <w:spacing w:val="0"/>
          <w:sz w:val="21"/>
          <w:szCs w:val="21"/>
          <w:shd w:val="clear" w:color="auto" w:fill="FFFFFF"/>
          <w:lang w:val="en-US" w:eastAsia="zh-CN"/>
        </w:rPr>
        <w:t>12.5</w:t>
      </w:r>
      <w:r>
        <w:rPr>
          <w:rFonts w:hint="eastAsia" w:ascii="宋体" w:hAnsi="宋体" w:eastAsia="宋体" w:cs="宋体"/>
          <w:i w:val="0"/>
          <w:caps w:val="0"/>
          <w:color w:val="auto"/>
          <w:spacing w:val="0"/>
          <w:sz w:val="21"/>
          <w:szCs w:val="21"/>
          <w:shd w:val="clear" w:color="auto" w:fill="FFFFFF"/>
        </w:rPr>
        <w:t>万元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7、标段（包别）划分：不分包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二、</w:t>
      </w:r>
      <w:r>
        <w:rPr>
          <w:rFonts w:hint="eastAsia" w:ascii="宋体" w:hAnsi="宋体" w:cs="宋体"/>
          <w:b/>
          <w:i w:val="0"/>
          <w:caps w:val="0"/>
          <w:color w:val="auto"/>
          <w:spacing w:val="0"/>
          <w:sz w:val="21"/>
          <w:szCs w:val="21"/>
          <w:shd w:val="clear" w:color="auto" w:fill="FFFFFF"/>
          <w:lang w:eastAsia="zh-CN"/>
        </w:rPr>
        <w:t>响应人</w:t>
      </w:r>
      <w:r>
        <w:rPr>
          <w:rFonts w:hint="eastAsia" w:ascii="宋体" w:hAnsi="宋体" w:eastAsia="宋体" w:cs="宋体"/>
          <w:b/>
          <w:i w:val="0"/>
          <w:caps w:val="0"/>
          <w:color w:val="auto"/>
          <w:spacing w:val="0"/>
          <w:sz w:val="21"/>
          <w:szCs w:val="21"/>
          <w:shd w:val="clear" w:color="auto" w:fill="FFFFFF"/>
        </w:rPr>
        <w:t>资格</w:t>
      </w:r>
      <w:r>
        <w:rPr>
          <w:rFonts w:hint="eastAsia" w:ascii="宋体" w:hAnsi="宋体" w:cs="宋体"/>
          <w:b/>
          <w:i w:val="0"/>
          <w:caps w:val="0"/>
          <w:color w:val="auto"/>
          <w:spacing w:val="0"/>
          <w:sz w:val="21"/>
          <w:szCs w:val="21"/>
          <w:shd w:val="clear" w:color="auto" w:fill="FFFFFF"/>
          <w:lang w:eastAsia="zh-CN"/>
        </w:rPr>
        <w:t>及要求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1、参照《中华人民共和国政府采购法》第二十二条要求；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2、</w:t>
      </w:r>
      <w:r>
        <w:rPr>
          <w:rFonts w:hint="eastAsia" w:ascii="宋体" w:hAnsi="宋体" w:eastAsia="宋体" w:cs="宋体"/>
          <w:i w:val="0"/>
          <w:caps w:val="0"/>
          <w:color w:val="auto"/>
          <w:spacing w:val="0"/>
          <w:sz w:val="21"/>
          <w:szCs w:val="21"/>
          <w:shd w:val="clear" w:color="auto" w:fill="FFFFFF"/>
          <w:lang w:val="en-US" w:eastAsia="zh-CN"/>
        </w:rPr>
        <w:t>响应人</w:t>
      </w:r>
      <w:r>
        <w:rPr>
          <w:rFonts w:hint="eastAsia" w:ascii="宋体" w:hAnsi="宋体" w:eastAsia="宋体" w:cs="宋体"/>
          <w:i w:val="0"/>
          <w:caps w:val="0"/>
          <w:color w:val="363636"/>
          <w:spacing w:val="0"/>
          <w:sz w:val="21"/>
          <w:szCs w:val="21"/>
          <w:shd w:val="clear" w:fill="FFFFFF"/>
        </w:rPr>
        <w:t>应具有独立法人资格，</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3、</w:t>
      </w:r>
      <w:r>
        <w:rPr>
          <w:rFonts w:hint="eastAsia" w:ascii="宋体" w:hAnsi="宋体" w:eastAsia="宋体" w:cs="宋体"/>
          <w:i w:val="0"/>
          <w:caps w:val="0"/>
          <w:color w:val="auto"/>
          <w:spacing w:val="0"/>
          <w:sz w:val="21"/>
          <w:szCs w:val="21"/>
          <w:shd w:val="clear" w:color="auto" w:fill="FFFFFF"/>
          <w:lang w:val="en-US" w:eastAsia="zh-CN"/>
        </w:rPr>
        <w:t>响应人须具有有效营业执照</w:t>
      </w:r>
      <w:r>
        <w:rPr>
          <w:rFonts w:hint="eastAsia" w:ascii="宋体" w:hAnsi="宋体" w:cs="宋体"/>
          <w:i w:val="0"/>
          <w:caps w:val="0"/>
          <w:color w:val="auto"/>
          <w:spacing w:val="0"/>
          <w:sz w:val="21"/>
          <w:szCs w:val="21"/>
          <w:shd w:val="clear" w:color="auto" w:fill="FFFFFF"/>
          <w:lang w:val="en-US" w:eastAsia="zh-CN"/>
        </w:rPr>
        <w:t>，</w:t>
      </w:r>
      <w:r>
        <w:rPr>
          <w:rFonts w:hint="eastAsia" w:ascii="宋体" w:hAnsi="宋体" w:eastAsia="宋体" w:cs="宋体"/>
          <w:i w:val="0"/>
          <w:caps w:val="0"/>
          <w:color w:val="363636"/>
          <w:spacing w:val="0"/>
          <w:sz w:val="21"/>
          <w:szCs w:val="21"/>
          <w:shd w:val="clear" w:fill="FFFFFF"/>
        </w:rPr>
        <w:t>具有广告设计、发布等相关经营范围；</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lang w:val="en-US" w:eastAsia="zh-CN"/>
        </w:rPr>
        <w:t>4</w:t>
      </w:r>
      <w:r>
        <w:rPr>
          <w:rFonts w:hint="eastAsia" w:ascii="宋体" w:hAnsi="宋体" w:eastAsia="宋体" w:cs="宋体"/>
          <w:i w:val="0"/>
          <w:caps w:val="0"/>
          <w:color w:val="363636"/>
          <w:spacing w:val="0"/>
          <w:sz w:val="21"/>
          <w:szCs w:val="21"/>
          <w:shd w:val="clear" w:fill="FFFFFF"/>
        </w:rPr>
        <w:t>、本项目不接受联合体参与投标；</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lang w:val="en-US" w:eastAsia="zh-CN"/>
        </w:rPr>
        <w:t>5</w:t>
      </w:r>
      <w:r>
        <w:rPr>
          <w:rFonts w:hint="eastAsia" w:ascii="宋体" w:hAnsi="宋体" w:eastAsia="宋体" w:cs="宋体"/>
          <w:i w:val="0"/>
          <w:caps w:val="0"/>
          <w:color w:val="363636"/>
          <w:spacing w:val="0"/>
          <w:sz w:val="21"/>
          <w:szCs w:val="21"/>
          <w:shd w:val="clear" w:fill="FFFFFF"/>
        </w:rPr>
        <w:t>、</w:t>
      </w:r>
      <w:r>
        <w:rPr>
          <w:rFonts w:hint="eastAsia" w:ascii="宋体" w:hAnsi="宋体" w:eastAsia="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存在以下不良信用记录情形之一的，不得推荐为中标候选</w:t>
      </w:r>
      <w:r>
        <w:rPr>
          <w:rFonts w:hint="eastAsia" w:ascii="宋体" w:hAnsi="宋体" w:eastAsia="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，不得确定为中标</w:t>
      </w:r>
      <w:r>
        <w:rPr>
          <w:rFonts w:hint="eastAsia" w:ascii="宋体" w:hAnsi="宋体" w:eastAsia="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（仅以下述渠道查询结果为准，其他网站无效）：</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(1）</w:t>
      </w:r>
      <w:r>
        <w:rPr>
          <w:rFonts w:hint="eastAsia" w:ascii="宋体" w:hAnsi="宋体" w:eastAsia="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被人民法院列入失信被执行人的，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信用中国官（www.creditchina.gov.cn）；</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(2）</w:t>
      </w:r>
      <w:r>
        <w:rPr>
          <w:rFonts w:hint="eastAsia" w:ascii="宋体" w:hAnsi="宋体" w:eastAsia="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被工商行政管理部门列入企业经营异常名录的，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信用中国官网（www.creditchina.gov.cn）；</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(3）</w:t>
      </w:r>
      <w:r>
        <w:rPr>
          <w:rFonts w:hint="eastAsia" w:ascii="宋体" w:hAnsi="宋体" w:eastAsia="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被税务部门列入重大税收违法案件当事人名单的，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信用中国官网（www.creditchina.gov.cn）；</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(4）</w:t>
      </w:r>
      <w:r>
        <w:rPr>
          <w:rFonts w:hint="eastAsia" w:ascii="宋体" w:hAnsi="宋体" w:eastAsia="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被政府采购监管部门列入政府采购严重违法失信行为记录名单的，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中国政府采购官网（www.ccgp.gov.cn）。</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三、报名及询价文件获取办法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1、询价文件发售时间：20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4</w:t>
      </w:r>
      <w:r>
        <w:rPr>
          <w:rFonts w:hint="eastAsia" w:ascii="宋体" w:hAnsi="宋体" w:eastAsia="宋体" w:cs="宋体"/>
          <w:i w:val="0"/>
          <w:caps w:val="0"/>
          <w:color w:val="auto"/>
          <w:spacing w:val="0"/>
          <w:sz w:val="21"/>
          <w:szCs w:val="21"/>
          <w:shd w:val="clear" w:color="auto" w:fill="FFFFFF"/>
        </w:rPr>
        <w:t>月</w:t>
      </w:r>
      <w:r>
        <w:rPr>
          <w:rFonts w:hint="eastAsia" w:ascii="宋体" w:hAnsi="宋体" w:cs="宋体"/>
          <w:i w:val="0"/>
          <w:caps w:val="0"/>
          <w:color w:val="auto"/>
          <w:spacing w:val="0"/>
          <w:sz w:val="21"/>
          <w:szCs w:val="21"/>
          <w:shd w:val="clear" w:color="auto" w:fill="FFFFFF"/>
          <w:lang w:val="en-US" w:eastAsia="zh-CN"/>
        </w:rPr>
        <w:t>30</w:t>
      </w:r>
      <w:r>
        <w:rPr>
          <w:rFonts w:hint="eastAsia" w:ascii="宋体" w:hAnsi="宋体" w:eastAsia="宋体" w:cs="宋体"/>
          <w:i w:val="0"/>
          <w:caps w:val="0"/>
          <w:color w:val="auto"/>
          <w:spacing w:val="0"/>
          <w:sz w:val="21"/>
          <w:szCs w:val="21"/>
          <w:shd w:val="clear" w:color="auto" w:fill="FFFFFF"/>
        </w:rPr>
        <w:t>日</w:t>
      </w:r>
      <w:r>
        <w:rPr>
          <w:rFonts w:hint="eastAsia" w:ascii="宋体" w:hAnsi="宋体" w:eastAsia="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时至20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5</w:t>
      </w:r>
      <w:r>
        <w:rPr>
          <w:rFonts w:hint="eastAsia" w:ascii="宋体" w:hAnsi="宋体" w:eastAsia="宋体" w:cs="宋体"/>
          <w:i w:val="0"/>
          <w:caps w:val="0"/>
          <w:color w:val="auto"/>
          <w:spacing w:val="0"/>
          <w:sz w:val="21"/>
          <w:szCs w:val="21"/>
          <w:shd w:val="clear" w:color="auto" w:fill="FFFFFF"/>
        </w:rPr>
        <w:t>月</w:t>
      </w:r>
      <w:r>
        <w:rPr>
          <w:rFonts w:hint="eastAsia" w:ascii="宋体" w:hAnsi="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日</w:t>
      </w:r>
      <w:r>
        <w:rPr>
          <w:rFonts w:hint="eastAsia" w:ascii="宋体" w:hAnsi="宋体" w:cs="宋体"/>
          <w:i w:val="0"/>
          <w:caps w:val="0"/>
          <w:color w:val="auto"/>
          <w:spacing w:val="0"/>
          <w:sz w:val="21"/>
          <w:szCs w:val="21"/>
          <w:shd w:val="clear" w:color="auto" w:fill="FFFFFF"/>
          <w:lang w:val="en-US" w:eastAsia="zh-CN"/>
        </w:rPr>
        <w:t>9</w:t>
      </w:r>
      <w:r>
        <w:rPr>
          <w:rFonts w:hint="eastAsia" w:ascii="宋体" w:hAnsi="宋体" w:eastAsia="宋体" w:cs="宋体"/>
          <w:i w:val="0"/>
          <w:caps w:val="0"/>
          <w:color w:val="auto"/>
          <w:spacing w:val="0"/>
          <w:sz w:val="21"/>
          <w:szCs w:val="21"/>
          <w:shd w:val="clear" w:color="auto" w:fill="FFFFFF"/>
        </w:rPr>
        <w:t>时</w:t>
      </w:r>
      <w:r>
        <w:rPr>
          <w:rFonts w:hint="eastAsia" w:ascii="宋体" w:hAnsi="宋体" w:cs="宋体"/>
          <w:i w:val="0"/>
          <w:caps w:val="0"/>
          <w:color w:val="auto"/>
          <w:spacing w:val="0"/>
          <w:sz w:val="21"/>
          <w:szCs w:val="21"/>
          <w:shd w:val="clear" w:color="auto" w:fill="FFFFFF"/>
          <w:lang w:val="en-US" w:eastAsia="zh-CN"/>
        </w:rPr>
        <w:t>30</w:t>
      </w:r>
      <w:r>
        <w:rPr>
          <w:rFonts w:hint="eastAsia" w:ascii="宋体" w:hAnsi="宋体" w:eastAsia="宋体" w:cs="宋体"/>
          <w:i w:val="0"/>
          <w:caps w:val="0"/>
          <w:color w:val="auto"/>
          <w:spacing w:val="0"/>
          <w:sz w:val="21"/>
          <w:szCs w:val="21"/>
          <w:shd w:val="clear" w:color="auto" w:fill="FFFFFF"/>
          <w:lang w:val="en-US" w:eastAsia="zh-CN"/>
        </w:rPr>
        <w:t>分</w:t>
      </w:r>
      <w:r>
        <w:rPr>
          <w:rFonts w:hint="eastAsia" w:ascii="宋体" w:hAnsi="宋体" w:eastAsia="宋体" w:cs="宋体"/>
          <w:i w:val="0"/>
          <w:caps w:val="0"/>
          <w:color w:val="auto"/>
          <w:spacing w:val="0"/>
          <w:sz w:val="21"/>
          <w:szCs w:val="21"/>
          <w:shd w:val="clear" w:color="auto" w:fill="FFFFFF"/>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2、询价文件价格：免费领取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840" w:firstLineChars="400"/>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咨询</w:t>
      </w:r>
      <w:r>
        <w:rPr>
          <w:rFonts w:hint="eastAsia" w:ascii="宋体" w:hAnsi="宋体" w:cs="宋体"/>
          <w:i w:val="0"/>
          <w:caps w:val="0"/>
          <w:color w:val="auto"/>
          <w:spacing w:val="0"/>
          <w:sz w:val="21"/>
          <w:szCs w:val="21"/>
          <w:shd w:val="clear" w:color="auto" w:fill="FFFFFF"/>
          <w:lang w:eastAsia="zh-CN"/>
        </w:rPr>
        <w:t>安徽大别山工程咨询有限公司</w:t>
      </w:r>
      <w:r>
        <w:rPr>
          <w:rFonts w:hint="eastAsia" w:ascii="宋体" w:hAnsi="宋体" w:eastAsia="宋体" w:cs="宋体"/>
          <w:i w:val="0"/>
          <w:caps w:val="0"/>
          <w:color w:val="auto"/>
          <w:spacing w:val="0"/>
          <w:sz w:val="21"/>
          <w:szCs w:val="21"/>
          <w:shd w:val="clear" w:color="auto" w:fill="FFFFFF"/>
        </w:rPr>
        <w:t>，联系方式：</w:t>
      </w:r>
      <w:r>
        <w:rPr>
          <w:rFonts w:hint="eastAsia" w:ascii="宋体" w:hAnsi="宋体" w:eastAsia="宋体" w:cs="宋体"/>
          <w:i w:val="0"/>
          <w:caps w:val="0"/>
          <w:color w:val="auto"/>
          <w:spacing w:val="0"/>
          <w:sz w:val="21"/>
          <w:szCs w:val="21"/>
          <w:shd w:val="clear" w:color="auto" w:fill="FFFFFF"/>
          <w:lang w:val="en-US" w:eastAsia="zh-CN"/>
        </w:rPr>
        <w:t>0564-50</w:t>
      </w:r>
      <w:r>
        <w:rPr>
          <w:rFonts w:hint="eastAsia" w:ascii="宋体" w:hAnsi="宋体" w:cs="宋体"/>
          <w:i w:val="0"/>
          <w:caps w:val="0"/>
          <w:color w:val="auto"/>
          <w:spacing w:val="0"/>
          <w:sz w:val="21"/>
          <w:szCs w:val="21"/>
          <w:shd w:val="clear" w:color="auto" w:fill="FFFFFF"/>
          <w:lang w:val="en-US" w:eastAsia="zh-CN"/>
        </w:rPr>
        <w:t xml:space="preserve">20033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3、报名方式：</w:t>
      </w:r>
    </w:p>
    <w:p>
      <w:pPr>
        <w:keepNext w:val="0"/>
        <w:keepLines w:val="0"/>
        <w:pageBreakBefore w:val="0"/>
        <w:widowControl/>
        <w:shd w:val="clear" w:color="auto" w:fill="FFFFFF"/>
        <w:kinsoku/>
        <w:wordWrap/>
        <w:overflowPunct/>
        <w:topLinePunct w:val="0"/>
        <w:autoSpaceDE/>
        <w:autoSpaceDN/>
        <w:bidi w:val="0"/>
        <w:adjustRightInd/>
        <w:spacing w:line="400" w:lineRule="exact"/>
        <w:ind w:left="0" w:leftChars="0" w:right="0" w:rightChars="0" w:firstLine="48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eastAsia="zh-CN"/>
        </w:rPr>
        <w:t>响应人</w:t>
      </w:r>
      <w:r>
        <w:rPr>
          <w:rFonts w:hint="eastAsia" w:ascii="宋体" w:hAnsi="宋体" w:eastAsia="宋体" w:cs="宋体"/>
          <w:i w:val="0"/>
          <w:caps w:val="0"/>
          <w:color w:val="auto"/>
          <w:spacing w:val="0"/>
          <w:sz w:val="21"/>
          <w:szCs w:val="21"/>
          <w:shd w:val="clear" w:color="auto" w:fill="FFFFFF"/>
        </w:rPr>
        <w:t>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15"/>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）中</w:t>
      </w:r>
      <w:r>
        <w:rPr>
          <w:rFonts w:hint="eastAsia" w:ascii="宋体" w:hAnsi="宋体" w:cs="宋体"/>
          <w:i w:val="0"/>
          <w:caps w:val="0"/>
          <w:color w:val="auto"/>
          <w:spacing w:val="0"/>
          <w:sz w:val="21"/>
          <w:szCs w:val="21"/>
          <w:shd w:val="clear" w:color="auto" w:fill="FFFFFF"/>
          <w:lang w:val="en-US" w:eastAsia="zh-CN"/>
        </w:rPr>
        <w:t>招标采购栏</w:t>
      </w:r>
      <w:r>
        <w:rPr>
          <w:rFonts w:hint="eastAsia" w:ascii="宋体" w:hAnsi="宋体" w:eastAsia="宋体" w:cs="宋体"/>
          <w:i w:val="0"/>
          <w:caps w:val="0"/>
          <w:color w:val="auto"/>
          <w:spacing w:val="0"/>
          <w:sz w:val="21"/>
          <w:szCs w:val="21"/>
          <w:shd w:val="clear" w:color="auto" w:fill="FFFFFF"/>
        </w:rPr>
        <w:t>自行下载本项目采购需求文件。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四、询价时间及地点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1、询价时间及响应文件提交截止时间：20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eastAsia="宋体" w:cs="宋体"/>
          <w:i w:val="0"/>
          <w:caps w:val="0"/>
          <w:color w:val="auto"/>
          <w:spacing w:val="0"/>
          <w:sz w:val="21"/>
          <w:szCs w:val="21"/>
          <w:shd w:val="clear" w:color="auto" w:fill="FFFFFF"/>
          <w:lang w:val="en-US" w:eastAsia="zh-CN"/>
        </w:rPr>
        <w:t xml:space="preserve"> </w:t>
      </w:r>
      <w:r>
        <w:rPr>
          <w:rFonts w:hint="eastAsia" w:ascii="宋体" w:hAnsi="宋体" w:cs="宋体"/>
          <w:i w:val="0"/>
          <w:caps w:val="0"/>
          <w:color w:val="auto"/>
          <w:spacing w:val="0"/>
          <w:sz w:val="21"/>
          <w:szCs w:val="21"/>
          <w:u w:val="single"/>
          <w:shd w:val="clear" w:color="auto" w:fill="FFFFFF"/>
          <w:lang w:val="en-US" w:eastAsia="zh-CN"/>
        </w:rPr>
        <w:t>5</w:t>
      </w:r>
      <w:r>
        <w:rPr>
          <w:rFonts w:hint="eastAsia" w:ascii="宋体" w:hAnsi="宋体" w:eastAsia="宋体" w:cs="宋体"/>
          <w:i w:val="0"/>
          <w:caps w:val="0"/>
          <w:color w:val="auto"/>
          <w:spacing w:val="0"/>
          <w:sz w:val="21"/>
          <w:szCs w:val="21"/>
          <w:shd w:val="clear" w:color="auto" w:fill="FFFFFF"/>
        </w:rPr>
        <w:t>月</w:t>
      </w:r>
      <w:r>
        <w:rPr>
          <w:rFonts w:hint="eastAsia" w:ascii="宋体" w:hAnsi="宋体" w:cs="宋体"/>
          <w:i w:val="0"/>
          <w:caps w:val="0"/>
          <w:color w:val="auto"/>
          <w:spacing w:val="0"/>
          <w:sz w:val="21"/>
          <w:szCs w:val="21"/>
          <w:u w:val="single"/>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日</w:t>
      </w:r>
      <w:r>
        <w:rPr>
          <w:rFonts w:hint="eastAsia" w:ascii="宋体" w:hAnsi="宋体" w:cs="宋体"/>
          <w:i w:val="0"/>
          <w:caps w:val="0"/>
          <w:color w:val="auto"/>
          <w:spacing w:val="0"/>
          <w:sz w:val="21"/>
          <w:szCs w:val="21"/>
          <w:shd w:val="clear" w:color="auto" w:fill="FFFFFF"/>
          <w:lang w:val="en-US" w:eastAsia="zh-CN"/>
        </w:rPr>
        <w:t>9</w:t>
      </w:r>
      <w:r>
        <w:rPr>
          <w:rFonts w:hint="eastAsia" w:ascii="宋体" w:hAnsi="宋体" w:eastAsia="宋体" w:cs="宋体"/>
          <w:i w:val="0"/>
          <w:caps w:val="0"/>
          <w:color w:val="auto"/>
          <w:spacing w:val="0"/>
          <w:sz w:val="21"/>
          <w:szCs w:val="21"/>
          <w:shd w:val="clear" w:color="auto" w:fill="FFFFFF"/>
          <w:lang w:val="en-US" w:eastAsia="zh-CN"/>
        </w:rPr>
        <w:t>时</w:t>
      </w:r>
      <w:r>
        <w:rPr>
          <w:rFonts w:hint="eastAsia" w:ascii="宋体" w:hAnsi="宋体" w:cs="宋体"/>
          <w:i w:val="0"/>
          <w:caps w:val="0"/>
          <w:color w:val="auto"/>
          <w:spacing w:val="0"/>
          <w:sz w:val="21"/>
          <w:szCs w:val="21"/>
          <w:shd w:val="clear" w:color="auto" w:fill="FFFFFF"/>
          <w:lang w:val="en-US" w:eastAsia="zh-CN"/>
        </w:rPr>
        <w:t>30</w:t>
      </w:r>
      <w:r>
        <w:rPr>
          <w:rFonts w:hint="eastAsia" w:ascii="宋体" w:hAnsi="宋体" w:eastAsia="宋体" w:cs="宋体"/>
          <w:i w:val="0"/>
          <w:caps w:val="0"/>
          <w:color w:val="auto"/>
          <w:spacing w:val="0"/>
          <w:sz w:val="21"/>
          <w:szCs w:val="21"/>
          <w:shd w:val="clear" w:color="auto" w:fill="FFFFFF"/>
          <w:lang w:val="en-US" w:eastAsia="zh-CN"/>
        </w:rPr>
        <w:t>分</w:t>
      </w:r>
      <w:r>
        <w:rPr>
          <w:rFonts w:hint="eastAsia" w:ascii="宋体" w:hAnsi="宋体" w:eastAsia="宋体" w:cs="宋体"/>
          <w:i w:val="0"/>
          <w:caps w:val="0"/>
          <w:color w:val="auto"/>
          <w:spacing w:val="0"/>
          <w:sz w:val="21"/>
          <w:szCs w:val="21"/>
          <w:shd w:val="clear" w:color="auto" w:fill="FFFFFF"/>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w:t>
      </w:r>
      <w:r>
        <w:rPr>
          <w:rFonts w:hint="eastAsia" w:ascii="宋体" w:hAnsi="宋体" w:cs="宋体"/>
          <w:i w:val="0"/>
          <w:caps w:val="0"/>
          <w:color w:val="auto"/>
          <w:spacing w:val="0"/>
          <w:sz w:val="21"/>
          <w:szCs w:val="21"/>
          <w:shd w:val="clear" w:color="auto" w:fill="FFFFFF"/>
          <w:lang w:val="en-US" w:eastAsia="zh-CN"/>
        </w:rPr>
        <w:t>安徽大别山工程咨询有限公司一楼</w:t>
      </w:r>
      <w:r>
        <w:rPr>
          <w:rFonts w:hint="eastAsia" w:ascii="宋体" w:hAnsi="宋体" w:eastAsia="宋体" w:cs="宋体"/>
          <w:i w:val="0"/>
          <w:caps w:val="0"/>
          <w:color w:val="auto"/>
          <w:spacing w:val="0"/>
          <w:sz w:val="21"/>
          <w:szCs w:val="21"/>
          <w:shd w:val="clear" w:color="auto" w:fill="FFFFFF"/>
          <w:lang w:val="en-US" w:eastAsia="zh-CN"/>
        </w:rPr>
        <w:t>开标厅</w:t>
      </w:r>
      <w:r>
        <w:rPr>
          <w:rFonts w:hint="eastAsia" w:ascii="宋体" w:hAnsi="宋体" w:cs="宋体"/>
          <w:i w:val="0"/>
          <w:caps w:val="0"/>
          <w:color w:val="auto"/>
          <w:spacing w:val="0"/>
          <w:sz w:val="21"/>
          <w:szCs w:val="21"/>
          <w:shd w:val="clear" w:color="auto" w:fill="FFFFFF"/>
          <w:lang w:val="en-US" w:eastAsia="zh-CN"/>
        </w:rPr>
        <w:t>（安徽霍山经济开发区高桥湾路）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五、响应文件提交截止时间:</w:t>
      </w:r>
      <w:r>
        <w:rPr>
          <w:rFonts w:hint="eastAsia" w:ascii="宋体" w:hAnsi="宋体" w:eastAsia="宋体" w:cs="宋体"/>
          <w:i w:val="0"/>
          <w:caps w:val="0"/>
          <w:color w:val="auto"/>
          <w:spacing w:val="0"/>
          <w:sz w:val="21"/>
          <w:szCs w:val="21"/>
          <w:u w:val="single"/>
          <w:shd w:val="clear" w:color="auto" w:fill="FFFFFF"/>
        </w:rPr>
        <w:t>同询价时间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六、其他事项说明：</w:t>
      </w:r>
      <w:r>
        <w:rPr>
          <w:rFonts w:hint="eastAsia" w:ascii="宋体" w:hAnsi="宋体" w:eastAsia="宋体" w:cs="宋体"/>
          <w:i w:val="0"/>
          <w:caps w:val="0"/>
          <w:color w:val="auto"/>
          <w:spacing w:val="0"/>
          <w:sz w:val="21"/>
          <w:szCs w:val="21"/>
          <w:shd w:val="clear" w:color="auto" w:fill="FFFFFF"/>
        </w:rPr>
        <w:t>本项目需落实的节能环保、中小微型企业扶持等相关政府采购政策详见</w:t>
      </w:r>
      <w:r>
        <w:rPr>
          <w:rFonts w:hint="eastAsia" w:ascii="宋体" w:hAnsi="宋体" w:cs="宋体"/>
          <w:i w:val="0"/>
          <w:caps w:val="0"/>
          <w:color w:val="auto"/>
          <w:spacing w:val="0"/>
          <w:sz w:val="21"/>
          <w:szCs w:val="21"/>
          <w:shd w:val="clear" w:color="auto" w:fill="FFFFFF"/>
          <w:lang w:eastAsia="zh-CN"/>
        </w:rPr>
        <w:t>询价</w:t>
      </w:r>
      <w:r>
        <w:rPr>
          <w:rFonts w:hint="eastAsia" w:ascii="宋体" w:hAnsi="宋体" w:eastAsia="宋体" w:cs="宋体"/>
          <w:i w:val="0"/>
          <w:caps w:val="0"/>
          <w:color w:val="auto"/>
          <w:spacing w:val="0"/>
          <w:sz w:val="21"/>
          <w:szCs w:val="21"/>
          <w:shd w:val="clear" w:color="auto" w:fill="FFFFFF"/>
        </w:rPr>
        <w:t>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rPr>
      </w:pPr>
      <w:r>
        <w:rPr>
          <w:rFonts w:hint="eastAsia" w:ascii="宋体" w:hAnsi="宋体" w:eastAsia="宋体" w:cs="宋体"/>
          <w:b/>
          <w:i w:val="0"/>
          <w:caps w:val="0"/>
          <w:color w:val="auto"/>
          <w:spacing w:val="0"/>
          <w:sz w:val="21"/>
          <w:szCs w:val="21"/>
          <w:shd w:val="clear" w:color="auto" w:fill="FFFFFF"/>
          <w:lang w:eastAsia="zh-CN"/>
        </w:rPr>
        <w:t>七</w:t>
      </w:r>
      <w:r>
        <w:rPr>
          <w:rFonts w:hint="eastAsia" w:ascii="宋体" w:hAnsi="宋体" w:eastAsia="宋体" w:cs="宋体"/>
          <w:b/>
          <w:i w:val="0"/>
          <w:caps w:val="0"/>
          <w:color w:val="auto"/>
          <w:spacing w:val="0"/>
          <w:sz w:val="21"/>
          <w:szCs w:val="21"/>
          <w:shd w:val="clear" w:color="auto" w:fill="FFFFFF"/>
        </w:rPr>
        <w:t>、联系方式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（一）项目单位：</w:t>
      </w:r>
      <w:r>
        <w:rPr>
          <w:rFonts w:hint="eastAsia" w:ascii="宋体" w:hAnsi="宋体" w:cs="宋体"/>
          <w:i w:val="0"/>
          <w:caps w:val="0"/>
          <w:color w:val="auto"/>
          <w:spacing w:val="0"/>
          <w:sz w:val="21"/>
          <w:szCs w:val="21"/>
          <w:shd w:val="clear" w:color="auto" w:fill="FFFFFF"/>
          <w:lang w:val="en-US" w:eastAsia="zh-CN"/>
        </w:rPr>
        <w:t>霍山县文化旅游体育局</w:t>
      </w:r>
      <w:r>
        <w:rPr>
          <w:rFonts w:hint="eastAsia" w:ascii="宋体" w:hAnsi="宋体" w:eastAsia="宋体" w:cs="宋体"/>
          <w:i w:val="0"/>
          <w:caps w:val="0"/>
          <w:color w:val="auto"/>
          <w:spacing w:val="0"/>
          <w:sz w:val="21"/>
          <w:szCs w:val="21"/>
          <w:shd w:val="clear" w:color="auto"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eastAsia="宋体" w:cs="宋体"/>
          <w:i w:val="0"/>
          <w:caps w:val="0"/>
          <w:color w:val="auto"/>
          <w:spacing w:val="0"/>
          <w:sz w:val="21"/>
          <w:szCs w:val="21"/>
          <w:shd w:val="clear" w:color="auto" w:fill="FFFFFF"/>
          <w:lang w:val="en-US"/>
        </w:rPr>
      </w:pPr>
      <w:r>
        <w:rPr>
          <w:rFonts w:hint="eastAsia" w:ascii="宋体" w:hAnsi="宋体" w:eastAsia="宋体" w:cs="宋体"/>
          <w:i w:val="0"/>
          <w:caps w:val="0"/>
          <w:color w:val="auto"/>
          <w:spacing w:val="0"/>
          <w:sz w:val="21"/>
          <w:szCs w:val="21"/>
          <w:shd w:val="clear" w:color="auto" w:fill="FFFFFF"/>
        </w:rPr>
        <w:t>地址：</w:t>
      </w:r>
      <w:r>
        <w:rPr>
          <w:rFonts w:hint="eastAsia" w:ascii="宋体" w:hAnsi="宋体" w:cs="宋体"/>
          <w:i w:val="0"/>
          <w:caps w:val="0"/>
          <w:color w:val="auto"/>
          <w:spacing w:val="0"/>
          <w:sz w:val="21"/>
          <w:szCs w:val="21"/>
          <w:shd w:val="clear" w:color="auto" w:fill="FFFFFF"/>
          <w:lang w:val="en-US" w:eastAsia="zh-CN"/>
        </w:rPr>
        <w:t>霍山县行政中心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潘</w:t>
      </w:r>
      <w:r>
        <w:rPr>
          <w:rFonts w:hint="eastAsia" w:ascii="宋体" w:hAnsi="宋体" w:cs="宋体"/>
          <w:i w:val="0"/>
          <w:caps w:val="0"/>
          <w:color w:val="auto"/>
          <w:spacing w:val="0"/>
          <w:sz w:val="21"/>
          <w:szCs w:val="21"/>
          <w:shd w:val="clear" w:color="auto" w:fill="FFFFFF"/>
          <w:lang w:eastAsia="zh-CN"/>
        </w:rPr>
        <w:t>先生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电话：</w:t>
      </w:r>
      <w:r>
        <w:rPr>
          <w:rFonts w:hint="eastAsia" w:ascii="宋体" w:hAnsi="宋体" w:cs="宋体"/>
          <w:i w:val="0"/>
          <w:caps w:val="0"/>
          <w:color w:val="auto"/>
          <w:spacing w:val="0"/>
          <w:sz w:val="21"/>
          <w:szCs w:val="21"/>
          <w:shd w:val="clear" w:color="auto" w:fill="FFFFFF"/>
          <w:lang w:val="en-US" w:eastAsia="zh-CN"/>
        </w:rPr>
        <w:t>13966258052</w:t>
      </w:r>
      <w:r>
        <w:rPr>
          <w:rFonts w:hint="eastAsia" w:ascii="宋体" w:hAnsi="宋体" w:eastAsia="宋体" w:cs="宋体"/>
          <w:i w:val="0"/>
          <w:caps w:val="0"/>
          <w:color w:val="auto"/>
          <w:spacing w:val="0"/>
          <w:sz w:val="21"/>
          <w:szCs w:val="21"/>
          <w:shd w:val="clear" w:color="auto"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（二）采购代理机构：</w:t>
      </w:r>
      <w:r>
        <w:rPr>
          <w:rFonts w:hint="eastAsia" w:ascii="宋体" w:hAnsi="宋体" w:cs="宋体"/>
          <w:i w:val="0"/>
          <w:caps w:val="0"/>
          <w:color w:val="auto"/>
          <w:spacing w:val="0"/>
          <w:sz w:val="21"/>
          <w:szCs w:val="21"/>
          <w:shd w:val="clear" w:color="auto" w:fill="FFFFFF"/>
          <w:lang w:eastAsia="zh-CN"/>
        </w:rPr>
        <w:t>安徽大别山工程咨询有限公司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地址</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eastAsia="zh-CN"/>
        </w:rPr>
        <w:t>安徽霍山经济开发区高桥湾路</w:t>
      </w:r>
      <w:r>
        <w:rPr>
          <w:rFonts w:hint="eastAsia" w:ascii="宋体" w:hAnsi="宋体" w:eastAsia="宋体" w:cs="宋体"/>
          <w:i w:val="0"/>
          <w:caps w:val="0"/>
          <w:color w:val="auto"/>
          <w:spacing w:val="0"/>
          <w:sz w:val="21"/>
          <w:szCs w:val="21"/>
          <w:shd w:val="clear" w:color="auto"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王</w:t>
      </w:r>
      <w:r>
        <w:rPr>
          <w:rFonts w:hint="eastAsia" w:ascii="宋体" w:hAnsi="宋体" w:cs="宋体"/>
          <w:i w:val="0"/>
          <w:caps w:val="0"/>
          <w:color w:val="auto"/>
          <w:spacing w:val="0"/>
          <w:sz w:val="21"/>
          <w:szCs w:val="21"/>
          <w:shd w:val="clear" w:color="auto" w:fill="FFFFFF"/>
          <w:lang w:eastAsia="zh-CN"/>
        </w:rPr>
        <w:t>先生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电话： 0564-50</w:t>
      </w:r>
      <w:r>
        <w:rPr>
          <w:rFonts w:hint="eastAsia" w:ascii="宋体" w:hAnsi="宋体" w:cs="宋体"/>
          <w:i w:val="0"/>
          <w:caps w:val="0"/>
          <w:color w:val="auto"/>
          <w:spacing w:val="0"/>
          <w:sz w:val="21"/>
          <w:szCs w:val="21"/>
          <w:shd w:val="clear" w:color="auto" w:fill="FFFFFF"/>
          <w:lang w:val="en-US" w:eastAsia="zh-CN"/>
        </w:rPr>
        <w:t>20033</w:t>
      </w:r>
      <w:r>
        <w:rPr>
          <w:rFonts w:hint="eastAsia" w:ascii="宋体" w:hAnsi="宋体" w:eastAsia="宋体" w:cs="宋体"/>
          <w:i w:val="0"/>
          <w:caps w:val="0"/>
          <w:color w:val="auto"/>
          <w:spacing w:val="0"/>
          <w:sz w:val="21"/>
          <w:szCs w:val="21"/>
          <w:shd w:val="clear" w:color="auto" w:fill="FFFFFF"/>
        </w:rPr>
        <w:t> </w:t>
      </w:r>
      <w:r>
        <w:rPr>
          <w:rFonts w:hint="eastAsia" w:ascii="宋体" w:hAnsi="宋体" w:cs="宋体"/>
          <w:i w:val="0"/>
          <w:caps w:val="0"/>
          <w:color w:val="auto"/>
          <w:spacing w:val="0"/>
          <w:sz w:val="21"/>
          <w:szCs w:val="21"/>
          <w:shd w:val="clear" w:color="auto" w:fill="FFFFFF"/>
          <w:lang w:val="en-US" w:eastAsia="zh-CN"/>
        </w:rPr>
        <w:t>18555014115</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 w:beforeAutospacing="0" w:after="42" w:afterAutospacing="0" w:line="405" w:lineRule="atLeast"/>
        <w:ind w:left="0" w:right="0" w:firstLine="420"/>
        <w:rPr>
          <w:rFonts w:ascii="微软雅黑" w:hAnsi="微软雅黑" w:eastAsia="微软雅黑" w:cs="微软雅黑"/>
          <w:i w:val="0"/>
          <w:caps w:val="0"/>
          <w:color w:val="363636"/>
          <w:spacing w:val="0"/>
          <w:sz w:val="24"/>
          <w:szCs w:val="24"/>
        </w:rPr>
      </w:pPr>
      <w:r>
        <w:rPr>
          <w:rStyle w:val="14"/>
          <w:rFonts w:hint="eastAsia" w:ascii="宋体" w:hAnsi="宋体" w:eastAsia="宋体" w:cs="宋体"/>
          <w:i w:val="0"/>
          <w:caps w:val="0"/>
          <w:color w:val="363636"/>
          <w:spacing w:val="0"/>
          <w:sz w:val="21"/>
          <w:szCs w:val="21"/>
          <w:shd w:val="clear" w:fill="FFFFFF"/>
        </w:rPr>
        <w:t>八、投标保证金缴纳账户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1、保证金允许方式：银行转账</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2、保证金金额为人民币：</w:t>
      </w:r>
      <w:r>
        <w:rPr>
          <w:rFonts w:hint="eastAsia" w:ascii="宋体" w:hAnsi="宋体" w:eastAsia="宋体" w:cs="宋体"/>
          <w:i w:val="0"/>
          <w:caps w:val="0"/>
          <w:color w:val="363636"/>
          <w:spacing w:val="0"/>
          <w:sz w:val="21"/>
          <w:szCs w:val="21"/>
          <w:shd w:val="clear" w:fill="FFFFFF"/>
          <w:lang w:val="en-US" w:eastAsia="zh-CN"/>
        </w:rPr>
        <w:t>贰</w:t>
      </w:r>
      <w:r>
        <w:rPr>
          <w:rFonts w:hint="eastAsia" w:ascii="宋体" w:hAnsi="宋体" w:eastAsia="宋体" w:cs="宋体"/>
          <w:i w:val="0"/>
          <w:caps w:val="0"/>
          <w:color w:val="363636"/>
          <w:spacing w:val="0"/>
          <w:sz w:val="21"/>
          <w:szCs w:val="21"/>
          <w:shd w:val="clear" w:fill="FFFFFF"/>
        </w:rPr>
        <w:t>仟元整</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3、汇入账户名称：安徽大别山工程咨询有限公司</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汇入银行：安徽霍山农村商业银行股份有限公司文盛支行</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汇入银行帐号：20010048352066600000021 </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Style w:val="14"/>
          <w:rFonts w:hint="eastAsia" w:ascii="宋体" w:hAnsi="宋体" w:eastAsia="宋体" w:cs="宋体"/>
          <w:i w:val="0"/>
          <w:caps w:val="0"/>
          <w:color w:val="363636"/>
          <w:spacing w:val="0"/>
          <w:sz w:val="21"/>
          <w:szCs w:val="21"/>
          <w:shd w:val="clear" w:fill="FFFFFF"/>
        </w:rPr>
        <w:t>4、汇出账户要求：应为投标单位基本账户。投标保证金须从投标单位基本帐户转出，到账时间为投标截止时间前。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霍山县文化旅游体育局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cs="宋体"/>
          <w:i w:val="0"/>
          <w:caps w:val="0"/>
          <w:color w:val="auto"/>
          <w:spacing w:val="0"/>
          <w:sz w:val="21"/>
          <w:szCs w:val="21"/>
          <w:shd w:val="clear" w:color="auto" w:fill="FFFFFF"/>
          <w:lang w:eastAsia="zh-CN"/>
        </w:rPr>
        <w:t>安徽大别山工程咨询有限公司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lang w:val="en-US" w:eastAsia="zh-CN"/>
        </w:rPr>
        <w:t xml:space="preserve">                                                   </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4</w:t>
      </w:r>
      <w:r>
        <w:rPr>
          <w:rFonts w:hint="eastAsia" w:ascii="宋体" w:hAnsi="宋体" w:eastAsia="宋体" w:cs="宋体"/>
          <w:i w:val="0"/>
          <w:caps w:val="0"/>
          <w:color w:val="auto"/>
          <w:spacing w:val="0"/>
          <w:sz w:val="21"/>
          <w:szCs w:val="21"/>
          <w:shd w:val="clear" w:color="auto" w:fill="FFFFFF"/>
        </w:rPr>
        <w:t>月</w:t>
      </w:r>
      <w:r>
        <w:rPr>
          <w:rFonts w:hint="eastAsia" w:ascii="宋体" w:hAnsi="宋体" w:cs="宋体"/>
          <w:i w:val="0"/>
          <w:caps w:val="0"/>
          <w:color w:val="auto"/>
          <w:spacing w:val="0"/>
          <w:sz w:val="21"/>
          <w:szCs w:val="21"/>
          <w:shd w:val="clear" w:color="auto" w:fill="FFFFFF"/>
          <w:lang w:val="en-US" w:eastAsia="zh-CN"/>
        </w:rPr>
        <w:t>30</w:t>
      </w:r>
      <w:r>
        <w:rPr>
          <w:rFonts w:hint="eastAsia" w:ascii="宋体" w:hAnsi="宋体" w:eastAsia="宋体" w:cs="宋体"/>
          <w:i w:val="0"/>
          <w:caps w:val="0"/>
          <w:color w:val="auto"/>
          <w:spacing w:val="0"/>
          <w:sz w:val="21"/>
          <w:szCs w:val="21"/>
          <w:shd w:val="clear" w:color="auto" w:fill="FFFFFF"/>
        </w:rPr>
        <w:t>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br w:type="page"/>
      </w:r>
      <w:bookmarkStart w:id="9" w:name="_Toc25245_WPSOffice_Level1"/>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9"/>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default" w:ascii="宋体" w:hAnsi="宋体" w:eastAsia="宋体" w:cs="宋体"/>
          <w:bCs/>
          <w:color w:val="auto"/>
          <w:sz w:val="28"/>
          <w:szCs w:val="28"/>
          <w:lang w:val="en-US" w:eastAsia="zh-CN"/>
        </w:rPr>
      </w:pPr>
      <w:bookmarkStart w:id="10" w:name="_Toc28280"/>
      <w:r>
        <w:rPr>
          <w:rFonts w:hint="eastAsia" w:ascii="宋体" w:hAnsi="宋体" w:eastAsia="宋体" w:cs="宋体"/>
          <w:bCs/>
          <w:color w:val="auto"/>
          <w:sz w:val="28"/>
          <w:szCs w:val="28"/>
        </w:rPr>
        <w:t>（一）须知前附表</w:t>
      </w:r>
      <w:bookmarkEnd w:id="10"/>
      <w:r>
        <w:rPr>
          <w:rFonts w:hint="eastAsia" w:ascii="宋体" w:hAnsi="宋体" w:eastAsia="宋体" w:cs="宋体"/>
          <w:bCs/>
          <w:color w:val="auto"/>
          <w:sz w:val="28"/>
          <w:szCs w:val="28"/>
          <w:lang w:val="en-US" w:eastAsia="zh-CN"/>
        </w:rPr>
        <w:t xml:space="preserve">      </w:t>
      </w: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1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17"/>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cs="宋体"/>
                <w:i w:val="0"/>
                <w:caps w:val="0"/>
                <w:color w:val="auto"/>
                <w:spacing w:val="0"/>
                <w:sz w:val="21"/>
                <w:szCs w:val="21"/>
                <w:highlight w:val="none"/>
                <w:shd w:val="clear" w:color="auto" w:fill="FFFFFF"/>
                <w:lang w:eastAsia="zh-CN"/>
              </w:rPr>
              <w:t>名称</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霍山县文化旅游体育局</w:t>
            </w:r>
            <w:r>
              <w:rPr>
                <w:rFonts w:hint="eastAsia" w:ascii="宋体" w:hAnsi="宋体" w:eastAsia="宋体" w:cs="宋体"/>
                <w:i w:val="0"/>
                <w:caps w:val="0"/>
                <w:color w:val="auto"/>
                <w:spacing w:val="0"/>
                <w:sz w:val="21"/>
                <w:szCs w:val="21"/>
                <w:highlight w:val="none"/>
                <w:shd w:val="clear" w:color="auto"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i w:val="0"/>
                <w:caps w:val="0"/>
                <w:color w:val="auto"/>
                <w:spacing w:val="0"/>
                <w:sz w:val="21"/>
                <w:szCs w:val="21"/>
                <w:highlight w:val="none"/>
                <w:shd w:val="clear" w:color="auto" w:fill="FFFFFF"/>
                <w:lang w:val="en-US"/>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cs="宋体"/>
                <w:i w:val="0"/>
                <w:caps w:val="0"/>
                <w:color w:val="auto"/>
                <w:spacing w:val="0"/>
                <w:sz w:val="21"/>
                <w:szCs w:val="21"/>
                <w:shd w:val="clear" w:color="auto" w:fill="FFFFFF"/>
                <w:lang w:val="en-US" w:eastAsia="zh-CN"/>
              </w:rPr>
              <w:t>霍山县行政中心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潘</w:t>
            </w:r>
            <w:r>
              <w:rPr>
                <w:rFonts w:hint="eastAsia" w:ascii="宋体" w:hAnsi="宋体" w:cs="宋体"/>
                <w:i w:val="0"/>
                <w:caps w:val="0"/>
                <w:color w:val="auto"/>
                <w:spacing w:val="0"/>
                <w:sz w:val="21"/>
                <w:szCs w:val="21"/>
                <w:highlight w:val="none"/>
                <w:shd w:val="clear" w:color="auto" w:fill="FFFFFF"/>
                <w:lang w:eastAsia="zh-CN"/>
              </w:rPr>
              <w:t>先生</w:t>
            </w:r>
          </w:p>
          <w:p>
            <w:pPr>
              <w:adjustRightInd w:val="0"/>
              <w:snapToGrid w:val="0"/>
              <w:spacing w:line="320" w:lineRule="exact"/>
              <w:rPr>
                <w:rFonts w:hint="eastAsia" w:ascii="宋体" w:hAnsi="宋体" w:eastAsia="宋体" w:cs="宋体"/>
                <w:bCs/>
                <w:color w:val="auto"/>
                <w:szCs w:val="21"/>
                <w:highlight w:val="none"/>
                <w:lang w:eastAsia="zh-CN"/>
              </w:rPr>
            </w:pPr>
            <w:r>
              <w:rPr>
                <w:rFonts w:hint="eastAsia" w:ascii="宋体" w:hAnsi="宋体" w:eastAsia="宋体" w:cs="宋体"/>
                <w:i w:val="0"/>
                <w:caps w:val="0"/>
                <w:color w:val="auto"/>
                <w:spacing w:val="0"/>
                <w:sz w:val="21"/>
                <w:szCs w:val="21"/>
                <w:highlight w:val="none"/>
                <w:shd w:val="clear" w:color="auto" w:fill="FFFFFF"/>
              </w:rPr>
              <w:t>电话：</w:t>
            </w:r>
            <w:r>
              <w:rPr>
                <w:rFonts w:hint="eastAsia" w:ascii="宋体" w:hAnsi="宋体" w:cs="宋体"/>
                <w:i w:val="0"/>
                <w:caps w:val="0"/>
                <w:color w:val="auto"/>
                <w:spacing w:val="0"/>
                <w:sz w:val="21"/>
                <w:szCs w:val="21"/>
                <w:shd w:val="clear" w:color="auto" w:fill="FFFFFF"/>
                <w:lang w:val="en-US" w:eastAsia="zh-CN"/>
              </w:rPr>
              <w:t>13966258052</w:t>
            </w:r>
            <w:r>
              <w:rPr>
                <w:rFonts w:hint="eastAsia" w:ascii="宋体" w:hAnsi="宋体" w:eastAsia="宋体" w:cs="宋体"/>
                <w:i w:val="0"/>
                <w:caps w:val="0"/>
                <w:color w:val="auto"/>
                <w:spacing w:val="0"/>
                <w:sz w:val="21"/>
                <w:szCs w:val="21"/>
                <w:highlight w:val="none"/>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采购代理机构</w:t>
            </w:r>
          </w:p>
        </w:tc>
        <w:tc>
          <w:tcPr>
            <w:tcW w:w="7568" w:type="dxa"/>
            <w:vAlign w:val="center"/>
          </w:tcPr>
          <w:p>
            <w:pPr>
              <w:adjustRightInd w:val="0"/>
              <w:snapToGrid w:val="0"/>
              <w:spacing w:line="320" w:lineRule="exac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cs="宋体"/>
                <w:bCs/>
                <w:color w:val="auto"/>
                <w:szCs w:val="21"/>
                <w:highlight w:val="none"/>
                <w:u w:val="none"/>
                <w:lang w:eastAsia="zh-CN"/>
              </w:rPr>
              <w:t>安徽大别山工程咨询有限公司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eastAsia="zh-CN"/>
              </w:rPr>
              <w:t>安徽霍山经济开发区高桥湾路</w:t>
            </w:r>
            <w:r>
              <w:rPr>
                <w:rFonts w:hint="eastAsia" w:ascii="宋体" w:hAnsi="宋体" w:eastAsia="宋体" w:cs="宋体"/>
                <w:i w:val="0"/>
                <w:caps w:val="0"/>
                <w:color w:val="auto"/>
                <w:spacing w:val="0"/>
                <w:sz w:val="21"/>
                <w:szCs w:val="21"/>
                <w:highlight w:val="none"/>
                <w:shd w:val="clear" w:color="auto"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王</w:t>
            </w:r>
            <w:r>
              <w:rPr>
                <w:rFonts w:hint="eastAsia" w:ascii="宋体" w:hAnsi="宋体" w:cs="宋体"/>
                <w:i w:val="0"/>
                <w:caps w:val="0"/>
                <w:color w:val="auto"/>
                <w:spacing w:val="0"/>
                <w:sz w:val="21"/>
                <w:szCs w:val="21"/>
                <w:highlight w:val="none"/>
                <w:shd w:val="clear" w:color="auto" w:fill="FFFFFF"/>
                <w:lang w:eastAsia="zh-CN"/>
              </w:rPr>
              <w:t>先生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电话：0564-50</w:t>
            </w:r>
            <w:r>
              <w:rPr>
                <w:rFonts w:hint="eastAsia" w:ascii="宋体" w:hAnsi="宋体" w:cs="宋体"/>
                <w:i w:val="0"/>
                <w:caps w:val="0"/>
                <w:color w:val="auto"/>
                <w:spacing w:val="0"/>
                <w:sz w:val="21"/>
                <w:szCs w:val="21"/>
                <w:highlight w:val="none"/>
                <w:shd w:val="clear" w:color="auto" w:fill="FFFFFF"/>
                <w:lang w:val="en-US" w:eastAsia="zh-CN"/>
              </w:rPr>
              <w:t>20033  18555014115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1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18"/>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cs="宋体"/>
                <w:b w:val="0"/>
                <w:bCs w:val="0"/>
                <w:color w:val="auto"/>
                <w:kern w:val="2"/>
                <w:sz w:val="21"/>
                <w:szCs w:val="21"/>
                <w:highlight w:val="none"/>
                <w:u w:val="none"/>
                <w:lang w:val="en-US" w:eastAsia="zh-CN" w:bidi="ar-SA"/>
              </w:rPr>
              <w:t>合肥公交车车身、车内灯箱广告宣传采购项目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70" w:type="dxa"/>
            <w:vAlign w:val="center"/>
          </w:tcPr>
          <w:p>
            <w:pPr>
              <w:pStyle w:val="1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c>
          <w:tcPr>
            <w:tcW w:w="7568" w:type="dxa"/>
            <w:vAlign w:val="center"/>
          </w:tcPr>
          <w:p>
            <w:pPr>
              <w:pStyle w:val="18"/>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eastAsia" w:cs="宋体"/>
                <w:b/>
                <w:bCs w:val="0"/>
                <w:color w:val="auto"/>
                <w:kern w:val="2"/>
                <w:sz w:val="21"/>
                <w:szCs w:val="21"/>
                <w:highlight w:val="none"/>
                <w:lang w:eastAsia="zh-CN"/>
              </w:rPr>
              <w:t>DBSCG-20</w:t>
            </w:r>
            <w:r>
              <w:rPr>
                <w:rFonts w:hint="eastAsia" w:cs="宋体"/>
                <w:b/>
                <w:bCs w:val="0"/>
                <w:color w:val="auto"/>
                <w:kern w:val="2"/>
                <w:sz w:val="21"/>
                <w:szCs w:val="21"/>
                <w:highlight w:val="none"/>
                <w:lang w:val="en-US" w:eastAsia="zh-CN"/>
              </w:rPr>
              <w:t>20</w:t>
            </w:r>
            <w:r>
              <w:rPr>
                <w:rFonts w:hint="eastAsia" w:cs="宋体"/>
                <w:b/>
                <w:bCs w:val="0"/>
                <w:color w:val="auto"/>
                <w:kern w:val="2"/>
                <w:sz w:val="21"/>
                <w:szCs w:val="21"/>
                <w:highlight w:val="none"/>
                <w:lang w:eastAsia="zh-CN"/>
              </w:rPr>
              <w:t>-0</w:t>
            </w:r>
            <w:r>
              <w:rPr>
                <w:rFonts w:hint="eastAsia" w:cs="宋体"/>
                <w:b/>
                <w:bCs w:val="0"/>
                <w:color w:val="auto"/>
                <w:kern w:val="2"/>
                <w:sz w:val="21"/>
                <w:szCs w:val="21"/>
                <w:highlight w:val="none"/>
                <w:lang w:val="en-US" w:eastAsia="zh-CN"/>
              </w:rPr>
              <w:t xml:space="preserve">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18"/>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壹拾贰万伍仟元整</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125000.00</w:t>
            </w:r>
            <w:r>
              <w:rPr>
                <w:rFonts w:hint="eastAsia" w:ascii="宋体" w:hAnsi="宋体" w:eastAsia="宋体" w:cs="宋体"/>
                <w:b/>
                <w:bCs/>
                <w:color w:val="auto"/>
                <w:sz w:val="21"/>
                <w:szCs w:val="21"/>
                <w:highlight w:val="none"/>
              </w:rPr>
              <w:t>元）</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 xml:space="preserve"> 60</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eastAsia="宋体" w:cs="宋体"/>
                <w:b/>
                <w:color w:val="auto"/>
                <w:sz w:val="21"/>
                <w:szCs w:val="21"/>
                <w:highlight w:val="none"/>
              </w:rPr>
              <w:t>签订合同后付</w:t>
            </w: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0%，余款项目按质按量发布完，合同到期后1个月内一次性付清。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地点</w:t>
            </w:r>
          </w:p>
        </w:tc>
        <w:tc>
          <w:tcPr>
            <w:tcW w:w="7568" w:type="dxa"/>
            <w:vAlign w:val="top"/>
          </w:tcPr>
          <w:p>
            <w:pPr>
              <w:adjustRightInd w:val="0"/>
              <w:snapToGrid w:val="0"/>
              <w:spacing w:line="320" w:lineRule="exact"/>
              <w:rPr>
                <w:rFonts w:hint="default" w:ascii="宋体" w:hAnsi="宋体" w:eastAsia="宋体" w:cs="宋体"/>
                <w:b w:val="0"/>
                <w:bCs w:val="0"/>
                <w:color w:val="auto"/>
                <w:spacing w:val="-6"/>
                <w:kern w:val="0"/>
                <w:szCs w:val="21"/>
                <w:highlight w:val="none"/>
                <w:shd w:val="clear" w:color="auto" w:fill="FFFFFF"/>
                <w:lang w:val="en-US" w:eastAsia="zh-CN"/>
              </w:rPr>
            </w:pPr>
            <w:r>
              <w:rPr>
                <w:rFonts w:hint="eastAsia" w:ascii="宋体" w:hAnsi="宋体" w:cs="宋体"/>
                <w:b w:val="0"/>
                <w:bCs w:val="0"/>
                <w:color w:val="auto"/>
                <w:spacing w:val="-6"/>
                <w:kern w:val="0"/>
                <w:szCs w:val="21"/>
                <w:highlight w:val="none"/>
                <w:shd w:val="clear" w:color="auto" w:fill="FFFFFF"/>
                <w:lang w:val="en-US" w:eastAsia="zh-CN"/>
              </w:rPr>
              <w:t>采购人指定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color w:val="auto"/>
                <w:sz w:val="21"/>
                <w:szCs w:val="21"/>
                <w:highlight w:val="none"/>
              </w:rPr>
              <w:t>投放周期</w:t>
            </w:r>
          </w:p>
        </w:tc>
        <w:tc>
          <w:tcPr>
            <w:tcW w:w="7568" w:type="dxa"/>
            <w:vAlign w:val="top"/>
          </w:tcPr>
          <w:p>
            <w:pPr>
              <w:adjustRightInd w:val="0"/>
              <w:snapToGrid w:val="0"/>
              <w:spacing w:line="320" w:lineRule="exact"/>
              <w:rPr>
                <w:rFonts w:hint="eastAsia" w:ascii="宋体" w:hAnsi="宋体" w:eastAsia="宋体" w:cs="宋体"/>
                <w:b w:val="0"/>
                <w:bCs w:val="0"/>
                <w:color w:val="auto"/>
                <w:szCs w:val="21"/>
                <w:highlight w:val="none"/>
                <w:lang w:eastAsia="zh-CN"/>
              </w:rPr>
            </w:pP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rPr>
              <w:t>个月</w:t>
            </w:r>
            <w:r>
              <w:rPr>
                <w:rFonts w:hint="eastAsia" w:ascii="宋体" w:hAnsi="宋体" w:cs="宋体"/>
                <w:b/>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验收合格之日起</w:t>
            </w:r>
            <w:r>
              <w:rPr>
                <w:rFonts w:hint="eastAsia" w:ascii="宋体" w:hAnsi="宋体" w:eastAsia="宋体" w:cs="宋体"/>
                <w:color w:val="auto"/>
                <w:szCs w:val="21"/>
                <w:highlight w:val="none"/>
                <w:u w:val="single"/>
                <w:lang w:val="zh-CN"/>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rPr>
                <w:rFonts w:hint="eastAsia" w:ascii="宋体" w:hAnsi="宋体" w:eastAsia="宋体" w:cs="宋体"/>
                <w:color w:val="auto"/>
                <w:szCs w:val="21"/>
                <w:highlight w:val="none"/>
                <w:lang w:val="zh-CN"/>
              </w:rPr>
            </w:pPr>
            <w:r>
              <w:rPr>
                <w:rFonts w:hint="eastAsia" w:ascii="宋体" w:hAnsi="宋体" w:eastAsia="宋体" w:cs="宋体"/>
                <w:b/>
                <w:color w:val="auto"/>
                <w:sz w:val="21"/>
                <w:szCs w:val="21"/>
                <w:highlight w:val="none"/>
              </w:rPr>
              <w:t>响应文件</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截止时间及</w:t>
            </w:r>
            <w:r>
              <w:rPr>
                <w:rFonts w:hint="eastAsia" w:ascii="宋体" w:hAnsi="宋体" w:eastAsia="宋体" w:cs="宋体"/>
                <w:b/>
                <w:color w:val="auto"/>
                <w:sz w:val="21"/>
                <w:szCs w:val="21"/>
                <w:highlight w:val="none"/>
                <w:lang w:val="en-US" w:eastAsia="zh-CN"/>
              </w:rPr>
              <w:t>询价</w:t>
            </w:r>
            <w:r>
              <w:rPr>
                <w:rFonts w:hint="eastAsia" w:ascii="宋体" w:hAnsi="宋体" w:eastAsia="宋体" w:cs="宋体"/>
                <w:b/>
                <w:color w:val="auto"/>
                <w:sz w:val="21"/>
                <w:szCs w:val="21"/>
                <w:highlight w:val="none"/>
              </w:rPr>
              <w:t>时间：北京时间</w:t>
            </w:r>
            <w:r>
              <w:rPr>
                <w:rFonts w:hint="eastAsia" w:ascii="宋体" w:hAnsi="宋体" w:eastAsia="宋体" w:cs="宋体"/>
                <w:b/>
                <w:color w:val="auto"/>
                <w:sz w:val="21"/>
                <w:szCs w:val="21"/>
                <w:highlight w:val="none"/>
                <w:u w:val="single"/>
              </w:rPr>
              <w:t>20</w:t>
            </w:r>
            <w:r>
              <w:rPr>
                <w:rFonts w:hint="eastAsia" w:ascii="宋体" w:hAnsi="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u w:val="none"/>
              </w:rPr>
              <w:t>年</w:t>
            </w:r>
            <w:r>
              <w:rPr>
                <w:rFonts w:hint="eastAsia" w:ascii="宋体" w:hAnsi="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none"/>
              </w:rPr>
              <w:t>月</w:t>
            </w:r>
            <w:r>
              <w:rPr>
                <w:rFonts w:hint="eastAsia" w:ascii="宋体" w:hAnsi="宋体" w:cs="宋体"/>
                <w:b/>
                <w:color w:val="auto"/>
                <w:sz w:val="21"/>
                <w:szCs w:val="21"/>
                <w:highlight w:val="none"/>
                <w:u w:val="none"/>
                <w:lang w:val="en-US" w:eastAsia="zh-CN"/>
              </w:rPr>
              <w:t>8</w:t>
            </w:r>
            <w:r>
              <w:rPr>
                <w:rFonts w:hint="eastAsia" w:ascii="宋体" w:hAnsi="宋体" w:eastAsia="宋体" w:cs="宋体"/>
                <w:b/>
                <w:color w:val="auto"/>
                <w:sz w:val="21"/>
                <w:szCs w:val="21"/>
                <w:highlight w:val="none"/>
                <w:u w:val="none"/>
              </w:rPr>
              <w:t>日</w:t>
            </w:r>
            <w:r>
              <w:rPr>
                <w:rFonts w:hint="eastAsia" w:ascii="宋体" w:hAnsi="宋体" w:cs="宋体"/>
                <w:b/>
                <w:color w:val="auto"/>
                <w:sz w:val="21"/>
                <w:szCs w:val="21"/>
                <w:highlight w:val="none"/>
                <w:u w:val="single"/>
                <w:lang w:val="en-US" w:eastAsia="zh-CN"/>
              </w:rPr>
              <w:t>9</w:t>
            </w:r>
            <w:r>
              <w:rPr>
                <w:rFonts w:hint="eastAsia" w:ascii="宋体" w:hAnsi="宋体" w:eastAsia="宋体" w:cs="宋体"/>
                <w:b/>
                <w:color w:val="auto"/>
                <w:sz w:val="21"/>
                <w:szCs w:val="21"/>
                <w:highlight w:val="none"/>
                <w:u w:val="none"/>
              </w:rPr>
              <w:t>时</w:t>
            </w:r>
            <w:r>
              <w:rPr>
                <w:rFonts w:hint="eastAsia" w:ascii="宋体" w:hAnsi="宋体" w:cs="宋体"/>
                <w:b/>
                <w:color w:val="auto"/>
                <w:sz w:val="21"/>
                <w:szCs w:val="21"/>
                <w:highlight w:val="none"/>
                <w:u w:val="single"/>
                <w:lang w:val="en-US" w:eastAsia="zh-CN"/>
              </w:rPr>
              <w:t>30</w:t>
            </w:r>
            <w:r>
              <w:rPr>
                <w:rFonts w:hint="eastAsia" w:ascii="宋体" w:hAnsi="宋体" w:eastAsia="宋体" w:cs="宋体"/>
                <w:b/>
                <w:color w:val="auto"/>
                <w:sz w:val="21"/>
                <w:szCs w:val="21"/>
                <w:highlight w:val="none"/>
                <w:u w:val="none"/>
              </w:rPr>
              <w:t>分前</w:t>
            </w:r>
            <w:r>
              <w:rPr>
                <w:rFonts w:hint="eastAsia" w:ascii="宋体" w:hAnsi="宋体" w:eastAsia="宋体" w:cs="宋体"/>
                <w:b/>
                <w:color w:val="auto"/>
                <w:sz w:val="21"/>
                <w:szCs w:val="21"/>
                <w:highlight w:val="none"/>
                <w:u w:val="none"/>
                <w:lang w:eastAsia="zh-CN"/>
              </w:rPr>
              <w:t>，</w:t>
            </w:r>
            <w:r>
              <w:rPr>
                <w:rFonts w:hint="eastAsia" w:ascii="宋体" w:hAnsi="宋体" w:eastAsia="宋体" w:cs="宋体"/>
                <w:b/>
                <w:color w:val="auto"/>
                <w:sz w:val="21"/>
                <w:szCs w:val="21"/>
                <w:highlight w:val="none"/>
              </w:rPr>
              <w:t>逾期</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，概不接受。同时在投标截止时间前,</w:t>
            </w:r>
            <w:r>
              <w:rPr>
                <w:rFonts w:hint="eastAsia" w:ascii="宋体" w:hAnsi="宋体" w:cs="宋体"/>
                <w:b/>
                <w:color w:val="auto"/>
                <w:sz w:val="21"/>
                <w:szCs w:val="21"/>
                <w:highlight w:val="none"/>
                <w:lang w:eastAsia="zh-CN"/>
              </w:rPr>
              <w:t>响应人</w:t>
            </w:r>
            <w:r>
              <w:rPr>
                <w:rFonts w:hint="eastAsia" w:ascii="宋体" w:hAnsi="宋体" w:eastAsia="宋体" w:cs="宋体"/>
                <w:b/>
                <w:color w:val="auto"/>
                <w:sz w:val="21"/>
                <w:szCs w:val="21"/>
                <w:highlight w:val="none"/>
              </w:rPr>
              <w:t>到</w:t>
            </w:r>
            <w:r>
              <w:rPr>
                <w:rFonts w:hint="eastAsia" w:ascii="宋体" w:hAnsi="宋体" w:cs="宋体"/>
                <w:b/>
                <w:color w:val="auto"/>
                <w:sz w:val="21"/>
                <w:szCs w:val="21"/>
                <w:highlight w:val="none"/>
                <w:lang w:eastAsia="zh-CN"/>
              </w:rPr>
              <w:t>安徽大别山工程咨询有限公司一楼</w:t>
            </w:r>
            <w:r>
              <w:rPr>
                <w:rFonts w:hint="eastAsia" w:ascii="宋体" w:hAnsi="宋体" w:eastAsia="宋体" w:cs="宋体"/>
                <w:b/>
                <w:color w:val="auto"/>
                <w:sz w:val="21"/>
                <w:szCs w:val="21"/>
                <w:highlight w:val="none"/>
              </w:rPr>
              <w:t>开标厅参加投标。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应在投标截止时间</w:t>
            </w:r>
            <w:r>
              <w:rPr>
                <w:rFonts w:hint="eastAsia" w:ascii="宋体" w:hAnsi="宋体" w:cs="宋体"/>
                <w:b w:val="0"/>
                <w:bCs w:val="0"/>
                <w:color w:val="auto"/>
                <w:spacing w:val="-4"/>
                <w:sz w:val="21"/>
                <w:szCs w:val="21"/>
                <w:highlight w:val="none"/>
                <w:lang w:eastAsia="zh-CN"/>
              </w:rPr>
              <w:t>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w:t>
            </w:r>
            <w:r>
              <w:rPr>
                <w:rFonts w:hint="eastAsia" w:ascii="宋体" w:hAnsi="宋体" w:cs="宋体"/>
                <w:b w:val="0"/>
                <w:bCs w:val="0"/>
                <w:color w:val="auto"/>
                <w:sz w:val="21"/>
                <w:szCs w:val="21"/>
                <w:highlight w:val="none"/>
                <w:lang w:eastAsia="zh-CN"/>
              </w:rPr>
              <w:t>安徽大别山工程咨询有限公司一楼</w:t>
            </w:r>
            <w:r>
              <w:rPr>
                <w:rFonts w:hint="eastAsia" w:ascii="宋体" w:hAnsi="宋体" w:eastAsia="宋体" w:cs="宋体"/>
                <w:b w:val="0"/>
                <w:bCs w:val="0"/>
                <w:color w:val="auto"/>
                <w:sz w:val="21"/>
                <w:szCs w:val="21"/>
                <w:highlight w:val="none"/>
              </w:rPr>
              <w:t>开标厅</w:t>
            </w:r>
            <w:r>
              <w:rPr>
                <w:rFonts w:hint="eastAsia" w:ascii="宋体" w:hAnsi="宋体" w:eastAsia="宋体" w:cs="宋体"/>
                <w:b w:val="0"/>
                <w:bCs w:val="0"/>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8"/>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递交投标文件注意事项</w:t>
            </w:r>
          </w:p>
        </w:tc>
        <w:tc>
          <w:tcPr>
            <w:tcW w:w="7568" w:type="dxa"/>
            <w:vAlign w:val="center"/>
          </w:tcPr>
          <w:p>
            <w:pPr>
              <w:pStyle w:val="7"/>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必须在投标截止时间前现场递交。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 xml:space="preserve"> 本项目无需报名，</w:t>
            </w:r>
            <w:r>
              <w:rPr>
                <w:rFonts w:hint="eastAsia" w:ascii="宋体" w:hAnsi="宋体"/>
                <w:color w:val="auto"/>
                <w:szCs w:val="21"/>
                <w:highlight w:val="none"/>
              </w:rPr>
              <w:t>有意参加投标的投标企业在投标截止时间前将</w:t>
            </w:r>
            <w:r>
              <w:rPr>
                <w:rFonts w:hint="eastAsia" w:ascii="宋体" w:hAnsi="宋体"/>
                <w:color w:val="auto"/>
                <w:szCs w:val="21"/>
                <w:highlight w:val="none"/>
                <w:lang w:eastAsia="zh-CN"/>
              </w:rPr>
              <w:t>响应</w:t>
            </w:r>
            <w:r>
              <w:rPr>
                <w:rFonts w:hint="eastAsia" w:ascii="宋体" w:hAnsi="宋体"/>
                <w:color w:val="auto"/>
                <w:szCs w:val="21"/>
                <w:highlight w:val="none"/>
              </w:rPr>
              <w:t>文件以及资格审查资料递交至</w:t>
            </w:r>
            <w:r>
              <w:rPr>
                <w:rFonts w:hint="eastAsia" w:ascii="宋体" w:hAnsi="宋体"/>
                <w:color w:val="auto"/>
                <w:szCs w:val="21"/>
                <w:highlight w:val="none"/>
                <w:lang w:eastAsia="zh-CN"/>
              </w:rPr>
              <w:t>询价</w:t>
            </w:r>
            <w:r>
              <w:rPr>
                <w:rFonts w:hint="eastAsia" w:ascii="宋体" w:hAnsi="宋体"/>
                <w:color w:val="auto"/>
                <w:szCs w:val="21"/>
                <w:highlight w:val="none"/>
              </w:rPr>
              <w:t>文件指定地点</w:t>
            </w:r>
            <w:r>
              <w:rPr>
                <w:rFonts w:hint="eastAsia" w:ascii="宋体" w:hAnsi="宋体"/>
                <w:color w:val="auto"/>
                <w:szCs w:val="21"/>
                <w:highlight w:val="none"/>
                <w:lang w:val="en-US" w:eastAsia="zh-CN"/>
              </w:rPr>
              <w:t>参与询价</w:t>
            </w:r>
            <w:r>
              <w:rPr>
                <w:rFonts w:hint="eastAsia" w:ascii="宋体" w:hAnsi="宋体"/>
                <w:color w:val="auto"/>
                <w:szCs w:val="21"/>
                <w:highlight w:val="none"/>
              </w:rPr>
              <w:t>。</w:t>
            </w:r>
            <w:r>
              <w:rPr>
                <w:rFonts w:hint="eastAsia" w:ascii="宋体" w:hAnsi="宋体"/>
                <w:color w:val="auto"/>
                <w:szCs w:val="21"/>
                <w:highlight w:val="none"/>
                <w:lang w:eastAsia="zh-CN"/>
              </w:rPr>
              <w:t>响应人</w:t>
            </w:r>
            <w:r>
              <w:rPr>
                <w:rFonts w:hint="eastAsia" w:ascii="宋体" w:hAnsi="宋体"/>
                <w:color w:val="auto"/>
                <w:szCs w:val="21"/>
                <w:highlight w:val="none"/>
              </w:rPr>
              <w:t>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15"/>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w:t>
            </w:r>
            <w:r>
              <w:rPr>
                <w:rFonts w:hint="eastAsia" w:ascii="宋体" w:hAnsi="宋体"/>
                <w:color w:val="auto"/>
                <w:szCs w:val="21"/>
                <w:highlight w:val="none"/>
              </w:rPr>
              <w:t>中下载本项目采购需求等文件。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rPr>
              <w:t>投标人对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8" w:type="dxa"/>
            <w:vAlign w:val="center"/>
          </w:tcPr>
          <w:p>
            <w:pPr>
              <w:adjustRightInd w:val="0"/>
              <w:snapToGrid w:val="0"/>
              <w:spacing w:line="320" w:lineRule="exac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 xml:space="preserve">1、保证金允许方式：银行转账 </w:t>
            </w:r>
          </w:p>
          <w:p>
            <w:pPr>
              <w:adjustRightInd w:val="0"/>
              <w:snapToGrid w:val="0"/>
              <w:spacing w:line="320" w:lineRule="exact"/>
              <w:rPr>
                <w:rFonts w:hint="default"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2、保证金金额为人民币：</w:t>
            </w:r>
            <w:r>
              <w:rPr>
                <w:rFonts w:hint="eastAsia" w:ascii="宋体" w:hAnsi="宋体" w:cs="宋体"/>
                <w:bCs/>
                <w:color w:val="000000" w:themeColor="text1"/>
                <w:szCs w:val="21"/>
                <w:highlight w:val="none"/>
                <w:lang w:val="en-US" w:eastAsia="zh-CN"/>
                <w14:textFill>
                  <w14:solidFill>
                    <w14:schemeClr w14:val="tx1"/>
                  </w14:solidFill>
                </w14:textFill>
              </w:rPr>
              <w:t>详见询价公告</w:t>
            </w:r>
          </w:p>
          <w:p>
            <w:pPr>
              <w:adjustRightInd w:val="0"/>
              <w:snapToGrid w:val="0"/>
              <w:spacing w:line="320" w:lineRule="exact"/>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3、</w:t>
            </w:r>
            <w:r>
              <w:rPr>
                <w:rFonts w:hint="eastAsia" w:ascii="宋体" w:hAnsi="宋体" w:eastAsia="宋体" w:cs="宋体"/>
                <w:bCs/>
                <w:color w:val="000000" w:themeColor="text1"/>
                <w:szCs w:val="21"/>
                <w:highlight w:val="none"/>
                <w:lang w:val="zh-CN"/>
                <w14:textFill>
                  <w14:solidFill>
                    <w14:schemeClr w14:val="tx1"/>
                  </w14:solidFill>
                </w14:textFill>
              </w:rPr>
              <w:t>汇入账户名称：</w:t>
            </w:r>
            <w:r>
              <w:rPr>
                <w:rFonts w:hint="eastAsia" w:ascii="宋体" w:hAnsi="宋体" w:cs="宋体"/>
                <w:bCs/>
                <w:color w:val="000000" w:themeColor="text1"/>
                <w:szCs w:val="21"/>
                <w:highlight w:val="none"/>
                <w:lang w:val="en-US" w:eastAsia="zh-CN"/>
                <w14:textFill>
                  <w14:solidFill>
                    <w14:schemeClr w14:val="tx1"/>
                  </w14:solidFill>
                </w14:textFill>
              </w:rPr>
              <w:t>详见询价公告</w:t>
            </w:r>
          </w:p>
          <w:p>
            <w:pPr>
              <w:adjustRightInd w:val="0"/>
              <w:snapToGrid w:val="0"/>
              <w:spacing w:line="320" w:lineRule="exact"/>
              <w:ind w:firstLine="315" w:firstLineChars="150"/>
              <w:rPr>
                <w:rFonts w:hint="eastAsia"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汇入银行：</w:t>
            </w:r>
            <w:r>
              <w:rPr>
                <w:rFonts w:hint="eastAsia" w:ascii="宋体" w:hAnsi="宋体" w:cs="宋体"/>
                <w:bCs/>
                <w:color w:val="000000" w:themeColor="text1"/>
                <w:szCs w:val="21"/>
                <w:highlight w:val="none"/>
                <w:lang w:val="en-US" w:eastAsia="zh-CN"/>
                <w14:textFill>
                  <w14:solidFill>
                    <w14:schemeClr w14:val="tx1"/>
                  </w14:solidFill>
                </w14:textFill>
              </w:rPr>
              <w:t>详见询价公告</w:t>
            </w:r>
          </w:p>
          <w:p>
            <w:pPr>
              <w:adjustRightInd w:val="0"/>
              <w:snapToGrid w:val="0"/>
              <w:spacing w:line="320" w:lineRule="exact"/>
              <w:ind w:firstLine="315" w:firstLineChars="1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汇入银行帐号：</w:t>
            </w:r>
            <w:r>
              <w:rPr>
                <w:rFonts w:hint="eastAsia" w:ascii="宋体" w:hAnsi="宋体" w:cs="宋体"/>
                <w:bCs/>
                <w:color w:val="000000" w:themeColor="text1"/>
                <w:szCs w:val="21"/>
                <w:highlight w:val="none"/>
                <w:lang w:val="en-US" w:eastAsia="zh-CN"/>
                <w14:textFill>
                  <w14:solidFill>
                    <w14:schemeClr w14:val="tx1"/>
                  </w14:solidFill>
                </w14:textFill>
              </w:rPr>
              <w:t>详见询价公告</w:t>
            </w:r>
          </w:p>
          <w:p>
            <w:pPr>
              <w:adjustRightInd w:val="0"/>
              <w:snapToGrid w:val="0"/>
              <w:spacing w:line="320" w:lineRule="exact"/>
              <w:rPr>
                <w:rFonts w:hint="eastAsia"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4、汇出账户要求：应为投标单位基本账户。</w:t>
            </w:r>
          </w:p>
          <w:p>
            <w:pPr>
              <w:adjustRightInd w:val="0"/>
              <w:snapToGrid w:val="0"/>
              <w:spacing w:line="320" w:lineRule="exact"/>
              <w:rPr>
                <w:rFonts w:hint="eastAsia" w:ascii="宋体" w:hAnsi="宋体" w:eastAsia="宋体" w:cs="宋体"/>
                <w:b/>
                <w:color w:val="000000" w:themeColor="text1"/>
                <w:spacing w:val="-12"/>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w:t>
            </w:r>
            <w:r>
              <w:rPr>
                <w:rFonts w:hint="eastAsia" w:ascii="宋体" w:hAnsi="宋体" w:eastAsia="宋体" w:cs="宋体"/>
                <w:bCs/>
                <w:color w:val="000000" w:themeColor="text1"/>
                <w:spacing w:val="-12"/>
                <w:szCs w:val="21"/>
                <w:highlight w:val="none"/>
                <w:lang w:val="zh-CN"/>
                <w14:textFill>
                  <w14:solidFill>
                    <w14:schemeClr w14:val="tx1"/>
                  </w14:solidFill>
                </w14:textFill>
              </w:rPr>
              <w:t>投标保证金到达指定账户截止时间为：</w:t>
            </w:r>
            <w:r>
              <w:rPr>
                <w:rFonts w:hint="eastAsia" w:ascii="宋体" w:hAnsi="宋体" w:eastAsia="宋体" w:cs="宋体"/>
                <w:b/>
                <w:color w:val="000000" w:themeColor="text1"/>
                <w:spacing w:val="-12"/>
                <w:szCs w:val="21"/>
                <w:highlight w:val="none"/>
                <w:lang w:val="zh-CN"/>
                <w14:textFill>
                  <w14:solidFill>
                    <w14:schemeClr w14:val="tx1"/>
                  </w14:solidFill>
                </w14:textFill>
              </w:rPr>
              <w:t>20</w:t>
            </w:r>
            <w:r>
              <w:rPr>
                <w:rFonts w:hint="eastAsia" w:ascii="宋体" w:hAnsi="宋体" w:cs="宋体"/>
                <w:b/>
                <w:color w:val="000000" w:themeColor="text1"/>
                <w:spacing w:val="-12"/>
                <w:szCs w:val="21"/>
                <w:highlight w:val="none"/>
                <w:lang w:val="en-US" w:eastAsia="zh-CN"/>
                <w14:textFill>
                  <w14:solidFill>
                    <w14:schemeClr w14:val="tx1"/>
                  </w14:solidFill>
                </w14:textFill>
              </w:rPr>
              <w:t>20</w:t>
            </w:r>
            <w:r>
              <w:rPr>
                <w:rFonts w:hint="eastAsia" w:ascii="宋体" w:hAnsi="宋体" w:eastAsia="宋体" w:cs="宋体"/>
                <w:b/>
                <w:color w:val="000000" w:themeColor="text1"/>
                <w:spacing w:val="-12"/>
                <w:szCs w:val="21"/>
                <w:highlight w:val="none"/>
                <w:lang w:val="zh-CN"/>
                <w14:textFill>
                  <w14:solidFill>
                    <w14:schemeClr w14:val="tx1"/>
                  </w14:solidFill>
                </w14:textFill>
              </w:rPr>
              <w:t>年</w:t>
            </w:r>
            <w:r>
              <w:rPr>
                <w:rFonts w:hint="eastAsia" w:ascii="宋体" w:hAnsi="宋体" w:cs="宋体"/>
                <w:b/>
                <w:color w:val="000000" w:themeColor="text1"/>
                <w:spacing w:val="-12"/>
                <w:szCs w:val="21"/>
                <w:highlight w:val="none"/>
                <w:lang w:val="en-US" w:eastAsia="zh-CN"/>
                <w14:textFill>
                  <w14:solidFill>
                    <w14:schemeClr w14:val="tx1"/>
                  </w14:solidFill>
                </w14:textFill>
              </w:rPr>
              <w:t>5</w:t>
            </w:r>
            <w:r>
              <w:rPr>
                <w:rFonts w:hint="eastAsia" w:ascii="宋体" w:hAnsi="宋体" w:eastAsia="宋体" w:cs="宋体"/>
                <w:b/>
                <w:color w:val="000000" w:themeColor="text1"/>
                <w:spacing w:val="-12"/>
                <w:szCs w:val="21"/>
                <w:highlight w:val="none"/>
                <w:lang w:val="zh-CN"/>
                <w14:textFill>
                  <w14:solidFill>
                    <w14:schemeClr w14:val="tx1"/>
                  </w14:solidFill>
                </w14:textFill>
              </w:rPr>
              <w:t>月</w:t>
            </w:r>
            <w:r>
              <w:rPr>
                <w:rFonts w:hint="eastAsia" w:ascii="宋体" w:hAnsi="宋体" w:cs="宋体"/>
                <w:b/>
                <w:color w:val="000000" w:themeColor="text1"/>
                <w:spacing w:val="-12"/>
                <w:szCs w:val="21"/>
                <w:highlight w:val="none"/>
                <w:lang w:val="en-US" w:eastAsia="zh-CN"/>
                <w14:textFill>
                  <w14:solidFill>
                    <w14:schemeClr w14:val="tx1"/>
                  </w14:solidFill>
                </w14:textFill>
              </w:rPr>
              <w:t>8</w:t>
            </w:r>
            <w:r>
              <w:rPr>
                <w:rFonts w:hint="eastAsia" w:ascii="宋体" w:hAnsi="宋体" w:eastAsia="宋体" w:cs="宋体"/>
                <w:b/>
                <w:color w:val="000000" w:themeColor="text1"/>
                <w:spacing w:val="-12"/>
                <w:szCs w:val="21"/>
                <w:highlight w:val="none"/>
                <w:lang w:val="zh-CN"/>
                <w14:textFill>
                  <w14:solidFill>
                    <w14:schemeClr w14:val="tx1"/>
                  </w14:solidFill>
                </w14:textFill>
              </w:rPr>
              <w:t>日</w:t>
            </w:r>
            <w:r>
              <w:rPr>
                <w:rFonts w:hint="eastAsia" w:ascii="宋体" w:hAnsi="宋体" w:cs="宋体"/>
                <w:b/>
                <w:color w:val="000000" w:themeColor="text1"/>
                <w:spacing w:val="-12"/>
                <w:szCs w:val="21"/>
                <w:highlight w:val="none"/>
                <w:lang w:val="en-US" w:eastAsia="zh-CN"/>
                <w14:textFill>
                  <w14:solidFill>
                    <w14:schemeClr w14:val="tx1"/>
                  </w14:solidFill>
                </w14:textFill>
              </w:rPr>
              <w:t>9</w:t>
            </w:r>
            <w:r>
              <w:rPr>
                <w:rFonts w:hint="eastAsia" w:ascii="宋体" w:hAnsi="宋体" w:eastAsia="宋体" w:cs="宋体"/>
                <w:b/>
                <w:color w:val="000000" w:themeColor="text1"/>
                <w:spacing w:val="-12"/>
                <w:szCs w:val="21"/>
                <w:highlight w:val="none"/>
                <w:lang w:val="zh-CN"/>
                <w14:textFill>
                  <w14:solidFill>
                    <w14:schemeClr w14:val="tx1"/>
                  </w14:solidFill>
                </w14:textFill>
              </w:rPr>
              <w:t>时</w:t>
            </w:r>
            <w:r>
              <w:rPr>
                <w:rFonts w:hint="eastAsia" w:ascii="宋体" w:hAnsi="宋体" w:cs="宋体"/>
                <w:b/>
                <w:color w:val="000000" w:themeColor="text1"/>
                <w:spacing w:val="-12"/>
                <w:szCs w:val="21"/>
                <w:highlight w:val="none"/>
                <w:lang w:val="en-US" w:eastAsia="zh-CN"/>
                <w14:textFill>
                  <w14:solidFill>
                    <w14:schemeClr w14:val="tx1"/>
                  </w14:solidFill>
                </w14:textFill>
              </w:rPr>
              <w:t>3</w:t>
            </w:r>
            <w:r>
              <w:rPr>
                <w:rFonts w:hint="eastAsia" w:ascii="宋体" w:hAnsi="宋体" w:eastAsia="宋体" w:cs="宋体"/>
                <w:b/>
                <w:color w:val="000000" w:themeColor="text1"/>
                <w:spacing w:val="-12"/>
                <w:szCs w:val="21"/>
                <w:highlight w:val="none"/>
                <w:lang w:val="zh-CN"/>
                <w14:textFill>
                  <w14:solidFill>
                    <w14:schemeClr w14:val="tx1"/>
                  </w14:solidFill>
                </w14:textFill>
              </w:rPr>
              <w:t>0</w:t>
            </w:r>
            <w:r>
              <w:rPr>
                <w:rFonts w:hint="eastAsia" w:ascii="宋体" w:hAnsi="宋体" w:eastAsia="宋体" w:cs="宋体"/>
                <w:b/>
                <w:color w:val="000000" w:themeColor="text1"/>
                <w:spacing w:val="-12"/>
                <w:szCs w:val="21"/>
                <w:highlight w:val="none"/>
                <w14:textFill>
                  <w14:solidFill>
                    <w14:schemeClr w14:val="tx1"/>
                  </w14:solidFill>
                </w14:textFill>
              </w:rPr>
              <w:t>分</w:t>
            </w:r>
            <w:r>
              <w:rPr>
                <w:rFonts w:hint="eastAsia" w:ascii="宋体" w:hAnsi="宋体" w:eastAsia="宋体" w:cs="宋体"/>
                <w:b/>
                <w:color w:val="000000" w:themeColor="text1"/>
                <w:spacing w:val="-12"/>
                <w:szCs w:val="21"/>
                <w:highlight w:val="none"/>
                <w:lang w:val="zh-CN"/>
                <w14:textFill>
                  <w14:solidFill>
                    <w14:schemeClr w14:val="tx1"/>
                  </w14:solidFill>
                </w14:textFill>
              </w:rPr>
              <w:t>前。</w:t>
            </w:r>
          </w:p>
          <w:p>
            <w:pPr>
              <w:adjustRightInd w:val="0"/>
              <w:snapToGrid w:val="0"/>
              <w:spacing w:line="320" w:lineRule="exact"/>
              <w:rPr>
                <w:rFonts w:hint="eastAsia"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6、投标单位必须在投标保证金银行汇单备注栏注明本采购项目招标编号：</w:t>
            </w:r>
            <w:r>
              <w:rPr>
                <w:rFonts w:hint="eastAsia" w:ascii="宋体" w:hAnsi="宋体" w:cs="宋体"/>
                <w:b/>
                <w:bCs w:val="0"/>
                <w:color w:val="auto"/>
                <w:kern w:val="2"/>
                <w:sz w:val="21"/>
                <w:szCs w:val="21"/>
                <w:highlight w:val="none"/>
                <w:lang w:eastAsia="zh-CN"/>
              </w:rPr>
              <w:t>DBSCG-20</w:t>
            </w:r>
            <w:r>
              <w:rPr>
                <w:rFonts w:hint="eastAsia" w:ascii="宋体" w:hAnsi="宋体" w:cs="宋体"/>
                <w:b/>
                <w:bCs w:val="0"/>
                <w:color w:val="auto"/>
                <w:kern w:val="2"/>
                <w:sz w:val="21"/>
                <w:szCs w:val="21"/>
                <w:highlight w:val="none"/>
                <w:lang w:val="en-US" w:eastAsia="zh-CN"/>
              </w:rPr>
              <w:t>20-</w:t>
            </w:r>
            <w:r>
              <w:rPr>
                <w:rFonts w:hint="eastAsia" w:ascii="宋体" w:hAnsi="宋体" w:cs="宋体"/>
                <w:b/>
                <w:bCs w:val="0"/>
                <w:color w:val="auto"/>
                <w:kern w:val="2"/>
                <w:sz w:val="21"/>
                <w:szCs w:val="21"/>
                <w:highlight w:val="none"/>
                <w:lang w:eastAsia="zh-CN"/>
              </w:rPr>
              <w:t>0</w:t>
            </w:r>
            <w:r>
              <w:rPr>
                <w:rFonts w:hint="eastAsia" w:ascii="宋体" w:hAnsi="宋体" w:cs="宋体"/>
                <w:b/>
                <w:bCs w:val="0"/>
                <w:color w:val="auto"/>
                <w:kern w:val="2"/>
                <w:sz w:val="21"/>
                <w:szCs w:val="21"/>
                <w:highlight w:val="none"/>
                <w:lang w:val="en-US" w:eastAsia="zh-CN"/>
              </w:rPr>
              <w:t xml:space="preserve">31  </w:t>
            </w:r>
            <w:r>
              <w:rPr>
                <w:rFonts w:hint="eastAsia" w:ascii="宋体" w:hAnsi="宋体" w:eastAsia="宋体" w:cs="宋体"/>
                <w:bCs/>
                <w:color w:val="000000" w:themeColor="text1"/>
                <w:szCs w:val="21"/>
                <w:highlight w:val="none"/>
                <w:lang w:val="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rPr>
              <w:t>备注:1、成交单位的</w:t>
            </w:r>
            <w:r>
              <w:rPr>
                <w:rFonts w:hint="eastAsia" w:ascii="宋体" w:hAnsi="宋体" w:eastAsia="宋体" w:cs="宋体"/>
                <w:b/>
                <w:bCs/>
                <w:color w:val="auto"/>
                <w:kern w:val="0"/>
                <w:sz w:val="21"/>
                <w:szCs w:val="21"/>
                <w:highlight w:val="none"/>
                <w:shd w:val="clear" w:color="auto" w:fill="FFFFFF"/>
                <w:lang w:eastAsia="zh-CN"/>
              </w:rPr>
              <w:t>响应</w:t>
            </w:r>
            <w:r>
              <w:rPr>
                <w:rFonts w:hint="eastAsia" w:ascii="宋体" w:hAnsi="宋体" w:eastAsia="宋体" w:cs="宋体"/>
                <w:b/>
                <w:bCs/>
                <w:color w:val="auto"/>
                <w:kern w:val="0"/>
                <w:sz w:val="21"/>
                <w:szCs w:val="21"/>
                <w:highlight w:val="none"/>
                <w:shd w:val="clear" w:color="auto" w:fill="FFFFFF"/>
              </w:rPr>
              <w:t>保证金凭其与采购人签订的合同全额退至其基本账户，其他单位的投标保证金在确定中标单位后5个工作日内退至其基本帐户。</w:t>
            </w:r>
          </w:p>
          <w:p>
            <w:pPr>
              <w:adjustRightInd w:val="0"/>
              <w:snapToGrid w:val="0"/>
              <w:spacing w:line="320" w:lineRule="exact"/>
              <w:ind w:firstLine="422" w:firstLineChars="200"/>
              <w:rPr>
                <w:rFonts w:hint="eastAsia" w:ascii="宋体" w:hAnsi="宋体" w:eastAsia="宋体" w:cs="宋体"/>
                <w:bCs/>
                <w:color w:val="auto"/>
                <w:szCs w:val="21"/>
                <w:highlight w:val="none"/>
                <w:lang w:val="zh-CN"/>
              </w:rPr>
            </w:pPr>
            <w:r>
              <w:rPr>
                <w:rFonts w:hint="eastAsia" w:ascii="宋体" w:hAnsi="宋体" w:eastAsia="宋体" w:cs="宋体"/>
                <w:b/>
                <w:bCs/>
                <w:color w:val="auto"/>
                <w:kern w:val="0"/>
                <w:sz w:val="21"/>
                <w:szCs w:val="21"/>
                <w:highlight w:val="none"/>
                <w:shd w:val="clear" w:color="auto" w:fill="FFFFFF"/>
              </w:rPr>
              <w:t>2、发布成交结果公告后，放弃成交资格或违反有关规定的，投标保证金不予退还。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合同价的</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%，期限：合同签订后</w:t>
            </w:r>
            <w:r>
              <w:rPr>
                <w:rFonts w:hint="eastAsia" w:ascii="宋体" w:hAnsi="宋体" w:eastAsia="宋体" w:cs="宋体"/>
                <w:color w:val="auto"/>
                <w:sz w:val="21"/>
                <w:szCs w:val="21"/>
                <w:highlight w:val="none"/>
                <w:u w:val="single"/>
              </w:rPr>
              <w:t>一年</w:t>
            </w:r>
            <w:r>
              <w:rPr>
                <w:rFonts w:hint="eastAsia" w:ascii="宋体" w:hAnsi="宋体" w:eastAsia="宋体" w:cs="宋体"/>
                <w:color w:val="auto"/>
                <w:sz w:val="21"/>
                <w:szCs w:val="21"/>
                <w:highlight w:val="none"/>
              </w:rPr>
              <w:t>。收受方式为：</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rPr>
              <w:t>转账/电汇、□保函</w:t>
            </w:r>
            <w:r>
              <w:rPr>
                <w:rFonts w:hint="eastAsia" w:ascii="宋体" w:hAnsi="宋体" w:eastAsia="宋体" w:cs="宋体"/>
                <w:color w:val="auto"/>
                <w:sz w:val="21"/>
                <w:szCs w:val="21"/>
                <w:highlight w:val="none"/>
              </w:rPr>
              <w:t>，收受人为</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u w:val="single"/>
              </w:rPr>
              <w:t>采购人、□委托人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1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w:t>
            </w:r>
            <w:r>
              <w:rPr>
                <w:rFonts w:hint="eastAsia" w:ascii="宋体" w:hAnsi="宋体" w:cs="宋体"/>
                <w:color w:val="auto"/>
                <w:sz w:val="21"/>
                <w:szCs w:val="21"/>
                <w:highlight w:val="none"/>
                <w:lang w:eastAsia="zh-CN"/>
              </w:rPr>
              <w:t>响应人</w:t>
            </w:r>
            <w:r>
              <w:rPr>
                <w:rFonts w:hint="eastAsia" w:ascii="宋体" w:hAnsi="宋体" w:eastAsia="宋体" w:cs="宋体"/>
                <w:color w:val="auto"/>
                <w:sz w:val="21"/>
                <w:szCs w:val="21"/>
                <w:highlight w:val="none"/>
              </w:rPr>
              <w:t>：</w:t>
            </w:r>
          </w:p>
          <w:p>
            <w:pPr>
              <w:pStyle w:val="1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响应人</w:t>
            </w:r>
            <w:r>
              <w:rPr>
                <w:rFonts w:hint="eastAsia" w:ascii="宋体" w:hAnsi="宋体" w:eastAsia="宋体" w:cs="宋体"/>
                <w:color w:val="auto"/>
                <w:sz w:val="21"/>
                <w:szCs w:val="21"/>
                <w:highlight w:val="none"/>
              </w:rPr>
              <w:t>被人民法院列入失信被执行人的；</w:t>
            </w:r>
          </w:p>
          <w:p>
            <w:pPr>
              <w:pStyle w:val="1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响应人</w:t>
            </w:r>
            <w:r>
              <w:rPr>
                <w:rFonts w:hint="eastAsia" w:ascii="宋体" w:hAnsi="宋体" w:eastAsia="宋体" w:cs="宋体"/>
                <w:color w:val="auto"/>
                <w:sz w:val="21"/>
                <w:szCs w:val="21"/>
                <w:highlight w:val="none"/>
              </w:rPr>
              <w:t>或其法定代表人或拟派项目经理（项目负责人）被人民检察院列入行贿犯罪档案的；</w:t>
            </w:r>
          </w:p>
          <w:p>
            <w:pPr>
              <w:pStyle w:val="1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响应人</w:t>
            </w:r>
            <w:r>
              <w:rPr>
                <w:rFonts w:hint="eastAsia" w:ascii="宋体" w:hAnsi="宋体" w:eastAsia="宋体" w:cs="宋体"/>
                <w:color w:val="auto"/>
                <w:sz w:val="21"/>
                <w:szCs w:val="21"/>
                <w:highlight w:val="none"/>
              </w:rPr>
              <w:t>被工商行政管理部门列入企业经营异常名录的；</w:t>
            </w:r>
          </w:p>
          <w:p>
            <w:pPr>
              <w:pStyle w:val="1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响应人</w:t>
            </w:r>
            <w:r>
              <w:rPr>
                <w:rFonts w:hint="eastAsia" w:ascii="宋体" w:hAnsi="宋体" w:eastAsia="宋体" w:cs="宋体"/>
                <w:color w:val="auto"/>
                <w:sz w:val="21"/>
                <w:szCs w:val="21"/>
                <w:highlight w:val="none"/>
              </w:rPr>
              <w:t>被税务部门列入重大税收违法案件当事人名单的；</w:t>
            </w:r>
          </w:p>
          <w:p>
            <w:pPr>
              <w:pStyle w:val="19"/>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cs="宋体"/>
                <w:color w:val="auto"/>
                <w:spacing w:val="-4"/>
                <w:sz w:val="21"/>
                <w:szCs w:val="21"/>
                <w:highlight w:val="none"/>
                <w:lang w:eastAsia="zh-CN"/>
              </w:rPr>
              <w:t>响应人</w:t>
            </w:r>
            <w:r>
              <w:rPr>
                <w:rFonts w:hint="eastAsia" w:ascii="宋体" w:hAnsi="宋体" w:eastAsia="宋体" w:cs="宋体"/>
                <w:color w:val="auto"/>
                <w:spacing w:val="-4"/>
                <w:sz w:val="21"/>
                <w:szCs w:val="21"/>
                <w:highlight w:val="none"/>
              </w:rPr>
              <w:t>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1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w:t>
            </w:r>
            <w:r>
              <w:rPr>
                <w:rFonts w:hint="eastAsia" w:ascii="宋体" w:hAnsi="宋体" w:cs="宋体"/>
                <w:color w:val="auto"/>
                <w:sz w:val="21"/>
                <w:szCs w:val="21"/>
                <w:highlight w:val="none"/>
                <w:lang w:eastAsia="zh-CN"/>
              </w:rPr>
              <w:t>响应人</w:t>
            </w:r>
            <w:r>
              <w:rPr>
                <w:rFonts w:hint="eastAsia" w:ascii="宋体" w:hAnsi="宋体" w:eastAsia="宋体" w:cs="宋体"/>
                <w:color w:val="auto"/>
                <w:sz w:val="21"/>
                <w:szCs w:val="21"/>
                <w:highlight w:val="none"/>
              </w:rPr>
              <w:t>，联合体任何一方存在上述不良信用记录的，视同联合体存在不良信用记录。</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Pr>
                <w:rFonts w:hint="eastAsia" w:ascii="微软雅黑" w:hAnsi="微软雅黑" w:eastAsia="微软雅黑" w:cs="微软雅黑"/>
                <w:i w:val="0"/>
                <w:caps w:val="0"/>
                <w:color w:val="363636"/>
                <w:spacing w:val="0"/>
                <w:sz w:val="24"/>
                <w:szCs w:val="24"/>
              </w:rPr>
            </w:pPr>
            <w:r>
              <w:rPr>
                <w:rFonts w:hint="eastAsia" w:ascii="宋体" w:hAnsi="宋体" w:eastAsia="宋体" w:cs="宋体"/>
                <w:color w:val="auto"/>
                <w:sz w:val="21"/>
                <w:szCs w:val="21"/>
                <w:highlight w:val="none"/>
              </w:rPr>
              <w:t>3、</w:t>
            </w:r>
            <w:r>
              <w:rPr>
                <w:rFonts w:hint="eastAsia" w:ascii="宋体" w:hAnsi="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存在以下不良信用记录情形之一的，不得推荐为中标候选</w:t>
            </w:r>
            <w:r>
              <w:rPr>
                <w:rFonts w:hint="eastAsia" w:ascii="宋体" w:hAnsi="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，不得确定为中标</w:t>
            </w:r>
            <w:r>
              <w:rPr>
                <w:rFonts w:hint="eastAsia" w:ascii="宋体" w:hAnsi="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（仅以下述渠道查询结果为准，其他网站无效）：</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(1）</w:t>
            </w:r>
            <w:r>
              <w:rPr>
                <w:rFonts w:hint="eastAsia" w:ascii="宋体" w:hAnsi="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被人民法院列入失信被执行人的，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信用中国官（www.creditchina.gov.cn）；</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(2）</w:t>
            </w:r>
            <w:r>
              <w:rPr>
                <w:rFonts w:hint="eastAsia" w:ascii="宋体" w:hAnsi="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被工商行政管理部门列入企业经营异常名录的，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信用中国官网（www.creditchina.gov.cn）；</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(3）</w:t>
            </w:r>
            <w:r>
              <w:rPr>
                <w:rFonts w:hint="eastAsia" w:ascii="宋体" w:hAnsi="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被税务部门列入重大税收违法案件当事人名单的，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信用中国官网（www.creditchina.gov.cn）；</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(4）</w:t>
            </w:r>
            <w:r>
              <w:rPr>
                <w:rFonts w:hint="eastAsia" w:ascii="宋体" w:hAnsi="宋体" w:cs="宋体"/>
                <w:i w:val="0"/>
                <w:caps w:val="0"/>
                <w:color w:val="363636"/>
                <w:spacing w:val="0"/>
                <w:sz w:val="21"/>
                <w:szCs w:val="21"/>
                <w:shd w:val="clear" w:fill="FFFFFF"/>
                <w:lang w:eastAsia="zh-CN"/>
              </w:rPr>
              <w:t>响应人</w:t>
            </w:r>
            <w:r>
              <w:rPr>
                <w:rFonts w:hint="eastAsia" w:ascii="宋体" w:hAnsi="宋体" w:eastAsia="宋体" w:cs="宋体"/>
                <w:i w:val="0"/>
                <w:caps w:val="0"/>
                <w:color w:val="363636"/>
                <w:spacing w:val="0"/>
                <w:sz w:val="21"/>
                <w:szCs w:val="21"/>
                <w:shd w:val="clear" w:fill="FFFFFF"/>
              </w:rPr>
              <w:t>被政府采购监管部门列入政府采购严重违法失信行为记录名单的，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color w:val="auto"/>
                <w:sz w:val="21"/>
                <w:szCs w:val="21"/>
                <w:highlight w:val="none"/>
              </w:rPr>
            </w:pPr>
            <w:r>
              <w:rPr>
                <w:rFonts w:hint="eastAsia" w:ascii="宋体" w:hAnsi="宋体" w:eastAsia="宋体" w:cs="宋体"/>
                <w:i w:val="0"/>
                <w:caps w:val="0"/>
                <w:color w:val="363636"/>
                <w:spacing w:val="0"/>
                <w:sz w:val="21"/>
                <w:szCs w:val="21"/>
                <w:shd w:val="clear" w:fill="FFFFFF"/>
              </w:rPr>
              <w:t>中国政府采购官网（www.ccgp.gov.cn）。</w:t>
            </w:r>
          </w:p>
          <w:p>
            <w:pPr>
              <w:pStyle w:val="1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4、询价时，</w:t>
            </w:r>
            <w:r>
              <w:rPr>
                <w:rFonts w:hint="eastAsia" w:ascii="宋体" w:hAnsi="宋体" w:eastAsia="宋体" w:cs="宋体"/>
                <w:i w:val="0"/>
                <w:caps w:val="0"/>
                <w:color w:val="auto"/>
                <w:spacing w:val="0"/>
                <w:sz w:val="21"/>
                <w:szCs w:val="21"/>
                <w:shd w:val="clear" w:color="auto" w:fill="FFFFFF"/>
                <w:lang w:val="en-US" w:eastAsia="zh-CN"/>
              </w:rPr>
              <w:t>响应人</w:t>
            </w:r>
            <w:r>
              <w:rPr>
                <w:rFonts w:hint="eastAsia" w:ascii="宋体" w:hAnsi="宋体" w:eastAsia="宋体" w:cs="宋体"/>
                <w:color w:val="auto"/>
                <w:sz w:val="21"/>
                <w:szCs w:val="21"/>
                <w:highlight w:val="none"/>
              </w:rPr>
              <w:t>应当查询上述记录后，如实提供无不良信用记录承诺并加盖</w:t>
            </w:r>
            <w:r>
              <w:rPr>
                <w:rFonts w:hint="eastAsia" w:ascii="宋体" w:hAnsi="宋体" w:cs="宋体"/>
                <w:color w:val="auto"/>
                <w:sz w:val="21"/>
                <w:szCs w:val="21"/>
                <w:highlight w:val="none"/>
                <w:lang w:eastAsia="zh-CN"/>
              </w:rPr>
              <w:t>响应人公</w:t>
            </w:r>
            <w:r>
              <w:rPr>
                <w:rFonts w:hint="eastAsia" w:ascii="宋体" w:hAnsi="宋体" w:eastAsia="宋体" w:cs="宋体"/>
                <w:color w:val="auto"/>
                <w:sz w:val="21"/>
                <w:szCs w:val="21"/>
                <w:highlight w:val="none"/>
              </w:rPr>
              <w:t>章。联合体询价的，所有联合体成员均须加盖公章。</w:t>
            </w:r>
          </w:p>
          <w:p>
            <w:pPr>
              <w:pStyle w:val="19"/>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color w:val="auto"/>
                <w:sz w:val="21"/>
                <w:szCs w:val="21"/>
                <w:highlight w:val="none"/>
              </w:rPr>
              <w:t xml:space="preserve">    </w:t>
            </w:r>
            <w:r>
              <w:rPr>
                <w:rFonts w:hint="eastAsia" w:ascii="宋体" w:hAnsi="宋体" w:eastAsia="宋体" w:cs="宋体"/>
                <w:b/>
                <w:bCs/>
                <w:color w:val="auto"/>
                <w:sz w:val="21"/>
                <w:szCs w:val="21"/>
                <w:highlight w:val="none"/>
              </w:rPr>
              <w:t>如有虚假，将取消成交资格并上报</w:t>
            </w:r>
            <w:r>
              <w:rPr>
                <w:rFonts w:hint="eastAsia" w:ascii="宋体" w:hAnsi="宋体" w:cs="宋体"/>
                <w:b/>
                <w:bCs/>
                <w:color w:val="auto"/>
                <w:sz w:val="21"/>
                <w:szCs w:val="21"/>
                <w:highlight w:val="none"/>
                <w:lang w:val="en-US" w:eastAsia="zh-CN"/>
              </w:rPr>
              <w:t>安徽大别山国投集团</w:t>
            </w:r>
            <w:r>
              <w:rPr>
                <w:rFonts w:hint="eastAsia" w:ascii="宋体" w:hAnsi="宋体" w:eastAsia="宋体" w:cs="宋体"/>
                <w:b/>
                <w:bCs/>
                <w:color w:val="auto"/>
                <w:sz w:val="21"/>
                <w:szCs w:val="21"/>
                <w:highlight w:val="none"/>
              </w:rPr>
              <w:t>按有关规定处理。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19"/>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w:t>
            </w:r>
            <w:r>
              <w:rPr>
                <w:rFonts w:hint="eastAsia" w:ascii="宋体" w:hAnsi="宋体" w:cs="宋体"/>
                <w:b/>
                <w:color w:val="auto"/>
                <w:sz w:val="21"/>
                <w:szCs w:val="21"/>
                <w:highlight w:val="none"/>
                <w:lang w:eastAsia="zh-CN"/>
              </w:rPr>
              <w:t>响应人</w:t>
            </w:r>
            <w:r>
              <w:rPr>
                <w:rFonts w:hint="eastAsia" w:ascii="宋体" w:hAnsi="宋体" w:eastAsia="宋体" w:cs="宋体"/>
                <w:b/>
                <w:color w:val="auto"/>
                <w:sz w:val="21"/>
                <w:szCs w:val="21"/>
                <w:highlight w:val="none"/>
              </w:rPr>
              <w:t>参与政府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highlight w:val="none"/>
                <w:lang w:val="en-US" w:eastAsia="zh-CN"/>
              </w:rPr>
              <w:t>采购代理服务费：根据《政府采购代理机构暂行办法》（财库〔2018〕2号）规定，收取采购代理服务费用，代理服务费用标准参照国家计委计价格[2002]1980号、国家发展改革委发改价格[2011]534号、安徽省物价局皖价服[2008]210号规定，投标人中标后在领取成交通知书前缴纳中标（成交）价1.5%的采购代理服务费</w:t>
            </w:r>
            <w:r>
              <w:rPr>
                <w:rFonts w:hint="eastAsia" w:ascii="宋体" w:hAnsi="宋体" w:eastAsia="宋体" w:cs="宋体"/>
                <w:b/>
                <w:bCs/>
                <w:color w:val="000000" w:themeColor="text1"/>
                <w:highlight w:val="none"/>
                <w14:textFill>
                  <w14:solidFill>
                    <w14:schemeClr w14:val="tx1"/>
                  </w14:solidFill>
                </w14:textFill>
              </w:rPr>
              <w:t>。</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投标人在投标截止时间内收到的投标文件不足三家的，或评审过程中造成流标现象的，其投标文件也不予退还给投标人。</w:t>
            </w:r>
          </w:p>
        </w:tc>
      </w:tr>
    </w:tbl>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1" w:name="_Toc16823"/>
      <w:bookmarkStart w:id="12" w:name="_Toc438107743"/>
      <w:bookmarkStart w:id="13" w:name="_Toc216158627"/>
      <w:bookmarkStart w:id="14" w:name="_Toc363199267"/>
      <w:r>
        <w:rPr>
          <w:rFonts w:hint="eastAsia" w:ascii="宋体" w:hAnsi="宋体" w:eastAsia="宋体" w:cs="宋体"/>
          <w:bCs/>
          <w:color w:val="auto"/>
          <w:sz w:val="28"/>
          <w:szCs w:val="28"/>
        </w:rPr>
        <w:t>（二）</w:t>
      </w:r>
      <w:r>
        <w:rPr>
          <w:rFonts w:hint="eastAsia" w:ascii="宋体" w:hAnsi="宋体" w:eastAsia="宋体" w:cs="宋体"/>
          <w:bCs/>
          <w:color w:val="auto"/>
          <w:sz w:val="28"/>
          <w:szCs w:val="28"/>
          <w:lang w:eastAsia="zh-CN"/>
        </w:rPr>
        <w:t>响应人</w:t>
      </w:r>
      <w:r>
        <w:rPr>
          <w:rFonts w:hint="eastAsia" w:ascii="宋体" w:hAnsi="宋体" w:eastAsia="宋体" w:cs="宋体"/>
          <w:bCs/>
          <w:color w:val="auto"/>
          <w:sz w:val="28"/>
          <w:szCs w:val="28"/>
        </w:rPr>
        <w:t>资格</w:t>
      </w:r>
      <w:bookmarkEnd w:id="11"/>
    </w:p>
    <w:bookmarkEnd w:id="12"/>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ascii="微软雅黑" w:hAnsi="微软雅黑" w:eastAsia="微软雅黑" w:cs="微软雅黑"/>
          <w:i w:val="0"/>
          <w:caps w:val="0"/>
          <w:color w:val="363636"/>
          <w:spacing w:val="0"/>
          <w:sz w:val="24"/>
          <w:szCs w:val="24"/>
        </w:rPr>
      </w:pPr>
      <w:bookmarkStart w:id="15" w:name="_Toc216158625"/>
      <w:bookmarkStart w:id="16" w:name="_Toc363199266"/>
      <w:bookmarkStart w:id="17" w:name="_Toc438648662"/>
      <w:bookmarkStart w:id="18" w:name="_Toc12806"/>
      <w:r>
        <w:rPr>
          <w:rFonts w:hint="eastAsia" w:ascii="宋体" w:hAnsi="宋体" w:eastAsia="宋体" w:cs="宋体"/>
          <w:i w:val="0"/>
          <w:caps w:val="0"/>
          <w:color w:val="363636"/>
          <w:spacing w:val="0"/>
          <w:sz w:val="21"/>
          <w:szCs w:val="21"/>
          <w:shd w:val="clear" w:fill="FFFFFF"/>
        </w:rPr>
        <w:t>1、参照《中华人民共和国政府采购法》第二十二条要求；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2、</w:t>
      </w:r>
      <w:r>
        <w:rPr>
          <w:rFonts w:hint="eastAsia" w:ascii="宋体" w:hAnsi="宋体" w:eastAsia="宋体" w:cs="宋体"/>
          <w:i w:val="0"/>
          <w:caps w:val="0"/>
          <w:color w:val="auto"/>
          <w:spacing w:val="0"/>
          <w:sz w:val="21"/>
          <w:szCs w:val="21"/>
          <w:shd w:val="clear" w:color="auto" w:fill="FFFFFF"/>
          <w:lang w:val="en-US" w:eastAsia="zh-CN"/>
        </w:rPr>
        <w:t>响应人</w:t>
      </w:r>
      <w:r>
        <w:rPr>
          <w:rFonts w:hint="eastAsia" w:ascii="宋体" w:hAnsi="宋体" w:eastAsia="宋体" w:cs="宋体"/>
          <w:i w:val="0"/>
          <w:caps w:val="0"/>
          <w:color w:val="363636"/>
          <w:spacing w:val="0"/>
          <w:sz w:val="21"/>
          <w:szCs w:val="21"/>
          <w:shd w:val="clear" w:fill="FFFFFF"/>
        </w:rPr>
        <w:t>应具有独立法人资格，</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i w:val="0"/>
          <w:caps w:val="0"/>
          <w:color w:val="363636"/>
          <w:spacing w:val="0"/>
          <w:sz w:val="24"/>
          <w:szCs w:val="24"/>
        </w:rPr>
      </w:pPr>
      <w:r>
        <w:rPr>
          <w:rFonts w:hint="eastAsia" w:ascii="宋体" w:hAnsi="宋体" w:eastAsia="宋体" w:cs="宋体"/>
          <w:i w:val="0"/>
          <w:caps w:val="0"/>
          <w:color w:val="363636"/>
          <w:spacing w:val="0"/>
          <w:sz w:val="21"/>
          <w:szCs w:val="21"/>
          <w:shd w:val="clear" w:fill="FFFFFF"/>
        </w:rPr>
        <w:t>3、</w:t>
      </w:r>
      <w:r>
        <w:rPr>
          <w:rFonts w:hint="eastAsia" w:ascii="宋体" w:hAnsi="宋体" w:eastAsia="宋体" w:cs="宋体"/>
          <w:i w:val="0"/>
          <w:caps w:val="0"/>
          <w:color w:val="auto"/>
          <w:spacing w:val="0"/>
          <w:sz w:val="21"/>
          <w:szCs w:val="21"/>
          <w:shd w:val="clear" w:color="auto" w:fill="FFFFFF"/>
          <w:lang w:val="en-US" w:eastAsia="zh-CN"/>
        </w:rPr>
        <w:t>响应人须具有有效营业执照</w:t>
      </w:r>
      <w:r>
        <w:rPr>
          <w:rFonts w:hint="eastAsia" w:ascii="宋体" w:hAnsi="宋体" w:cs="宋体"/>
          <w:i w:val="0"/>
          <w:caps w:val="0"/>
          <w:color w:val="auto"/>
          <w:spacing w:val="0"/>
          <w:sz w:val="21"/>
          <w:szCs w:val="21"/>
          <w:shd w:val="clear" w:color="auto" w:fill="FFFFFF"/>
          <w:lang w:val="en-US" w:eastAsia="zh-CN"/>
        </w:rPr>
        <w:t>，</w:t>
      </w:r>
      <w:r>
        <w:rPr>
          <w:rFonts w:hint="eastAsia" w:ascii="宋体" w:hAnsi="宋体" w:eastAsia="宋体" w:cs="宋体"/>
          <w:i w:val="0"/>
          <w:caps w:val="0"/>
          <w:color w:val="363636"/>
          <w:spacing w:val="0"/>
          <w:sz w:val="21"/>
          <w:szCs w:val="21"/>
          <w:shd w:val="clear" w:fill="FFFFFF"/>
        </w:rPr>
        <w:t>具有广告设计、发布等相关经营范围；</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363636"/>
          <w:spacing w:val="0"/>
          <w:sz w:val="21"/>
          <w:szCs w:val="21"/>
          <w:shd w:val="clear" w:fill="FFFFFF"/>
          <w:lang w:val="en-US" w:eastAsia="zh-CN"/>
        </w:rPr>
        <w:t>4</w:t>
      </w:r>
      <w:r>
        <w:rPr>
          <w:rFonts w:hint="eastAsia" w:ascii="宋体" w:hAnsi="宋体" w:eastAsia="宋体" w:cs="宋体"/>
          <w:i w:val="0"/>
          <w:caps w:val="0"/>
          <w:color w:val="363636"/>
          <w:spacing w:val="0"/>
          <w:sz w:val="21"/>
          <w:szCs w:val="21"/>
          <w:shd w:val="clear" w:fill="FFFFFF"/>
        </w:rPr>
        <w:t>、本项目不接受联合体参与投标；</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w:t>
      </w:r>
      <w:r>
        <w:rPr>
          <w:rFonts w:hint="eastAsia" w:ascii="宋体" w:hAnsi="宋体" w:eastAsia="宋体" w:cs="宋体"/>
          <w:bCs/>
          <w:color w:val="auto"/>
          <w:sz w:val="28"/>
          <w:szCs w:val="28"/>
          <w:lang w:eastAsia="zh-CN"/>
        </w:rPr>
        <w:t>响应人</w:t>
      </w:r>
      <w:r>
        <w:rPr>
          <w:rFonts w:hint="eastAsia" w:ascii="宋体" w:hAnsi="宋体" w:eastAsia="宋体" w:cs="宋体"/>
          <w:bCs/>
          <w:color w:val="auto"/>
          <w:sz w:val="28"/>
          <w:szCs w:val="28"/>
        </w:rPr>
        <w:t>必须提交的响应文件内容</w:t>
      </w:r>
      <w:bookmarkEnd w:id="15"/>
      <w:bookmarkEnd w:id="16"/>
      <w:bookmarkEnd w:id="17"/>
      <w:bookmarkEnd w:id="18"/>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1、响应人</w:t>
      </w:r>
      <w:r>
        <w:rPr>
          <w:rFonts w:hint="eastAsia" w:ascii="宋体" w:hAnsi="宋体" w:eastAsia="宋体" w:cs="宋体"/>
          <w:color w:val="auto"/>
          <w:kern w:val="0"/>
          <w:szCs w:val="21"/>
          <w:shd w:val="clear" w:color="auto" w:fill="FFFFFF"/>
          <w:lang w:val="en-US" w:eastAsia="zh-CN"/>
        </w:rPr>
        <w:t>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6、售后服务承诺；</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7、询价文件要求和响应人认为需要提供的其它说明和资料；</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8、无缝对接响应函</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9" w:name="_Toc3875"/>
      <w:r>
        <w:rPr>
          <w:rFonts w:hint="eastAsia" w:ascii="宋体" w:hAnsi="宋体" w:eastAsia="宋体" w:cs="宋体"/>
          <w:bCs/>
          <w:color w:val="auto"/>
          <w:sz w:val="28"/>
          <w:szCs w:val="28"/>
        </w:rPr>
        <w:t>（四）有关定义</w:t>
      </w:r>
      <w:bookmarkEnd w:id="1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1、政府采购监督管理部门：系指</w:t>
      </w:r>
      <w:r>
        <w:rPr>
          <w:rFonts w:hint="eastAsia" w:ascii="宋体" w:hAnsi="宋体" w:eastAsia="宋体" w:cs="宋体"/>
          <w:color w:val="auto"/>
          <w:szCs w:val="21"/>
          <w:u w:val="single"/>
        </w:rPr>
        <w:t>霍山县财政局</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cs="宋体"/>
          <w:color w:val="auto"/>
          <w:szCs w:val="21"/>
          <w:u w:val="single"/>
          <w:lang w:eastAsia="zh-CN"/>
        </w:rPr>
        <w:t>安徽大别山工程咨询有限公司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4、近X年内：系指从询价之日向前追溯X年（“X”为“一”及以后整数）起算。除非本询价文件另有规定，否则均以合同签订之日为追溯结点。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5、业绩：系指符合本询价文件规定且已供货（安装）完毕的与最终用户(“最终用户”系指合同项目的建设方或由建设方确定的承包方)签订的合同、验收报告（或相关证明等验收手续）及询价文件要求的相关证明。</w:t>
      </w:r>
      <w:r>
        <w:rPr>
          <w:rFonts w:hint="eastAsia" w:ascii="宋体" w:hAnsi="宋体" w:cs="宋体"/>
          <w:color w:val="auto"/>
          <w:szCs w:val="21"/>
          <w:lang w:eastAsia="zh-CN"/>
        </w:rPr>
        <w:t>响应人</w:t>
      </w:r>
      <w:r>
        <w:rPr>
          <w:rFonts w:hint="eastAsia" w:ascii="宋体" w:hAnsi="宋体" w:eastAsia="宋体" w:cs="宋体"/>
          <w:color w:val="auto"/>
          <w:szCs w:val="21"/>
        </w:rPr>
        <w:t>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.2</w:t>
      </w:r>
      <w:r>
        <w:rPr>
          <w:rFonts w:hint="eastAsia" w:ascii="宋体" w:hAnsi="宋体" w:cs="宋体"/>
          <w:color w:val="auto"/>
          <w:szCs w:val="21"/>
          <w:lang w:eastAsia="zh-CN"/>
        </w:rPr>
        <w:t>响应人</w:t>
      </w:r>
      <w:r>
        <w:rPr>
          <w:rFonts w:hint="eastAsia" w:ascii="宋体" w:hAnsi="宋体" w:eastAsia="宋体" w:cs="宋体"/>
          <w:color w:val="auto"/>
          <w:szCs w:val="21"/>
        </w:rPr>
        <w:t xml:space="preserve">符合《关于印发〈政府采购促进中小企业发展暂行办法〉的通知》（财库〔2011〕181号）文件要求，在政府采购活动按下列情形之一给予价格扣除：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.3小型和微型企业产品的价格扣除：见</w:t>
      </w:r>
      <w:r>
        <w:rPr>
          <w:rFonts w:hint="eastAsia" w:ascii="宋体" w:hAnsi="宋体" w:cs="宋体"/>
          <w:color w:val="auto"/>
          <w:szCs w:val="21"/>
          <w:lang w:eastAsia="zh-CN"/>
        </w:rPr>
        <w:t>响应人</w:t>
      </w:r>
      <w:r>
        <w:rPr>
          <w:rFonts w:hint="eastAsia" w:ascii="宋体" w:hAnsi="宋体" w:eastAsia="宋体" w:cs="宋体"/>
          <w:color w:val="auto"/>
          <w:szCs w:val="21"/>
        </w:rPr>
        <w:t>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.4</w:t>
      </w:r>
      <w:r>
        <w:rPr>
          <w:rFonts w:hint="eastAsia" w:ascii="宋体" w:hAnsi="宋体" w:cs="宋体"/>
          <w:color w:val="auto"/>
          <w:szCs w:val="21"/>
          <w:lang w:eastAsia="zh-CN"/>
        </w:rPr>
        <w:t>响应人</w:t>
      </w:r>
      <w:r>
        <w:rPr>
          <w:rFonts w:hint="eastAsia" w:ascii="宋体" w:hAnsi="宋体" w:eastAsia="宋体" w:cs="宋体"/>
          <w:color w:val="auto"/>
          <w:szCs w:val="21"/>
        </w:rPr>
        <w:t>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.5</w:t>
      </w:r>
      <w:r>
        <w:rPr>
          <w:rFonts w:hint="eastAsia" w:ascii="宋体" w:hAnsi="宋体" w:cs="宋体"/>
          <w:color w:val="auto"/>
          <w:szCs w:val="21"/>
          <w:lang w:eastAsia="zh-CN"/>
        </w:rPr>
        <w:t>响应人</w:t>
      </w:r>
      <w:r>
        <w:rPr>
          <w:rFonts w:hint="eastAsia" w:ascii="宋体" w:hAnsi="宋体" w:eastAsia="宋体" w:cs="宋体"/>
          <w:color w:val="auto"/>
          <w:szCs w:val="21"/>
        </w:rPr>
        <w:t>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p>
      <w:pPr>
        <w:pStyle w:val="2"/>
        <w:rPr>
          <w:rFonts w:hint="eastAsia"/>
          <w:color w:val="auto"/>
        </w:rPr>
      </w:pPr>
    </w:p>
    <w:bookmarkEnd w:id="13"/>
    <w:bookmarkEnd w:id="14"/>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20" w:name="_Toc26915"/>
      <w:bookmarkStart w:id="21" w:name="_Toc216158630"/>
      <w:r>
        <w:rPr>
          <w:rFonts w:hint="eastAsia" w:ascii="宋体" w:hAnsi="宋体" w:eastAsia="宋体" w:cs="宋体"/>
          <w:bCs/>
          <w:color w:val="auto"/>
          <w:sz w:val="28"/>
          <w:szCs w:val="28"/>
        </w:rPr>
        <w:t>（五）</w:t>
      </w:r>
      <w:bookmarkStart w:id="22" w:name="_Toc471299092"/>
      <w:r>
        <w:rPr>
          <w:rFonts w:hint="eastAsia" w:ascii="宋体" w:hAnsi="宋体" w:eastAsia="宋体" w:cs="宋体"/>
          <w:bCs/>
          <w:color w:val="auto"/>
          <w:sz w:val="28"/>
          <w:szCs w:val="28"/>
        </w:rPr>
        <w:t>投标文件的提交</w:t>
      </w:r>
      <w:bookmarkEnd w:id="20"/>
    </w:p>
    <w:p>
      <w:pPr>
        <w:adjustRightInd w:val="0"/>
        <w:snapToGrid w:val="0"/>
        <w:spacing w:line="360" w:lineRule="exact"/>
        <w:ind w:firstLine="409" w:firstLineChars="195"/>
        <w:rPr>
          <w:rFonts w:hint="eastAsia" w:ascii="宋体" w:hAnsi="宋体" w:cs="宋体"/>
          <w:color w:val="auto"/>
        </w:rPr>
      </w:pPr>
      <w:bookmarkStart w:id="23"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rPr>
        <w:t>投标人应将纸质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，投标文件份数为一式叁份（正本一份，副本二份）。在骑缝处和封条上加盖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须知前附表规定的投标截止时间以后递交的纸质版</w:t>
      </w:r>
      <w:r>
        <w:rPr>
          <w:rFonts w:hint="eastAsia" w:ascii="宋体" w:hAnsi="宋体" w:cs="宋体"/>
          <w:color w:val="auto"/>
          <w:lang w:eastAsia="zh-CN"/>
        </w:rPr>
        <w:t>响应性</w:t>
      </w:r>
      <w:r>
        <w:rPr>
          <w:rFonts w:hint="eastAsia" w:ascii="宋体" w:hAnsi="宋体" w:cs="宋体"/>
          <w:color w:val="auto"/>
        </w:rPr>
        <w:t>标文件将被拒绝并退还给投标人。</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22"/>
      <w:bookmarkEnd w:id="23"/>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w:t>
      </w:r>
      <w:r>
        <w:rPr>
          <w:rFonts w:hint="eastAsia" w:ascii="宋体" w:hAnsi="宋体"/>
          <w:color w:val="auto"/>
          <w:sz w:val="21"/>
          <w:szCs w:val="21"/>
          <w:lang w:eastAsia="zh-CN"/>
        </w:rPr>
        <w:t>响应人</w:t>
      </w:r>
      <w:r>
        <w:rPr>
          <w:rFonts w:hint="eastAsia" w:ascii="宋体" w:hAnsi="宋体"/>
          <w:color w:val="auto"/>
          <w:sz w:val="21"/>
          <w:szCs w:val="21"/>
        </w:rPr>
        <w:t>，即在全部满足询价文件实质性要求（包含资格条件、技术指标及规格、质保期以及询价过程中对以上内容的补充和修改等）前提下，根据各家报价由低到高排出成交候选</w:t>
      </w:r>
      <w:r>
        <w:rPr>
          <w:rFonts w:hint="eastAsia" w:ascii="宋体" w:hAnsi="宋体"/>
          <w:color w:val="auto"/>
          <w:sz w:val="21"/>
          <w:szCs w:val="21"/>
          <w:lang w:eastAsia="zh-CN"/>
        </w:rPr>
        <w:t>响应人</w:t>
      </w:r>
      <w:r>
        <w:rPr>
          <w:rFonts w:hint="eastAsia" w:ascii="宋体" w:hAnsi="宋体"/>
          <w:color w:val="auto"/>
          <w:sz w:val="21"/>
          <w:szCs w:val="21"/>
        </w:rPr>
        <w:t>。</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w:t>
      </w:r>
      <w:r>
        <w:rPr>
          <w:rFonts w:hint="eastAsia" w:ascii="宋体" w:hAnsi="宋体"/>
          <w:b/>
          <w:bCs/>
          <w:color w:val="auto"/>
          <w:szCs w:val="21"/>
        </w:rPr>
        <w:t>对中小微型企业产品的价格给予6%的扣除，用扣除后的价格参与评审。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lang w:val="en-US" w:eastAsia="zh-CN"/>
        </w:rPr>
        <w:t xml:space="preserve">  </w:t>
      </w:r>
      <w:r>
        <w:rPr>
          <w:rFonts w:hint="eastAsia" w:ascii="宋体" w:hAnsi="宋体" w:cs="宋体"/>
          <w:b/>
          <w:color w:val="auto"/>
          <w:kern w:val="0"/>
          <w:szCs w:val="21"/>
        </w:rPr>
        <w:t>2、</w:t>
      </w:r>
      <w:r>
        <w:rPr>
          <w:rFonts w:hint="eastAsia" w:ascii="宋体" w:hAnsi="宋体" w:cs="宋体"/>
          <w:b/>
          <w:color w:val="auto"/>
          <w:kern w:val="0"/>
          <w:szCs w:val="21"/>
          <w:lang w:eastAsia="zh-CN"/>
        </w:rPr>
        <w:t>根据霍政办〔2016〕27号文件精神，</w:t>
      </w:r>
      <w:r>
        <w:rPr>
          <w:rFonts w:hint="eastAsia" w:ascii="宋体" w:hAnsi="宋体" w:cs="宋体"/>
          <w:b/>
          <w:color w:val="auto"/>
          <w:kern w:val="0"/>
          <w:szCs w:val="21"/>
          <w:lang w:val="en-US" w:eastAsia="zh-CN"/>
        </w:rPr>
        <w:t>公开招标限额以下招标采购项目，招标文件没有不合理条款的，凡经公开挂网后，有三家及以上投标单位的，正常开标；只有两家投标单位的，现场转为竞争性谈判；仅有一家投标单位的，直接转为单一来源；若无投标单位的，在不调整预算的情况下可由业主单位直接发包或自行采购</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w:t>
      </w:r>
      <w:r>
        <w:rPr>
          <w:rFonts w:hint="eastAsia" w:ascii="宋体" w:hAnsi="宋体"/>
          <w:color w:val="auto"/>
          <w:sz w:val="21"/>
          <w:szCs w:val="21"/>
          <w:lang w:eastAsia="zh-CN"/>
        </w:rPr>
        <w:t>响应人</w:t>
      </w:r>
      <w:r>
        <w:rPr>
          <w:rFonts w:hint="eastAsia" w:ascii="宋体" w:hAnsi="宋体"/>
          <w:color w:val="auto"/>
          <w:sz w:val="21"/>
          <w:szCs w:val="21"/>
        </w:rPr>
        <w:t>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4" w:name="_Toc471299093"/>
      <w:bookmarkStart w:id="25" w:name="_Toc31686"/>
      <w:r>
        <w:rPr>
          <w:rFonts w:hint="eastAsia" w:ascii="宋体" w:hAnsi="宋体" w:eastAsia="宋体" w:cs="宋体"/>
          <w:bCs/>
          <w:color w:val="auto"/>
          <w:sz w:val="28"/>
          <w:szCs w:val="28"/>
        </w:rPr>
        <w:t>（七）报价响应及答疑</w:t>
      </w:r>
      <w:bookmarkEnd w:id="24"/>
      <w:bookmarkEnd w:id="25"/>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lang w:eastAsia="zh-CN"/>
        </w:rPr>
        <w:t>响应人</w:t>
      </w:r>
      <w:r>
        <w:rPr>
          <w:rFonts w:hint="eastAsia" w:ascii="宋体" w:hAnsi="宋体"/>
          <w:color w:val="auto"/>
          <w:sz w:val="21"/>
          <w:szCs w:val="21"/>
        </w:rPr>
        <w:t>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2、响应报价应含有所投货物的税费（如关税、进口货物及其所用原材料、各种国内、外税费等）及包装、运至最终目的地的运输、保险、现场落地、安装调试、检测验收、培训和交付后规定免费维保期内维保</w:t>
      </w:r>
      <w:r>
        <w:rPr>
          <w:rFonts w:hint="eastAsia" w:ascii="宋体" w:hAnsi="宋体"/>
          <w:color w:val="auto"/>
          <w:sz w:val="21"/>
          <w:szCs w:val="21"/>
          <w:lang w:eastAsia="zh-CN"/>
        </w:rPr>
        <w:t>、代理服务费</w:t>
      </w:r>
      <w:r>
        <w:rPr>
          <w:rFonts w:hint="eastAsia" w:ascii="宋体" w:hAnsi="宋体"/>
          <w:color w:val="auto"/>
          <w:sz w:val="21"/>
          <w:szCs w:val="21"/>
        </w:rPr>
        <w:t>等环节所发生的一切费用。响应报价为</w:t>
      </w:r>
      <w:r>
        <w:rPr>
          <w:rFonts w:hint="eastAsia" w:ascii="宋体" w:hAnsi="宋体"/>
          <w:color w:val="auto"/>
          <w:sz w:val="21"/>
          <w:szCs w:val="21"/>
          <w:lang w:eastAsia="zh-CN"/>
        </w:rPr>
        <w:t>响应人</w:t>
      </w:r>
      <w:r>
        <w:rPr>
          <w:rFonts w:hint="eastAsia" w:ascii="宋体" w:hAnsi="宋体"/>
          <w:color w:val="auto"/>
          <w:sz w:val="21"/>
          <w:szCs w:val="21"/>
        </w:rPr>
        <w:t>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3、询价文件中没有提及询价货物来源地的，</w:t>
      </w:r>
      <w:r>
        <w:rPr>
          <w:rFonts w:hint="eastAsia" w:ascii="宋体" w:hAnsi="宋体"/>
          <w:b/>
          <w:bCs/>
          <w:color w:val="auto"/>
          <w:sz w:val="21"/>
          <w:szCs w:val="21"/>
        </w:rPr>
        <w:t>根据《政府采购法》的相关规定均应是本国货物，优先采购节能、环保产品。如涉及政府强制采购节能产品，必须在财政部公布的强制采购产品清单范围内选择适用产品。</w:t>
      </w:r>
      <w:r>
        <w:rPr>
          <w:rFonts w:hint="eastAsia" w:ascii="宋体" w:hAnsi="宋体"/>
          <w:color w:val="auto"/>
          <w:sz w:val="21"/>
          <w:szCs w:val="21"/>
        </w:rPr>
        <w:t>提交响应的货物必须是合法生产的符合国家有关要求的货物，并满足询价文件规定的规格、参数、质量、价格、有效期、售后服务等要求。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eastAsia="zh-CN"/>
        </w:rPr>
        <w:t>响应人</w:t>
      </w:r>
      <w:r>
        <w:rPr>
          <w:rFonts w:hint="eastAsia" w:ascii="宋体" w:hAnsi="宋体"/>
          <w:color w:val="auto"/>
          <w:sz w:val="21"/>
          <w:szCs w:val="21"/>
        </w:rPr>
        <w:t>应自行对供货及安装现场和周围环境进行勘察，以获取编制响应文件和签署合同所需的资料。勘察现场所发生的费用由</w:t>
      </w:r>
      <w:r>
        <w:rPr>
          <w:rFonts w:hint="eastAsia" w:ascii="宋体" w:hAnsi="宋体"/>
          <w:color w:val="auto"/>
          <w:sz w:val="21"/>
          <w:szCs w:val="21"/>
          <w:lang w:eastAsia="zh-CN"/>
        </w:rPr>
        <w:t>响应人</w:t>
      </w:r>
      <w:r>
        <w:rPr>
          <w:rFonts w:hint="eastAsia" w:ascii="宋体" w:hAnsi="宋体"/>
          <w:color w:val="auto"/>
          <w:sz w:val="21"/>
          <w:szCs w:val="21"/>
        </w:rPr>
        <w:t>自己承担。采购人向</w:t>
      </w:r>
      <w:r>
        <w:rPr>
          <w:rFonts w:hint="eastAsia" w:ascii="宋体" w:hAnsi="宋体"/>
          <w:color w:val="auto"/>
          <w:sz w:val="21"/>
          <w:szCs w:val="21"/>
          <w:lang w:eastAsia="zh-CN"/>
        </w:rPr>
        <w:t>响应人</w:t>
      </w:r>
      <w:r>
        <w:rPr>
          <w:rFonts w:hint="eastAsia" w:ascii="宋体" w:hAnsi="宋体"/>
          <w:color w:val="auto"/>
          <w:sz w:val="21"/>
          <w:szCs w:val="21"/>
        </w:rPr>
        <w:t>提供的有关供货现场的资料和数据，是采购人现有的能使</w:t>
      </w:r>
      <w:r>
        <w:rPr>
          <w:rFonts w:hint="eastAsia" w:ascii="宋体" w:hAnsi="宋体"/>
          <w:color w:val="auto"/>
          <w:sz w:val="21"/>
          <w:szCs w:val="21"/>
          <w:lang w:eastAsia="zh-CN"/>
        </w:rPr>
        <w:t>响应人</w:t>
      </w:r>
      <w:r>
        <w:rPr>
          <w:rFonts w:hint="eastAsia" w:ascii="宋体" w:hAnsi="宋体"/>
          <w:color w:val="auto"/>
          <w:sz w:val="21"/>
          <w:szCs w:val="21"/>
        </w:rPr>
        <w:t>利用的资料。采购人对</w:t>
      </w:r>
      <w:r>
        <w:rPr>
          <w:rFonts w:hint="eastAsia" w:ascii="宋体" w:hAnsi="宋体"/>
          <w:color w:val="auto"/>
          <w:sz w:val="21"/>
          <w:szCs w:val="21"/>
          <w:lang w:eastAsia="zh-CN"/>
        </w:rPr>
        <w:t>响应人</w:t>
      </w:r>
      <w:r>
        <w:rPr>
          <w:rFonts w:hint="eastAsia" w:ascii="宋体" w:hAnsi="宋体"/>
          <w:color w:val="auto"/>
          <w:sz w:val="21"/>
          <w:szCs w:val="21"/>
        </w:rPr>
        <w:t>由此而做出的推论、理解和结论概不负责。</w:t>
      </w:r>
      <w:r>
        <w:rPr>
          <w:rFonts w:hint="eastAsia" w:ascii="宋体" w:hAnsi="宋体"/>
          <w:color w:val="auto"/>
          <w:sz w:val="21"/>
          <w:szCs w:val="21"/>
          <w:lang w:eastAsia="zh-CN"/>
        </w:rPr>
        <w:t>响应人</w:t>
      </w:r>
      <w:r>
        <w:rPr>
          <w:rFonts w:hint="eastAsia" w:ascii="宋体" w:hAnsi="宋体"/>
          <w:color w:val="auto"/>
          <w:sz w:val="21"/>
          <w:szCs w:val="21"/>
        </w:rPr>
        <w:t>因自身原因未到供货现场实地踏勘的，成交后签订合同时和履约过程中，不得以不完全了解现场情况为由，提出任何形式的增加合同外造价或索赔的要求。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eastAsia="zh-CN"/>
        </w:rPr>
        <w:t>响应人</w:t>
      </w:r>
      <w:r>
        <w:rPr>
          <w:rFonts w:hint="eastAsia" w:ascii="宋体" w:hAnsi="宋体"/>
          <w:color w:val="auto"/>
          <w:sz w:val="21"/>
          <w:szCs w:val="21"/>
        </w:rPr>
        <w:t>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w:t>
      </w:r>
      <w:r>
        <w:rPr>
          <w:rFonts w:hint="eastAsia" w:ascii="宋体" w:hAnsi="宋体"/>
          <w:color w:val="auto"/>
          <w:sz w:val="21"/>
          <w:szCs w:val="21"/>
          <w:lang w:eastAsia="zh-CN"/>
        </w:rPr>
        <w:t>响应人</w:t>
      </w:r>
      <w:r>
        <w:rPr>
          <w:rFonts w:hint="eastAsia" w:ascii="宋体" w:hAnsi="宋体"/>
          <w:color w:val="auto"/>
          <w:sz w:val="21"/>
          <w:szCs w:val="21"/>
        </w:rPr>
        <w:t>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w:t>
      </w:r>
      <w:r>
        <w:rPr>
          <w:rFonts w:hint="eastAsia" w:ascii="宋体" w:hAnsi="宋体"/>
          <w:color w:val="auto"/>
          <w:sz w:val="21"/>
          <w:szCs w:val="21"/>
          <w:lang w:eastAsia="zh-CN"/>
        </w:rPr>
        <w:t>响应人</w:t>
      </w:r>
      <w:r>
        <w:rPr>
          <w:rFonts w:hint="eastAsia" w:ascii="宋体" w:hAnsi="宋体"/>
          <w:color w:val="auto"/>
          <w:sz w:val="21"/>
          <w:szCs w:val="21"/>
        </w:rPr>
        <w:t>应确保其所提供的响应资料的真实性、有效性及合法性，否则，由此引起的任何责任由其自行承担。</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6" w:name="_Toc471299094"/>
      <w:bookmarkStart w:id="27" w:name="_Toc1065"/>
      <w:r>
        <w:rPr>
          <w:rFonts w:hint="eastAsia" w:ascii="宋体" w:hAnsi="宋体" w:eastAsia="宋体" w:cs="宋体"/>
          <w:bCs/>
          <w:color w:val="auto"/>
          <w:sz w:val="28"/>
          <w:szCs w:val="28"/>
        </w:rPr>
        <w:t>（八）确定成交</w:t>
      </w:r>
      <w:r>
        <w:rPr>
          <w:rFonts w:hint="eastAsia" w:ascii="宋体" w:hAnsi="宋体" w:eastAsia="宋体" w:cs="宋体"/>
          <w:bCs/>
          <w:color w:val="auto"/>
          <w:sz w:val="28"/>
          <w:szCs w:val="28"/>
          <w:lang w:eastAsia="zh-CN"/>
        </w:rPr>
        <w:t>响应人</w:t>
      </w:r>
      <w:r>
        <w:rPr>
          <w:rFonts w:hint="eastAsia" w:ascii="宋体" w:hAnsi="宋体" w:eastAsia="宋体" w:cs="宋体"/>
          <w:bCs/>
          <w:color w:val="auto"/>
          <w:sz w:val="28"/>
          <w:szCs w:val="28"/>
        </w:rPr>
        <w:t>与签订合同</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w:t>
      </w:r>
      <w:r>
        <w:rPr>
          <w:rFonts w:hint="eastAsia" w:ascii="宋体" w:hAnsi="宋体"/>
          <w:bCs/>
          <w:color w:val="auto"/>
          <w:sz w:val="21"/>
          <w:szCs w:val="21"/>
          <w:lang w:eastAsia="zh-CN"/>
        </w:rPr>
        <w:t>响应人</w:t>
      </w:r>
      <w:r>
        <w:rPr>
          <w:rFonts w:hint="eastAsia" w:ascii="宋体" w:hAnsi="宋体"/>
          <w:bCs/>
          <w:color w:val="auto"/>
          <w:sz w:val="21"/>
          <w:szCs w:val="21"/>
        </w:rPr>
        <w:t>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w:t>
      </w:r>
      <w:r>
        <w:rPr>
          <w:rFonts w:hint="eastAsia"/>
          <w:color w:val="auto"/>
          <w:sz w:val="21"/>
          <w:szCs w:val="21"/>
          <w:lang w:eastAsia="zh-CN"/>
        </w:rPr>
        <w:t>响应人</w:t>
      </w:r>
      <w:r>
        <w:rPr>
          <w:rFonts w:hint="eastAsia"/>
          <w:color w:val="auto"/>
          <w:sz w:val="21"/>
          <w:szCs w:val="21"/>
        </w:rPr>
        <w:t>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w:t>
      </w:r>
      <w:r>
        <w:rPr>
          <w:rFonts w:hint="eastAsia" w:ascii="宋体" w:hAnsi="宋体"/>
          <w:color w:val="auto"/>
          <w:sz w:val="21"/>
          <w:szCs w:val="21"/>
          <w:lang w:eastAsia="zh-CN"/>
        </w:rPr>
        <w:t>响应人</w:t>
      </w:r>
      <w:r>
        <w:rPr>
          <w:rFonts w:hint="eastAsia" w:ascii="宋体" w:hAnsi="宋体"/>
          <w:color w:val="auto"/>
          <w:sz w:val="21"/>
          <w:szCs w:val="21"/>
        </w:rPr>
        <w:t>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w:t>
      </w:r>
      <w:r>
        <w:rPr>
          <w:rFonts w:hint="eastAsia" w:ascii="宋体" w:hAnsi="宋体"/>
          <w:color w:val="auto"/>
          <w:sz w:val="21"/>
          <w:szCs w:val="21"/>
          <w:lang w:eastAsia="zh-CN"/>
        </w:rPr>
        <w:t>响应人</w:t>
      </w:r>
      <w:r>
        <w:rPr>
          <w:rFonts w:hint="eastAsia" w:ascii="宋体" w:hAnsi="宋体"/>
          <w:color w:val="auto"/>
          <w:sz w:val="21"/>
          <w:szCs w:val="21"/>
        </w:rPr>
        <w:t>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w:t>
      </w:r>
      <w:r>
        <w:rPr>
          <w:rFonts w:hint="eastAsia" w:ascii="宋体" w:hAnsi="宋体"/>
          <w:color w:val="auto"/>
          <w:sz w:val="21"/>
          <w:szCs w:val="21"/>
          <w:lang w:eastAsia="zh-CN"/>
        </w:rPr>
        <w:t>响应人</w:t>
      </w:r>
      <w:r>
        <w:rPr>
          <w:rFonts w:hint="eastAsia" w:ascii="宋体" w:hAnsi="宋体"/>
          <w:color w:val="auto"/>
          <w:sz w:val="21"/>
          <w:szCs w:val="21"/>
        </w:rPr>
        <w:t>不得转包、分包，亦不得将合同全部及任何权利、义务向第三方转让，否则将被视为严重违约。</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8" w:name="_Toc382"/>
      <w:bookmarkStart w:id="29" w:name="_Toc471299095"/>
      <w:r>
        <w:rPr>
          <w:rFonts w:hint="eastAsia" w:ascii="宋体" w:hAnsi="宋体" w:eastAsia="宋体" w:cs="宋体"/>
          <w:bCs/>
          <w:color w:val="auto"/>
          <w:sz w:val="28"/>
          <w:szCs w:val="28"/>
        </w:rPr>
        <w:t>（九）澄清及变更</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w:t>
      </w:r>
      <w:r>
        <w:rPr>
          <w:rFonts w:hint="eastAsia" w:ascii="宋体" w:hAnsi="宋体"/>
          <w:color w:val="auto"/>
          <w:sz w:val="21"/>
          <w:szCs w:val="21"/>
          <w:lang w:eastAsia="zh-CN"/>
        </w:rPr>
        <w:t>响应人</w:t>
      </w:r>
      <w:r>
        <w:rPr>
          <w:rFonts w:hint="eastAsia" w:ascii="宋体" w:hAnsi="宋体"/>
          <w:color w:val="auto"/>
          <w:sz w:val="21"/>
          <w:szCs w:val="21"/>
        </w:rPr>
        <w:t>及时关注。</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30" w:name="_Toc471299096"/>
      <w:bookmarkStart w:id="31" w:name="_Toc23222"/>
      <w:r>
        <w:rPr>
          <w:rFonts w:hint="eastAsia" w:ascii="宋体" w:hAnsi="宋体" w:eastAsia="宋体" w:cs="宋体"/>
          <w:bCs/>
          <w:color w:val="auto"/>
          <w:sz w:val="28"/>
          <w:szCs w:val="28"/>
        </w:rPr>
        <w:t>（十）验收</w:t>
      </w:r>
      <w:bookmarkEnd w:id="30"/>
      <w:bookmarkEnd w:id="3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32" w:name="_Toc23894"/>
      <w:bookmarkStart w:id="33" w:name="_Toc471299097"/>
      <w:r>
        <w:rPr>
          <w:rFonts w:hint="eastAsia" w:ascii="宋体" w:hAnsi="宋体" w:eastAsia="宋体" w:cs="宋体"/>
          <w:bCs/>
          <w:color w:val="auto"/>
          <w:sz w:val="28"/>
          <w:szCs w:val="28"/>
        </w:rPr>
        <w:t>（十一）质疑</w:t>
      </w:r>
      <w:bookmarkEnd w:id="32"/>
      <w:bookmarkEnd w:id="33"/>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w:t>
      </w:r>
      <w:r>
        <w:rPr>
          <w:rFonts w:hint="eastAsia" w:ascii="宋体" w:hAnsi="宋体" w:cs="宋体"/>
          <w:color w:val="auto"/>
          <w:kern w:val="0"/>
          <w:sz w:val="21"/>
          <w:szCs w:val="21"/>
          <w:lang w:eastAsia="zh-CN"/>
        </w:rPr>
        <w:t>响应人</w:t>
      </w:r>
      <w:r>
        <w:rPr>
          <w:rFonts w:hint="eastAsia" w:ascii="宋体" w:hAnsi="宋体" w:cs="宋体"/>
          <w:color w:val="auto"/>
          <w:kern w:val="0"/>
          <w:sz w:val="21"/>
          <w:szCs w:val="21"/>
        </w:rPr>
        <w:t>；</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w:t>
      </w:r>
      <w:r>
        <w:rPr>
          <w:rFonts w:hint="eastAsia" w:ascii="宋体" w:hAnsi="宋体" w:cs="宋体"/>
          <w:color w:val="auto"/>
          <w:kern w:val="0"/>
          <w:sz w:val="21"/>
          <w:szCs w:val="21"/>
          <w:lang w:eastAsia="zh-CN"/>
        </w:rPr>
        <w:t>响应人</w:t>
      </w:r>
      <w:r>
        <w:rPr>
          <w:rFonts w:hint="eastAsia" w:ascii="宋体" w:hAnsi="宋体" w:cs="宋体"/>
          <w:color w:val="auto"/>
          <w:kern w:val="0"/>
          <w:sz w:val="21"/>
          <w:szCs w:val="21"/>
        </w:rPr>
        <w:t>的投标文件详细内容质疑，无法提供合法来源渠道的；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可以在答复期满后15个工作日内向霍山县财政局投诉，</w:t>
      </w:r>
      <w:r>
        <w:rPr>
          <w:rFonts w:hint="eastAsia" w:ascii="宋体" w:hAnsi="宋体" w:cs="宋体"/>
          <w:bCs/>
          <w:color w:val="auto"/>
          <w:szCs w:val="21"/>
        </w:rPr>
        <w:t>同时将投诉书副本送县公共资源交易监督管理局。</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将报</w:t>
      </w:r>
      <w:r>
        <w:rPr>
          <w:rFonts w:hint="eastAsia" w:ascii="宋体" w:hAnsi="宋体"/>
          <w:bCs/>
          <w:color w:val="auto"/>
          <w:sz w:val="21"/>
          <w:szCs w:val="21"/>
          <w:lang w:val="en-US" w:eastAsia="zh-CN"/>
        </w:rPr>
        <w:t>霍山县</w:t>
      </w:r>
      <w:r>
        <w:rPr>
          <w:rFonts w:hint="eastAsia" w:ascii="宋体" w:hAnsi="宋体"/>
          <w:bCs/>
          <w:color w:val="auto"/>
          <w:sz w:val="21"/>
          <w:szCs w:val="21"/>
        </w:rPr>
        <w:t>财政局予以处理。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p>
      <w:pPr>
        <w:rPr>
          <w:rFonts w:hint="eastAsia"/>
          <w:color w:val="auto"/>
          <w:lang w:val="en-US" w:eastAsia="zh-CN"/>
        </w:rPr>
      </w:pPr>
    </w:p>
    <w:bookmarkEnd w:id="21"/>
    <w:p>
      <w:pPr>
        <w:numPr>
          <w:ilvl w:val="0"/>
          <w:numId w:val="1"/>
        </w:numPr>
        <w:ind w:left="2108" w:leftChars="0" w:firstLine="0" w:firstLineChars="0"/>
        <w:rPr>
          <w:rFonts w:hint="eastAsia" w:ascii="宋体" w:hAnsi="宋体" w:cs="宋体"/>
          <w:b/>
          <w:bCs/>
          <w:caps/>
          <w:color w:val="auto"/>
          <w:sz w:val="28"/>
          <w:szCs w:val="28"/>
          <w:lang w:val="zh-CN"/>
        </w:rPr>
      </w:pPr>
      <w:bookmarkStart w:id="34" w:name="_Toc12757"/>
      <w:bookmarkStart w:id="35" w:name="_Toc363199273"/>
      <w:r>
        <w:rPr>
          <w:rFonts w:hint="eastAsia" w:ascii="宋体" w:hAnsi="宋体" w:cs="宋体"/>
          <w:b/>
          <w:bCs/>
          <w:caps/>
          <w:color w:val="auto"/>
          <w:sz w:val="28"/>
          <w:szCs w:val="28"/>
          <w:lang w:val="zh-CN"/>
        </w:rPr>
        <w:t>政府采购合同（</w:t>
      </w:r>
      <w:r>
        <w:rPr>
          <w:rFonts w:hint="eastAsia" w:ascii="宋体" w:hAnsi="宋体" w:cs="宋体"/>
          <w:b/>
          <w:bCs/>
          <w:caps/>
          <w:color w:val="auto"/>
          <w:sz w:val="28"/>
          <w:szCs w:val="28"/>
          <w:lang w:val="en-US" w:eastAsia="zh-CN"/>
        </w:rPr>
        <w:t>格式自拟</w:t>
      </w:r>
      <w:r>
        <w:rPr>
          <w:rFonts w:hint="eastAsia" w:ascii="宋体" w:hAnsi="宋体" w:cs="宋体"/>
          <w:b/>
          <w:bCs/>
          <w:caps/>
          <w:color w:val="auto"/>
          <w:sz w:val="28"/>
          <w:szCs w:val="28"/>
          <w:lang w:val="zh-CN"/>
        </w:rPr>
        <w:t>）</w:t>
      </w:r>
    </w:p>
    <w:p>
      <w:pPr>
        <w:pStyle w:val="2"/>
        <w:numPr>
          <w:ilvl w:val="0"/>
          <w:numId w:val="0"/>
        </w:numPr>
        <w:rPr>
          <w:rFonts w:hint="eastAsia"/>
          <w:lang w:val="zh-CN"/>
        </w:rPr>
      </w:pPr>
    </w:p>
    <w:p>
      <w:pPr>
        <w:ind w:firstLine="2811" w:firstLineChars="1000"/>
        <w:rPr>
          <w:rFonts w:hint="eastAsia" w:ascii="宋体" w:hAnsi="宋体" w:cs="宋体"/>
          <w:b/>
          <w:bCs/>
          <w:caps/>
          <w:color w:val="auto"/>
          <w:sz w:val="28"/>
          <w:szCs w:val="28"/>
          <w:lang w:val="en-US" w:eastAsia="zh-CN"/>
        </w:rPr>
      </w:pPr>
      <w:bookmarkStart w:id="36" w:name="_Toc16484_WPSOffice_Level1"/>
      <w:r>
        <w:rPr>
          <w:rFonts w:hint="eastAsia" w:ascii="宋体" w:hAnsi="宋体" w:cs="宋体"/>
          <w:b/>
          <w:bCs/>
          <w:caps/>
          <w:color w:val="auto"/>
          <w:sz w:val="28"/>
          <w:szCs w:val="28"/>
          <w:lang w:val="en-US" w:eastAsia="zh-CN"/>
        </w:rPr>
        <w:t>四、采购需求</w:t>
      </w:r>
      <w:bookmarkEnd w:id="34"/>
      <w:bookmarkEnd w:id="36"/>
    </w:p>
    <w:p>
      <w:pPr>
        <w:keepNext w:val="0"/>
        <w:keepLines w:val="0"/>
        <w:pageBreakBefore w:val="0"/>
        <w:widowControl w:val="0"/>
        <w:tabs>
          <w:tab w:val="left" w:pos="1680"/>
        </w:tabs>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cs="宋体"/>
          <w:color w:val="auto"/>
          <w:sz w:val="21"/>
          <w:szCs w:val="21"/>
          <w:lang w:val="en-US" w:eastAsia="zh-CN"/>
        </w:rPr>
      </w:pPr>
      <w:r>
        <w:rPr>
          <w:rFonts w:hint="eastAsia" w:ascii="宋体" w:hAnsi="宋体" w:cs="宋体"/>
          <w:color w:val="auto"/>
          <w:sz w:val="21"/>
          <w:szCs w:val="21"/>
          <w:lang w:eastAsia="zh-CN"/>
        </w:rPr>
        <w:t>1、媒体形式：公交车车身广告及车内灯箱广告；</w:t>
      </w:r>
      <w:r>
        <w:rPr>
          <w:rFonts w:hint="eastAsia" w:ascii="宋体" w:hAnsi="宋体" w:cs="宋体"/>
          <w:color w:val="auto"/>
          <w:sz w:val="21"/>
          <w:szCs w:val="21"/>
          <w:lang w:val="en-US" w:eastAsia="zh-CN"/>
        </w:rPr>
        <w:t xml:space="preserve">  </w:t>
      </w:r>
    </w:p>
    <w:p>
      <w:pPr>
        <w:keepNext w:val="0"/>
        <w:keepLines w:val="0"/>
        <w:pageBreakBefore w:val="0"/>
        <w:widowControl w:val="0"/>
        <w:tabs>
          <w:tab w:val="left" w:pos="1680"/>
        </w:tabs>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2、媒体尺寸：</w:t>
      </w:r>
    </w:p>
    <w:p>
      <w:pPr>
        <w:keepNext w:val="0"/>
        <w:keepLines w:val="0"/>
        <w:pageBreakBefore w:val="0"/>
        <w:widowControl w:val="0"/>
        <w:tabs>
          <w:tab w:val="left" w:pos="1680"/>
        </w:tabs>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⑴车身：约26平方米；</w:t>
      </w:r>
    </w:p>
    <w:p>
      <w:pPr>
        <w:keepNext w:val="0"/>
        <w:keepLines w:val="0"/>
        <w:pageBreakBefore w:val="0"/>
        <w:widowControl w:val="0"/>
        <w:tabs>
          <w:tab w:val="left" w:pos="1680"/>
        </w:tabs>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⑵车内灯箱1（车厢两边）不小于：100cm×22cm 、 /100cm×26cm， 6块/车；</w:t>
      </w:r>
    </w:p>
    <w:p>
      <w:pPr>
        <w:keepNext w:val="0"/>
        <w:keepLines w:val="0"/>
        <w:pageBreakBefore w:val="0"/>
        <w:widowControl w:val="0"/>
        <w:tabs>
          <w:tab w:val="left" w:pos="1680"/>
        </w:tabs>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⑶车内灯箱2（驾驶员背后及后车门LED灯箱）45cm×50cm，2幅/车）；</w:t>
      </w:r>
    </w:p>
    <w:p>
      <w:pPr>
        <w:keepNext w:val="0"/>
        <w:keepLines w:val="0"/>
        <w:pageBreakBefore w:val="0"/>
        <w:widowControl w:val="0"/>
        <w:tabs>
          <w:tab w:val="left" w:pos="1680"/>
        </w:tabs>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3、数量:车身广告线路配比：1路车2辆，66路2辆，85路1辆。车内广告：50辆。</w:t>
      </w:r>
    </w:p>
    <w:p>
      <w:pPr>
        <w:keepNext w:val="0"/>
        <w:keepLines w:val="0"/>
        <w:pageBreakBefore w:val="0"/>
        <w:widowControl w:val="0"/>
        <w:tabs>
          <w:tab w:val="left" w:pos="1680"/>
        </w:tabs>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4、50辆车中都需要同时上刊车内灯箱1（车厢两边）与车内灯箱2（驾驶员背后及后车门LED灯箱）。</w:t>
      </w:r>
    </w:p>
    <w:p>
      <w:pPr>
        <w:keepNext w:val="0"/>
        <w:keepLines w:val="0"/>
        <w:pageBreakBefore w:val="0"/>
        <w:widowControl w:val="0"/>
        <w:tabs>
          <w:tab w:val="left" w:pos="1680"/>
        </w:tabs>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 xml:space="preserve">5、投放周期：1个月 </w:t>
      </w:r>
    </w:p>
    <w:p>
      <w:pPr>
        <w:keepNext w:val="0"/>
        <w:keepLines w:val="0"/>
        <w:pageBreakBefore w:val="0"/>
        <w:widowControl w:val="0"/>
        <w:tabs>
          <w:tab w:val="left" w:pos="1680"/>
        </w:tabs>
        <w:kinsoku/>
        <w:wordWrap/>
        <w:overflowPunct/>
        <w:topLinePunct w:val="0"/>
        <w:autoSpaceDE/>
        <w:autoSpaceDN/>
        <w:bidi w:val="0"/>
        <w:adjustRightInd w:val="0"/>
        <w:snapToGrid w:val="0"/>
        <w:spacing w:line="360" w:lineRule="exact"/>
        <w:ind w:left="0" w:leftChars="0" w:right="0" w:rightChars="0" w:firstLine="422" w:firstLineChars="200"/>
        <w:jc w:val="both"/>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备注：</w:t>
      </w:r>
      <w:r>
        <w:rPr>
          <w:rFonts w:hint="eastAsia" w:ascii="宋体" w:hAnsi="宋体" w:eastAsia="宋体" w:cs="宋体"/>
          <w:b/>
          <w:color w:val="auto"/>
          <w:sz w:val="21"/>
          <w:szCs w:val="21"/>
        </w:rPr>
        <w:t>本项目报价采用“总价报价”，</w:t>
      </w:r>
      <w:r>
        <w:rPr>
          <w:rFonts w:hint="eastAsia" w:ascii="宋体" w:hAnsi="宋体" w:eastAsia="宋体" w:cs="宋体"/>
          <w:color w:val="auto"/>
          <w:sz w:val="21"/>
          <w:szCs w:val="21"/>
        </w:rPr>
        <w:t>响应报价应含有所投</w:t>
      </w:r>
      <w:r>
        <w:rPr>
          <w:rFonts w:hint="eastAsia" w:ascii="宋体" w:hAnsi="宋体" w:cs="宋体"/>
          <w:color w:val="auto"/>
          <w:sz w:val="21"/>
          <w:szCs w:val="21"/>
          <w:lang w:eastAsia="zh-CN"/>
        </w:rPr>
        <w:t>服务</w:t>
      </w:r>
      <w:r>
        <w:rPr>
          <w:rFonts w:hint="eastAsia" w:ascii="宋体" w:hAnsi="宋体" w:eastAsia="宋体" w:cs="宋体"/>
          <w:color w:val="auto"/>
          <w:sz w:val="21"/>
          <w:szCs w:val="21"/>
        </w:rPr>
        <w:t>的税费（</w:t>
      </w:r>
      <w:r>
        <w:rPr>
          <w:rFonts w:hint="eastAsia" w:ascii="宋体" w:hAnsi="宋体" w:cs="宋体"/>
          <w:color w:val="auto"/>
          <w:sz w:val="21"/>
          <w:szCs w:val="21"/>
          <w:lang w:eastAsia="zh-CN"/>
        </w:rPr>
        <w:t>汇报评审会务费</w:t>
      </w:r>
      <w:r>
        <w:rPr>
          <w:rFonts w:hint="eastAsia" w:ascii="宋体" w:hAnsi="宋体" w:eastAsia="宋体" w:cs="宋体"/>
          <w:color w:val="auto"/>
          <w:sz w:val="21"/>
          <w:szCs w:val="21"/>
        </w:rPr>
        <w:t>、</w:t>
      </w:r>
      <w:r>
        <w:rPr>
          <w:rFonts w:hint="eastAsia" w:ascii="宋体" w:hAnsi="宋体" w:cs="宋体"/>
          <w:color w:val="auto"/>
          <w:sz w:val="21"/>
          <w:szCs w:val="21"/>
          <w:lang w:eastAsia="zh-CN"/>
        </w:rPr>
        <w:t>专家评审费、现场实地考察产生的交通、住宿、餐饮等及规划设计过程中产生的相关费用</w:t>
      </w:r>
      <w:r>
        <w:rPr>
          <w:rFonts w:hint="eastAsia" w:ascii="宋体" w:hAnsi="宋体" w:eastAsia="宋体" w:cs="宋体"/>
          <w:color w:val="auto"/>
          <w:sz w:val="21"/>
          <w:szCs w:val="21"/>
          <w:lang w:eastAsia="zh-CN"/>
        </w:rPr>
        <w:t>、代理服务费</w:t>
      </w:r>
      <w:r>
        <w:rPr>
          <w:rFonts w:hint="eastAsia" w:ascii="宋体" w:hAnsi="宋体" w:eastAsia="宋体" w:cs="宋体"/>
          <w:color w:val="auto"/>
          <w:sz w:val="21"/>
          <w:szCs w:val="21"/>
        </w:rPr>
        <w:t>等环节所发生的一切费用。响应报价为</w:t>
      </w:r>
      <w:r>
        <w:rPr>
          <w:rFonts w:hint="eastAsia" w:ascii="宋体" w:hAnsi="宋体" w:cs="宋体"/>
          <w:color w:val="auto"/>
          <w:sz w:val="21"/>
          <w:szCs w:val="21"/>
          <w:lang w:eastAsia="zh-CN"/>
        </w:rPr>
        <w:t>响应人</w:t>
      </w:r>
      <w:r>
        <w:rPr>
          <w:rFonts w:hint="eastAsia" w:ascii="宋体" w:hAnsi="宋体" w:eastAsia="宋体" w:cs="宋体"/>
          <w:color w:val="auto"/>
          <w:sz w:val="21"/>
          <w:szCs w:val="21"/>
        </w:rPr>
        <w:t>在响应文件中提出的各项支付金额的总和。</w:t>
      </w:r>
      <w:r>
        <w:rPr>
          <w:rFonts w:hint="eastAsia" w:ascii="宋体" w:hAnsi="宋体" w:eastAsia="宋体" w:cs="宋体"/>
          <w:b/>
          <w:color w:val="auto"/>
          <w:sz w:val="21"/>
          <w:szCs w:val="21"/>
        </w:rPr>
        <w:t>结算时不再有任何调整，成交</w:t>
      </w:r>
      <w:r>
        <w:rPr>
          <w:rFonts w:hint="eastAsia" w:ascii="宋体" w:hAnsi="宋体" w:cs="宋体"/>
          <w:b/>
          <w:color w:val="auto"/>
          <w:sz w:val="21"/>
          <w:szCs w:val="21"/>
          <w:lang w:eastAsia="zh-CN"/>
        </w:rPr>
        <w:t>响应人</w:t>
      </w:r>
      <w:r>
        <w:rPr>
          <w:rFonts w:hint="eastAsia" w:ascii="宋体" w:hAnsi="宋体" w:eastAsia="宋体" w:cs="宋体"/>
          <w:b/>
          <w:color w:val="auto"/>
          <w:sz w:val="21"/>
          <w:szCs w:val="21"/>
        </w:rPr>
        <w:t>依据最终报价</w:t>
      </w:r>
    </w:p>
    <w:p>
      <w:pPr>
        <w:jc w:val="left"/>
        <w:rPr>
          <w:rFonts w:hint="eastAsia" w:ascii="宋体" w:hAnsi="宋体" w:eastAsia="宋体" w:cs="宋体"/>
          <w:color w:val="auto"/>
          <w:sz w:val="28"/>
          <w:szCs w:val="28"/>
        </w:rPr>
      </w:pPr>
      <w:r>
        <w:rPr>
          <w:rFonts w:hint="eastAsia" w:ascii="宋体" w:hAnsi="宋体" w:eastAsia="宋体" w:cs="宋体"/>
          <w:color w:val="auto"/>
          <w:sz w:val="21"/>
          <w:szCs w:val="21"/>
        </w:rPr>
        <w:br w:type="page"/>
      </w:r>
      <w:bookmarkStart w:id="37" w:name="_Toc11297"/>
      <w:bookmarkStart w:id="38" w:name="_Toc4288_WPSOffice_Level1"/>
      <w:r>
        <w:rPr>
          <w:rFonts w:hint="eastAsia" w:ascii="宋体" w:hAnsi="宋体" w:cs="宋体"/>
          <w:color w:val="auto"/>
          <w:sz w:val="21"/>
          <w:szCs w:val="21"/>
          <w:lang w:val="en-US" w:eastAsia="zh-CN"/>
        </w:rPr>
        <w:t xml:space="preserve">                           </w:t>
      </w:r>
      <w:r>
        <w:rPr>
          <w:rFonts w:hint="eastAsia" w:cs="宋体"/>
          <w:b/>
          <w:color w:val="auto"/>
          <w:kern w:val="0"/>
          <w:sz w:val="32"/>
          <w:szCs w:val="32"/>
          <w:lang w:val="en-US" w:eastAsia="zh-CN" w:bidi="ar-SA"/>
        </w:rPr>
        <w:t>五</w:t>
      </w:r>
      <w:r>
        <w:rPr>
          <w:rFonts w:hint="eastAsia" w:ascii="宋体" w:hAnsi="宋体" w:eastAsia="宋体" w:cs="宋体"/>
          <w:b/>
          <w:color w:val="auto"/>
          <w:kern w:val="0"/>
          <w:sz w:val="32"/>
          <w:szCs w:val="32"/>
          <w:lang w:val="en-US" w:eastAsia="zh-CN" w:bidi="ar-SA"/>
        </w:rPr>
        <w:t>、响应文件格式</w:t>
      </w:r>
      <w:bookmarkEnd w:id="37"/>
      <w:bookmarkEnd w:id="38"/>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u w:val="single"/>
        </w:rPr>
        <w:t>　　　　　　　　　</w:t>
      </w:r>
      <w:bookmarkStart w:id="39" w:name="_Toc6546_WPSOffice_Level1"/>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39"/>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40" w:name="_Toc12631_WPSOffice_Level1"/>
      <w:r>
        <w:rPr>
          <w:rFonts w:hint="eastAsia" w:ascii="宋体" w:hAnsi="宋体" w:eastAsia="宋体" w:cs="宋体"/>
          <w:b/>
          <w:color w:val="auto"/>
          <w:sz w:val="44"/>
          <w:szCs w:val="44"/>
        </w:rPr>
        <w:t>响</w:t>
      </w:r>
      <w:bookmarkEnd w:id="40"/>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1" w:name="_Toc13194_WPSOffice_Level1"/>
      <w:r>
        <w:rPr>
          <w:rFonts w:hint="eastAsia" w:ascii="宋体" w:hAnsi="宋体" w:eastAsia="宋体" w:cs="宋体"/>
          <w:b/>
          <w:color w:val="auto"/>
          <w:sz w:val="44"/>
          <w:szCs w:val="44"/>
        </w:rPr>
        <w:t>应</w:t>
      </w:r>
      <w:bookmarkEnd w:id="41"/>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2" w:name="_Toc28638_WPSOffice_Level1"/>
      <w:r>
        <w:rPr>
          <w:rFonts w:hint="eastAsia" w:ascii="宋体" w:hAnsi="宋体" w:eastAsia="宋体" w:cs="宋体"/>
          <w:b/>
          <w:color w:val="auto"/>
          <w:sz w:val="44"/>
          <w:szCs w:val="44"/>
        </w:rPr>
        <w:t>文</w:t>
      </w:r>
      <w:bookmarkEnd w:id="42"/>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3" w:name="_Toc21450_WPSOffice_Level1"/>
      <w:r>
        <w:rPr>
          <w:rFonts w:hint="eastAsia" w:ascii="宋体" w:hAnsi="宋体" w:eastAsia="宋体" w:cs="宋体"/>
          <w:b/>
          <w:color w:val="auto"/>
          <w:sz w:val="44"/>
          <w:szCs w:val="44"/>
        </w:rPr>
        <w:t>件</w:t>
      </w:r>
      <w:bookmarkEnd w:id="43"/>
    </w:p>
    <w:p>
      <w:pPr>
        <w:pStyle w:val="3"/>
        <w:jc w:val="center"/>
        <w:rPr>
          <w:rFonts w:ascii="黑体"/>
          <w:color w:val="auto"/>
          <w:sz w:val="44"/>
          <w:u w:val="single"/>
        </w:rPr>
      </w:pPr>
      <w:bookmarkStart w:id="44" w:name="_Toc30778_WPSOffice_Level1"/>
      <w:r>
        <w:rPr>
          <w:rFonts w:hint="eastAsia" w:ascii="黑体" w:hAnsi="Times New Roman" w:eastAsia="黑体"/>
          <w:color w:val="auto"/>
          <w:kern w:val="2"/>
          <w:sz w:val="32"/>
          <w:szCs w:val="22"/>
          <w:u w:val="single"/>
        </w:rPr>
        <w:t>正本（副本）</w:t>
      </w:r>
      <w:bookmarkEnd w:id="44"/>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5"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5"/>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6" w:name="_Toc19527_WPSOffice_Level1"/>
      <w:r>
        <w:rPr>
          <w:rFonts w:hint="eastAsia" w:ascii="宋体" w:hAnsi="宋体" w:eastAsia="宋体" w:cs="宋体"/>
          <w:b/>
          <w:color w:val="auto"/>
          <w:sz w:val="28"/>
          <w:szCs w:val="28"/>
        </w:rPr>
        <w:t>投 标 人：</w:t>
      </w:r>
      <w:r>
        <w:rPr>
          <w:rFonts w:hint="eastAsia" w:ascii="宋体" w:hAnsi="宋体" w:eastAsia="宋体" w:cs="宋体"/>
          <w:b/>
          <w:color w:val="auto"/>
          <w:spacing w:val="20"/>
          <w:kern w:val="0"/>
          <w:sz w:val="28"/>
          <w:szCs w:val="28"/>
          <w:u w:val="single"/>
        </w:rPr>
        <w:t>　　        　　　　　　（盖单位章）</w:t>
      </w:r>
      <w:bookmarkEnd w:id="46"/>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7"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47"/>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48"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48"/>
    </w:p>
    <w:p>
      <w:pPr>
        <w:spacing w:afterLines="50" w:line="500" w:lineRule="exact"/>
        <w:jc w:val="center"/>
        <w:rPr>
          <w:rFonts w:hint="eastAsia" w:ascii="宋体" w:hAnsi="宋体" w:eastAsia="宋体" w:cs="宋体"/>
          <w:b/>
          <w:color w:val="auto"/>
          <w:sz w:val="32"/>
        </w:rPr>
      </w:pPr>
    </w:p>
    <w:p>
      <w:pPr>
        <w:jc w:val="center"/>
        <w:rPr>
          <w:rFonts w:hint="eastAsia"/>
          <w:b/>
          <w:bCs/>
          <w:color w:val="auto"/>
          <w:sz w:val="28"/>
          <w:szCs w:val="28"/>
        </w:rPr>
      </w:pPr>
      <w:bookmarkStart w:id="49" w:name="_Toc19469_WPSOffice_Level1"/>
      <w:r>
        <w:rPr>
          <w:rFonts w:hint="eastAsia"/>
          <w:b/>
          <w:bCs/>
          <w:color w:val="auto"/>
          <w:sz w:val="28"/>
          <w:szCs w:val="28"/>
        </w:rPr>
        <w:t>响应文件资料清单</w:t>
      </w:r>
      <w:bookmarkEnd w:id="49"/>
    </w:p>
    <w:p>
      <w:pPr>
        <w:adjustRightInd w:val="0"/>
        <w:snapToGrid w:val="0"/>
        <w:spacing w:line="240" w:lineRule="exact"/>
        <w:jc w:val="center"/>
        <w:rPr>
          <w:rFonts w:hint="eastAsia" w:ascii="宋体" w:hAnsi="宋体" w:eastAsia="宋体" w:cs="宋体"/>
          <w:b/>
          <w:color w:val="auto"/>
          <w:sz w:val="24"/>
        </w:rPr>
      </w:pPr>
    </w:p>
    <w:tbl>
      <w:tblPr>
        <w:tblStyle w:val="1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lang w:eastAsia="zh-CN"/>
              </w:rPr>
              <w:t>响应人</w:t>
            </w:r>
            <w:r>
              <w:rPr>
                <w:rFonts w:hint="eastAsia" w:ascii="Tahoma" w:hAnsi="Tahoma"/>
                <w:color w:val="auto"/>
                <w:sz w:val="21"/>
                <w:szCs w:val="21"/>
              </w:rPr>
              <w:t>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企业营业执照、资质证书相关证明材料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21"/>
              <w:rPr>
                <w:rFonts w:hint="eastAsia" w:ascii="宋体" w:hAnsi="宋体" w:eastAsia="宋体" w:cs="宋体"/>
                <w:color w:val="auto"/>
                <w:sz w:val="21"/>
                <w:szCs w:val="21"/>
              </w:rPr>
            </w:pPr>
            <w:r>
              <w:rPr>
                <w:rFonts w:hint="eastAsia"/>
                <w:color w:val="auto"/>
                <w:sz w:val="21"/>
                <w:szCs w:val="21"/>
                <w:lang w:eastAsia="zh-CN"/>
              </w:rPr>
              <w:t>响应</w:t>
            </w:r>
            <w:r>
              <w:rPr>
                <w:rFonts w:hint="eastAsia"/>
                <w:color w:val="auto"/>
                <w:sz w:val="21"/>
                <w:szCs w:val="21"/>
              </w:rPr>
              <w:t>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21"/>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kern w:val="2"/>
                <w:sz w:val="21"/>
                <w:szCs w:val="21"/>
                <w:lang w:val="en-US" w:eastAsia="zh-CN" w:bidi="ar-SA"/>
              </w:rPr>
            </w:pPr>
            <w:r>
              <w:rPr>
                <w:rFonts w:hint="eastAsia" w:ascii="Tahoma" w:hAnsi="Tahoma"/>
                <w:color w:val="auto"/>
                <w:sz w:val="21"/>
                <w:szCs w:val="21"/>
                <w:lang w:eastAsia="zh-CN"/>
              </w:rPr>
              <w:t>响应</w:t>
            </w:r>
            <w:r>
              <w:rPr>
                <w:rFonts w:hint="eastAsia" w:ascii="Tahoma" w:hAnsi="Tahoma"/>
                <w:color w:val="auto"/>
                <w:sz w:val="21"/>
                <w:szCs w:val="21"/>
              </w:rPr>
              <w:t>报价书</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售后服务承诺</w:t>
            </w:r>
            <w:r>
              <w:rPr>
                <w:rFonts w:hint="eastAsia" w:ascii="宋体" w:hAnsi="宋体"/>
                <w:color w:val="auto"/>
                <w:sz w:val="21"/>
                <w:szCs w:val="21"/>
                <w:lang w:eastAsia="zh-CN"/>
              </w:rPr>
              <w:t>函</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询价文件要求和</w:t>
            </w:r>
            <w:r>
              <w:rPr>
                <w:rFonts w:hint="eastAsia" w:ascii="宋体" w:hAnsi="宋体"/>
                <w:color w:val="auto"/>
                <w:sz w:val="21"/>
                <w:szCs w:val="21"/>
                <w:lang w:eastAsia="zh-CN"/>
              </w:rPr>
              <w:t>响应人</w:t>
            </w:r>
            <w:r>
              <w:rPr>
                <w:rFonts w:hint="eastAsia" w:ascii="宋体" w:hAnsi="宋体"/>
                <w:color w:val="auto"/>
                <w:sz w:val="21"/>
                <w:szCs w:val="21"/>
              </w:rPr>
              <w:t>认为需要提供的其它说明和资料</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lang w:val="en-US" w:eastAsia="zh-CN"/>
              </w:rPr>
              <w:t>无缝对接响应函</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p>
        </w:tc>
        <w:tc>
          <w:tcPr>
            <w:tcW w:w="5460" w:type="dxa"/>
            <w:vAlign w:val="center"/>
          </w:tcPr>
          <w:p>
            <w:pPr>
              <w:rPr>
                <w:rFonts w:hint="eastAsia" w:ascii="宋体" w:hAnsi="宋体" w:eastAsia="宋体" w:cs="宋体"/>
                <w:color w:val="auto"/>
                <w:kern w:val="2"/>
                <w:sz w:val="21"/>
                <w:szCs w:val="21"/>
                <w:lang w:val="en-US" w:eastAsia="zh-CN" w:bidi="ar-SA"/>
              </w:rPr>
            </w:pP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adjustRightInd w:val="0"/>
        <w:snapToGrid w:val="0"/>
        <w:spacing w:line="360" w:lineRule="exact"/>
        <w:ind w:firstLine="4427" w:firstLineChars="2100"/>
        <w:rPr>
          <w:rFonts w:hint="eastAsia" w:ascii="宋体" w:hAnsi="宋体" w:eastAsia="宋体" w:cs="宋体"/>
          <w:b/>
          <w:color w:val="auto"/>
          <w:szCs w:val="21"/>
        </w:rPr>
      </w:pPr>
    </w:p>
    <w:bookmarkEnd w:id="35"/>
    <w:p>
      <w:pPr>
        <w:pStyle w:val="6"/>
        <w:adjustRightInd w:val="0"/>
        <w:snapToGrid w:val="0"/>
        <w:spacing w:before="0" w:after="0" w:line="360" w:lineRule="exact"/>
        <w:rPr>
          <w:rFonts w:hint="eastAsia" w:ascii="宋体" w:hAnsi="宋体" w:eastAsia="宋体" w:cs="宋体"/>
          <w:color w:val="auto"/>
          <w:sz w:val="21"/>
          <w:szCs w:val="21"/>
          <w:lang w:eastAsia="zh-CN"/>
        </w:rPr>
      </w:pPr>
      <w:bookmarkStart w:id="50" w:name="_Toc5932"/>
      <w:bookmarkStart w:id="51" w:name="_Toc471299103"/>
      <w:r>
        <w:rPr>
          <w:rFonts w:hint="eastAsia" w:ascii="宋体" w:hAnsi="宋体" w:eastAsia="宋体" w:cs="宋体"/>
          <w:color w:val="auto"/>
          <w:sz w:val="21"/>
          <w:szCs w:val="21"/>
        </w:rPr>
        <w:t>附件</w:t>
      </w:r>
      <w:bookmarkEnd w:id="50"/>
      <w:bookmarkEnd w:id="51"/>
      <w:r>
        <w:rPr>
          <w:rFonts w:hint="eastAsia" w:ascii="宋体" w:hAnsi="宋体" w:cs="宋体"/>
          <w:color w:val="auto"/>
          <w:sz w:val="21"/>
          <w:szCs w:val="21"/>
          <w:lang w:eastAsia="zh-CN"/>
        </w:rPr>
        <w:t>一</w:t>
      </w:r>
    </w:p>
    <w:p>
      <w:pPr>
        <w:jc w:val="center"/>
        <w:rPr>
          <w:rFonts w:hint="eastAsia"/>
          <w:b/>
          <w:bCs/>
          <w:color w:val="auto"/>
          <w:sz w:val="28"/>
          <w:szCs w:val="28"/>
        </w:rPr>
      </w:pPr>
      <w:bookmarkStart w:id="52" w:name="_Toc10142_WPSOffice_Level1"/>
      <w:r>
        <w:rPr>
          <w:rFonts w:hint="eastAsia"/>
          <w:b/>
          <w:bCs/>
          <w:color w:val="auto"/>
          <w:sz w:val="28"/>
          <w:szCs w:val="28"/>
          <w:lang w:eastAsia="zh-CN"/>
        </w:rPr>
        <w:t>响应人</w:t>
      </w:r>
      <w:r>
        <w:rPr>
          <w:rFonts w:hint="eastAsia"/>
          <w:b/>
          <w:bCs/>
          <w:color w:val="auto"/>
          <w:sz w:val="28"/>
          <w:szCs w:val="28"/>
        </w:rPr>
        <w:t>基本信息</w:t>
      </w:r>
      <w:bookmarkEnd w:id="52"/>
    </w:p>
    <w:p>
      <w:pPr>
        <w:jc w:val="center"/>
        <w:rPr>
          <w:rFonts w:hint="eastAsia" w:eastAsia="宋体"/>
          <w:b/>
          <w:bCs/>
          <w:color w:val="auto"/>
          <w:sz w:val="28"/>
          <w:szCs w:val="28"/>
          <w:lang w:eastAsia="zh-CN"/>
        </w:rPr>
      </w:pPr>
      <w:bookmarkStart w:id="53" w:name="_Toc5936_WPSOffice_Level1"/>
      <w:r>
        <w:rPr>
          <w:rFonts w:hint="eastAsia"/>
          <w:b/>
          <w:bCs/>
          <w:color w:val="auto"/>
          <w:sz w:val="28"/>
          <w:szCs w:val="28"/>
          <w:lang w:eastAsia="zh-CN"/>
        </w:rPr>
        <w:t>（格式自拟）</w:t>
      </w:r>
      <w:bookmarkEnd w:id="53"/>
    </w:p>
    <w:p>
      <w:pPr>
        <w:rPr>
          <w:color w:val="auto"/>
        </w:rPr>
      </w:pPr>
    </w:p>
    <w:p>
      <w:pPr>
        <w:pStyle w:val="6"/>
        <w:adjustRightInd w:val="0"/>
        <w:snapToGrid w:val="0"/>
        <w:spacing w:before="0" w:after="0" w:line="360" w:lineRule="exact"/>
        <w:rPr>
          <w:rFonts w:hint="eastAsia" w:ascii="宋体" w:hAnsi="宋体" w:eastAsia="宋体" w:cs="宋体"/>
          <w:color w:val="auto"/>
          <w:sz w:val="21"/>
          <w:szCs w:val="21"/>
          <w:lang w:eastAsia="zh-CN"/>
        </w:rPr>
      </w:pPr>
      <w:bookmarkStart w:id="54" w:name="_Toc31656"/>
      <w:bookmarkStart w:id="55" w:name="_Toc471299104"/>
      <w:r>
        <w:rPr>
          <w:rFonts w:hint="eastAsia" w:ascii="宋体" w:hAnsi="宋体" w:eastAsia="宋体" w:cs="宋体"/>
          <w:color w:val="auto"/>
          <w:sz w:val="21"/>
          <w:szCs w:val="21"/>
        </w:rPr>
        <w:t>附件</w:t>
      </w:r>
      <w:bookmarkEnd w:id="54"/>
      <w:bookmarkEnd w:id="55"/>
      <w:r>
        <w:rPr>
          <w:rFonts w:hint="eastAsia" w:ascii="宋体" w:hAnsi="宋体" w:cs="宋体"/>
          <w:color w:val="auto"/>
          <w:sz w:val="21"/>
          <w:szCs w:val="21"/>
          <w:lang w:eastAsia="zh-CN"/>
        </w:rPr>
        <w:t>二</w:t>
      </w:r>
    </w:p>
    <w:p>
      <w:pPr>
        <w:jc w:val="center"/>
        <w:rPr>
          <w:rFonts w:hint="eastAsia"/>
          <w:b/>
          <w:bCs/>
          <w:color w:val="auto"/>
          <w:sz w:val="28"/>
          <w:szCs w:val="28"/>
        </w:rPr>
      </w:pPr>
      <w:bookmarkStart w:id="56" w:name="_Toc8862_WPSOffice_Level1"/>
      <w:bookmarkStart w:id="57" w:name="_Toc471299105"/>
      <w:r>
        <w:rPr>
          <w:rFonts w:hint="eastAsia"/>
          <w:b/>
          <w:bCs/>
          <w:color w:val="auto"/>
          <w:sz w:val="28"/>
          <w:szCs w:val="28"/>
          <w:lang w:eastAsia="zh-CN"/>
        </w:rPr>
        <w:t>响应</w:t>
      </w:r>
      <w:r>
        <w:rPr>
          <w:rFonts w:hint="eastAsia"/>
          <w:b/>
          <w:bCs/>
          <w:color w:val="auto"/>
          <w:sz w:val="28"/>
          <w:szCs w:val="28"/>
        </w:rPr>
        <w:t>授权书</w:t>
      </w:r>
      <w:bookmarkEnd w:id="56"/>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（投标人名称）的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rPr>
        <w:t xml:space="preserve">投标人名称（公章）：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6"/>
        <w:adjustRightInd w:val="0"/>
        <w:snapToGrid w:val="0"/>
        <w:spacing w:before="0" w:after="0" w:line="360" w:lineRule="exact"/>
        <w:rPr>
          <w:rFonts w:hint="eastAsia" w:ascii="宋体" w:hAnsi="宋体" w:eastAsia="宋体" w:cs="宋体"/>
          <w:color w:val="auto"/>
          <w:sz w:val="21"/>
          <w:szCs w:val="21"/>
          <w:lang w:eastAsia="zh-CN"/>
        </w:rPr>
      </w:pPr>
      <w:bookmarkStart w:id="58" w:name="_Toc26907"/>
      <w:r>
        <w:rPr>
          <w:rFonts w:hint="eastAsia" w:ascii="宋体" w:hAnsi="宋体" w:eastAsia="宋体" w:cs="宋体"/>
          <w:color w:val="auto"/>
          <w:sz w:val="21"/>
          <w:szCs w:val="21"/>
        </w:rPr>
        <w:t>附件</w:t>
      </w:r>
      <w:bookmarkEnd w:id="57"/>
      <w:bookmarkEnd w:id="58"/>
      <w:r>
        <w:rPr>
          <w:rFonts w:hint="eastAsia" w:ascii="宋体" w:hAnsi="宋体" w:cs="宋体"/>
          <w:color w:val="auto"/>
          <w:sz w:val="21"/>
          <w:szCs w:val="21"/>
          <w:lang w:eastAsia="zh-CN"/>
        </w:rPr>
        <w:t>三</w:t>
      </w:r>
    </w:p>
    <w:p>
      <w:pPr>
        <w:jc w:val="center"/>
        <w:rPr>
          <w:rFonts w:hint="eastAsia"/>
          <w:b/>
          <w:bCs/>
          <w:color w:val="auto"/>
          <w:sz w:val="28"/>
          <w:szCs w:val="28"/>
        </w:rPr>
      </w:pPr>
      <w:bookmarkStart w:id="59" w:name="_Toc148501698"/>
      <w:bookmarkStart w:id="60" w:name="_Toc516969098"/>
      <w:bookmarkStart w:id="61" w:name="_Toc3858_WPSOffice_Level1"/>
      <w:r>
        <w:rPr>
          <w:rFonts w:hint="eastAsia"/>
          <w:b/>
          <w:bCs/>
          <w:color w:val="auto"/>
          <w:sz w:val="28"/>
          <w:szCs w:val="28"/>
        </w:rPr>
        <w:t>响应函</w:t>
      </w:r>
      <w:bookmarkEnd w:id="59"/>
      <w:bookmarkEnd w:id="60"/>
      <w:bookmarkEnd w:id="61"/>
    </w:p>
    <w:p>
      <w:pPr>
        <w:pStyle w:val="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w:t>
      </w:r>
      <w:r>
        <w:rPr>
          <w:rFonts w:hint="eastAsia" w:ascii="宋体" w:hAnsi="宋体"/>
          <w:color w:val="auto"/>
          <w:sz w:val="21"/>
          <w:szCs w:val="21"/>
          <w:lang w:eastAsia="zh-CN"/>
        </w:rPr>
        <w:t>响应人</w:t>
      </w:r>
      <w:r>
        <w:rPr>
          <w:rFonts w:hint="eastAsia" w:ascii="宋体" w:hAnsi="宋体"/>
          <w:color w:val="auto"/>
          <w:sz w:val="21"/>
          <w:szCs w:val="21"/>
          <w:u w:val="single"/>
        </w:rPr>
        <w:t>（</w:t>
      </w:r>
      <w:r>
        <w:rPr>
          <w:rFonts w:hint="eastAsia" w:ascii="宋体" w:hAnsi="宋体"/>
          <w:color w:val="auto"/>
          <w:sz w:val="21"/>
          <w:szCs w:val="21"/>
          <w:u w:val="single"/>
          <w:lang w:eastAsia="zh-CN"/>
        </w:rPr>
        <w:t>响应人</w:t>
      </w:r>
      <w:r>
        <w:rPr>
          <w:rFonts w:hint="eastAsia" w:ascii="宋体" w:hAnsi="宋体"/>
          <w:color w:val="auto"/>
          <w:sz w:val="21"/>
          <w:szCs w:val="21"/>
          <w:u w:val="single"/>
        </w:rPr>
        <w:t>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1、如我公司成交，我公司承诺愿意按询价文件规定缴纳履约保证金。按本次询价文件规定及报价承诺供货及安装。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并保证于买方要求的日期内完成供货、安装及服务，并通过买方验收。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w:t>
      </w:r>
      <w:r>
        <w:rPr>
          <w:rFonts w:hint="eastAsia" w:ascii="宋体" w:hAnsi="宋体"/>
          <w:color w:val="auto"/>
          <w:sz w:val="21"/>
          <w:szCs w:val="21"/>
          <w:lang w:eastAsia="zh-CN"/>
        </w:rPr>
        <w:t>响应人</w:t>
      </w:r>
      <w:r>
        <w:rPr>
          <w:rFonts w:hint="eastAsia" w:ascii="宋体" w:hAnsi="宋体"/>
          <w:color w:val="auto"/>
          <w:sz w:val="21"/>
          <w:szCs w:val="21"/>
        </w:rPr>
        <w:t>须知规定的询价日期起遵循本询价文件，并在</w:t>
      </w:r>
      <w:r>
        <w:rPr>
          <w:rFonts w:hint="eastAsia" w:ascii="宋体" w:hAnsi="宋体"/>
          <w:color w:val="auto"/>
          <w:sz w:val="21"/>
          <w:szCs w:val="21"/>
          <w:lang w:eastAsia="zh-CN"/>
        </w:rPr>
        <w:t>响应人</w:t>
      </w:r>
      <w:r>
        <w:rPr>
          <w:rFonts w:hint="eastAsia" w:ascii="宋体" w:hAnsi="宋体"/>
          <w:color w:val="auto"/>
          <w:sz w:val="21"/>
          <w:szCs w:val="21"/>
        </w:rPr>
        <w:t>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eastAsia="zh-CN"/>
        </w:rPr>
        <w:t>响应人</w:t>
      </w:r>
      <w:r>
        <w:rPr>
          <w:rFonts w:hint="eastAsia" w:ascii="宋体" w:hAnsi="宋体"/>
          <w:color w:val="auto"/>
          <w:sz w:val="21"/>
          <w:szCs w:val="21"/>
        </w:rPr>
        <w:t>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eastAsia="zh-CN"/>
        </w:rPr>
        <w:t>响应人公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6"/>
        <w:adjustRightInd w:val="0"/>
        <w:snapToGrid w:val="0"/>
        <w:spacing w:before="0" w:after="0" w:line="360" w:lineRule="exact"/>
        <w:rPr>
          <w:rFonts w:hint="eastAsia" w:ascii="宋体" w:hAnsi="宋体" w:eastAsia="宋体" w:cs="宋体"/>
          <w:color w:val="auto"/>
          <w:sz w:val="21"/>
          <w:szCs w:val="21"/>
          <w:lang w:eastAsia="zh-CN"/>
        </w:rPr>
      </w:pPr>
      <w:bookmarkStart w:id="62" w:name="_Toc471299106"/>
      <w:bookmarkStart w:id="63" w:name="_Toc30711"/>
      <w:bookmarkStart w:id="64" w:name="_Toc417045478"/>
      <w:r>
        <w:rPr>
          <w:rFonts w:hint="eastAsia" w:ascii="宋体" w:hAnsi="宋体" w:eastAsia="宋体" w:cs="宋体"/>
          <w:color w:val="auto"/>
          <w:sz w:val="21"/>
          <w:szCs w:val="21"/>
        </w:rPr>
        <w:t>附件</w:t>
      </w:r>
      <w:bookmarkEnd w:id="62"/>
      <w:bookmarkEnd w:id="63"/>
      <w:bookmarkEnd w:id="64"/>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65" w:name="_Toc1513_WPSOffice_Level1"/>
      <w:r>
        <w:rPr>
          <w:rFonts w:hint="eastAsia"/>
          <w:b/>
          <w:bCs/>
          <w:color w:val="auto"/>
          <w:sz w:val="28"/>
          <w:szCs w:val="28"/>
          <w:lang w:val="zh-CN"/>
        </w:rPr>
        <w:t>无重大违法记录声明函</w:t>
      </w:r>
      <w:bookmarkEnd w:id="6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both"/>
        <w:textAlignment w:val="auto"/>
        <w:outlineLvl w:val="9"/>
        <w:rPr>
          <w:rFonts w:ascii="宋体" w:hAnsi="宋体"/>
          <w:color w:val="auto"/>
          <w:sz w:val="21"/>
          <w:szCs w:val="21"/>
          <w:u w:val="single"/>
        </w:rPr>
      </w:pPr>
      <w:r>
        <w:rPr>
          <w:rFonts w:hint="eastAsia" w:ascii="宋体" w:hAnsi="宋体"/>
          <w:color w:val="auto"/>
          <w:sz w:val="21"/>
          <w:szCs w:val="21"/>
          <w:lang w:eastAsia="zh-CN"/>
        </w:rPr>
        <w:t>响应人公章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both"/>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66" w:name="_Toc29566_WPSOffice_Level1"/>
      <w:r>
        <w:rPr>
          <w:rFonts w:hint="eastAsia"/>
          <w:b/>
          <w:bCs/>
          <w:color w:val="auto"/>
          <w:sz w:val="28"/>
          <w:szCs w:val="28"/>
          <w:lang w:val="zh-CN"/>
        </w:rPr>
        <w:t>无不良信用记录承诺函</w:t>
      </w:r>
      <w:bookmarkEnd w:id="6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w:t>
      </w:r>
      <w:r>
        <w:rPr>
          <w:rFonts w:hint="eastAsia" w:ascii="宋体" w:hAnsi="宋体"/>
          <w:b/>
          <w:color w:val="auto"/>
          <w:sz w:val="21"/>
          <w:szCs w:val="21"/>
          <w:lang w:eastAsia="zh-CN"/>
        </w:rPr>
        <w:t>响应人</w:t>
      </w:r>
      <w:r>
        <w:rPr>
          <w:rFonts w:hint="eastAsia" w:ascii="宋体" w:hAnsi="宋体"/>
          <w:b/>
          <w:color w:val="auto"/>
          <w:sz w:val="21"/>
          <w:szCs w:val="21"/>
        </w:rPr>
        <w:t>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both"/>
        <w:textAlignment w:val="auto"/>
        <w:outlineLvl w:val="9"/>
        <w:rPr>
          <w:rFonts w:ascii="宋体" w:hAnsi="宋体"/>
          <w:color w:val="auto"/>
          <w:sz w:val="21"/>
          <w:szCs w:val="21"/>
          <w:u w:val="single"/>
        </w:rPr>
      </w:pPr>
      <w:r>
        <w:rPr>
          <w:rFonts w:hint="eastAsia" w:ascii="宋体" w:hAnsi="宋体"/>
          <w:color w:val="auto"/>
          <w:sz w:val="21"/>
          <w:szCs w:val="21"/>
          <w:lang w:eastAsia="zh-CN"/>
        </w:rPr>
        <w:t>响应人公章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both"/>
        <w:textAlignment w:val="auto"/>
        <w:outlineLvl w:val="9"/>
        <w:rPr>
          <w:rFonts w:ascii="宋体" w:hAnsi="宋体"/>
          <w:color w:val="auto"/>
          <w:sz w:val="21"/>
          <w:szCs w:val="21"/>
          <w:u w:val="single"/>
        </w:rPr>
      </w:pPr>
      <w:r>
        <w:rPr>
          <w:rFonts w:hint="eastAsia" w:ascii="宋体" w:hAnsi="宋体"/>
          <w:color w:val="auto"/>
          <w:sz w:val="21"/>
          <w:szCs w:val="21"/>
        </w:rPr>
        <w:t>日期：</w:t>
      </w:r>
      <w:bookmarkStart w:id="67" w:name="_Toc363199274"/>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68" w:name="_Toc471299107"/>
      <w:r>
        <w:rPr>
          <w:rFonts w:hint="eastAsia"/>
          <w:color w:val="auto"/>
          <w:sz w:val="24"/>
          <w:szCs w:val="24"/>
        </w:rPr>
        <w:br w:type="page"/>
      </w:r>
      <w:bookmarkStart w:id="69" w:name="_Toc3574"/>
      <w:r>
        <w:rPr>
          <w:rFonts w:hint="eastAsia" w:ascii="宋体" w:hAnsi="宋体" w:eastAsia="宋体" w:cs="宋体"/>
          <w:color w:val="auto"/>
          <w:sz w:val="21"/>
          <w:szCs w:val="21"/>
        </w:rPr>
        <w:t>附件</w:t>
      </w:r>
      <w:bookmarkEnd w:id="67"/>
      <w:bookmarkEnd w:id="68"/>
      <w:bookmarkEnd w:id="69"/>
      <w:r>
        <w:rPr>
          <w:rFonts w:hint="eastAsia" w:ascii="宋体" w:hAnsi="宋体" w:cs="宋体"/>
          <w:color w:val="auto"/>
          <w:sz w:val="21"/>
          <w:szCs w:val="21"/>
          <w:lang w:eastAsia="zh-CN"/>
        </w:rPr>
        <w:t>五</w:t>
      </w:r>
    </w:p>
    <w:p>
      <w:pPr>
        <w:rPr>
          <w:rFonts w:hint="eastAsia"/>
        </w:rPr>
      </w:pPr>
      <w:bookmarkStart w:id="70" w:name="_Toc27567"/>
      <w:bookmarkStart w:id="71" w:name="_Toc471299110"/>
    </w:p>
    <w:bookmarkEnd w:id="70"/>
    <w:bookmarkEnd w:id="71"/>
    <w:p>
      <w:pPr>
        <w:pStyle w:val="4"/>
        <w:adjustRightInd w:val="0"/>
        <w:snapToGrid w:val="0"/>
        <w:spacing w:before="120" w:beforeLines="50" w:after="120" w:afterLines="50" w:line="440" w:lineRule="exact"/>
        <w:rPr>
          <w:rFonts w:hint="eastAsia" w:ascii="Times New Roman" w:hAnsi="Times New Roman" w:eastAsia="宋体" w:cs="Times New Roman"/>
          <w:b/>
          <w:bCs/>
          <w:color w:val="auto"/>
          <w:kern w:val="2"/>
          <w:sz w:val="28"/>
          <w:szCs w:val="28"/>
          <w:lang w:val="en-US" w:eastAsia="zh-CN" w:bidi="ar-SA"/>
        </w:rPr>
      </w:pPr>
      <w:bookmarkStart w:id="72" w:name="_Toc13577_WPSOffice_Level1"/>
      <w:r>
        <w:rPr>
          <w:rFonts w:hint="eastAsia" w:ascii="Times New Roman" w:hAnsi="Times New Roman" w:eastAsia="宋体" w:cs="Times New Roman"/>
          <w:b/>
          <w:bCs/>
          <w:color w:val="auto"/>
          <w:kern w:val="2"/>
          <w:sz w:val="28"/>
          <w:szCs w:val="28"/>
          <w:lang w:val="en-US" w:eastAsia="zh-CN" w:bidi="ar-SA"/>
        </w:rPr>
        <w:t>（一）项目报价书</w:t>
      </w:r>
      <w:bookmarkEnd w:id="72"/>
    </w:p>
    <w:tbl>
      <w:tblPr>
        <w:tblStyle w:val="1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ascii="宋体" w:hAnsi="宋体" w:cs="宋体"/>
                <w:color w:val="auto"/>
                <w:szCs w:val="21"/>
              </w:rPr>
            </w:pPr>
          </w:p>
          <w:p>
            <w:pPr>
              <w:spacing w:line="440" w:lineRule="exact"/>
              <w:ind w:right="-670"/>
              <w:rPr>
                <w:rFonts w:hint="eastAsia"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rPr>
              <w:t>元</w:t>
            </w:r>
          </w:p>
          <w:p>
            <w:pPr>
              <w:spacing w:line="440" w:lineRule="exact"/>
              <w:ind w:right="-670"/>
              <w:rPr>
                <w:rFonts w:hint="eastAsia" w:ascii="宋体" w:hAnsi="宋体" w:cs="宋体"/>
                <w:color w:val="auto"/>
                <w:szCs w:val="21"/>
              </w:rPr>
            </w:pPr>
          </w:p>
          <w:p>
            <w:pPr>
              <w:spacing w:line="440" w:lineRule="exact"/>
              <w:ind w:right="-670"/>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rPr>
              <w:t xml:space="preserve">元 </w:t>
            </w:r>
          </w:p>
          <w:p>
            <w:pPr>
              <w:spacing w:line="440" w:lineRule="exact"/>
              <w:ind w:right="-670"/>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完成时间</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付款方式</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r>
              <w:rPr>
                <w:rFonts w:hint="eastAsia" w:ascii="宋体" w:hAnsi="宋体" w:cs="宋体"/>
                <w:b/>
                <w:color w:val="auto"/>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ind w:firstLine="315" w:firstLineChars="150"/>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响应报价为响应人在响应文件中提出的各项支付金额的总和。包括本次全部内容及人员工资、材料费、工具费、税费等所发生的所有费用</w:t>
      </w:r>
      <w:r>
        <w:rPr>
          <w:rFonts w:hint="eastAsia" w:ascii="宋体" w:hAnsi="宋体" w:cs="宋体"/>
          <w:color w:val="auto"/>
          <w:szCs w:val="21"/>
        </w:rPr>
        <w:t>等。成交人应向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adjustRightInd w:val="0"/>
        <w:snapToGrid w:val="0"/>
        <w:spacing w:line="320" w:lineRule="auto"/>
        <w:ind w:firstLine="420" w:firstLineChars="200"/>
        <w:jc w:val="lef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2、</w:t>
      </w:r>
      <w:r>
        <w:rPr>
          <w:rFonts w:hint="eastAsia" w:ascii="宋体" w:hAnsi="宋体" w:cs="宋体"/>
          <w:bCs/>
          <w:color w:val="auto"/>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投标单位（公章）：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adjustRightInd w:val="0"/>
        <w:snapToGrid w:val="0"/>
        <w:spacing w:line="320" w:lineRule="auto"/>
        <w:rPr>
          <w:rFonts w:hint="eastAsia" w:ascii="宋体" w:hAnsi="宋体" w:eastAsia="宋体" w:cs="宋体"/>
          <w:b/>
          <w:color w:val="auto"/>
          <w:sz w:val="21"/>
          <w:szCs w:val="21"/>
          <w:lang w:val="en-US" w:bidi="ar-SA"/>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rPr>
      </w:pP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bookmarkStart w:id="73" w:name="_Toc32017"/>
      <w:r>
        <w:rPr>
          <w:rFonts w:hint="eastAsia" w:ascii="宋体" w:hAnsi="宋体" w:eastAsia="宋体" w:cs="宋体"/>
          <w:color w:val="auto"/>
          <w:sz w:val="21"/>
          <w:szCs w:val="21"/>
        </w:rPr>
        <w:t>附件</w:t>
      </w:r>
      <w:r>
        <w:rPr>
          <w:rFonts w:hint="eastAsia" w:ascii="宋体" w:hAnsi="宋体" w:cs="宋体"/>
          <w:color w:val="auto"/>
          <w:sz w:val="21"/>
          <w:szCs w:val="21"/>
          <w:lang w:eastAsia="zh-CN"/>
        </w:rPr>
        <w:t>六</w:t>
      </w:r>
    </w:p>
    <w:bookmarkEnd w:id="73"/>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rPr>
      </w:pPr>
    </w:p>
    <w:p>
      <w:pPr>
        <w:jc w:val="center"/>
        <w:rPr>
          <w:rFonts w:hint="eastAsia"/>
          <w:b/>
          <w:bCs/>
          <w:color w:val="auto"/>
          <w:sz w:val="28"/>
          <w:szCs w:val="28"/>
          <w:lang w:val="zh-CN"/>
        </w:rPr>
      </w:pPr>
      <w:bookmarkStart w:id="74" w:name="_Toc1950_WPSOffice_Level1"/>
      <w:r>
        <w:rPr>
          <w:rFonts w:hint="eastAsia"/>
          <w:b/>
          <w:bCs/>
          <w:color w:val="auto"/>
          <w:sz w:val="28"/>
          <w:szCs w:val="28"/>
          <w:lang w:val="zh-CN"/>
        </w:rPr>
        <w:t>询价文件要求和响应人认为需要提供的其它说明和资料</w:t>
      </w:r>
      <w:bookmarkEnd w:id="74"/>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bookmarkStart w:id="75" w:name="_Toc27705"/>
      <w:bookmarkStart w:id="76" w:name="_Toc3085"/>
      <w:bookmarkStart w:id="77" w:name="_Toc19844_WPSOffice_Level1"/>
      <w:r>
        <w:rPr>
          <w:rFonts w:hint="eastAsia" w:ascii="宋体" w:hAnsi="宋体" w:eastAsia="宋体" w:cs="宋体"/>
          <w:color w:val="auto"/>
          <w:sz w:val="21"/>
          <w:szCs w:val="21"/>
        </w:rPr>
        <w:t>附件</w:t>
      </w:r>
      <w:bookmarkEnd w:id="75"/>
      <w:r>
        <w:rPr>
          <w:rFonts w:hint="eastAsia" w:ascii="宋体" w:hAnsi="宋体" w:cs="宋体"/>
          <w:color w:val="auto"/>
          <w:sz w:val="21"/>
          <w:szCs w:val="21"/>
          <w:lang w:val="en-US" w:eastAsia="zh-CN"/>
        </w:rPr>
        <w:t>七</w:t>
      </w:r>
    </w:p>
    <w:bookmarkEnd w:id="76"/>
    <w:p>
      <w:pPr>
        <w:jc w:val="both"/>
        <w:rPr>
          <w:rFonts w:hint="eastAsia" w:ascii="宋体" w:hAnsi="宋体" w:cs="宋体"/>
          <w:b/>
          <w:bCs/>
          <w:color w:val="auto"/>
          <w:sz w:val="32"/>
          <w:szCs w:val="32"/>
        </w:rPr>
      </w:pPr>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r>
        <w:rPr>
          <w:rFonts w:hint="eastAsia" w:ascii="Times New Roman" w:hAnsi="Times New Roman" w:eastAsia="宋体" w:cs="Times New Roman"/>
          <w:b/>
          <w:bCs/>
          <w:color w:val="auto"/>
          <w:kern w:val="0"/>
          <w:sz w:val="24"/>
          <w:szCs w:val="20"/>
          <w:lang w:val="en-US" w:eastAsia="zh-CN" w:bidi="ar-SA"/>
        </w:rPr>
        <w:t>中</w:t>
      </w:r>
      <w:r>
        <w:rPr>
          <w:rFonts w:hint="eastAsia" w:ascii="宋体" w:hAnsi="宋体" w:cs="宋体"/>
          <w:b/>
          <w:bCs/>
          <w:color w:val="auto"/>
          <w:sz w:val="24"/>
        </w:rPr>
        <w:t>小企业声明函（如有）</w:t>
      </w:r>
      <w:bookmarkEnd w:id="77"/>
      <w:r>
        <w:rPr>
          <w:rFonts w:hint="eastAsia" w:ascii="宋体" w:hAnsi="宋体" w:cs="宋体"/>
          <w:color w:val="auto"/>
          <w:szCs w:val="21"/>
        </w:rPr>
        <w:t xml:space="preserve"> </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本公司</w:t>
      </w:r>
      <w:r>
        <w:rPr>
          <w:rFonts w:hint="eastAsia" w:ascii="宋体" w:hAnsi="宋体" w:cs="宋体"/>
          <w:color w:val="auto"/>
          <w:sz w:val="24"/>
          <w:lang w:eastAsia="zh-CN"/>
        </w:rPr>
        <w:t>郑重</w:t>
      </w:r>
      <w:r>
        <w:rPr>
          <w:rFonts w:hint="eastAsia" w:ascii="宋体" w:hAnsi="宋体" w:cs="宋体"/>
          <w:color w:val="auto"/>
          <w:sz w:val="24"/>
        </w:rPr>
        <w:t>声明</w:t>
      </w:r>
      <w:r>
        <w:rPr>
          <w:rFonts w:hint="eastAsia" w:ascii="宋体" w:hAnsi="宋体" w:cs="宋体"/>
          <w:color w:val="auto"/>
          <w:sz w:val="24"/>
          <w:lang w:eastAsia="zh-CN"/>
        </w:rPr>
        <w:t>，</w:t>
      </w:r>
      <w:r>
        <w:rPr>
          <w:rFonts w:hint="eastAsia" w:ascii="宋体" w:hAnsi="宋体" w:cs="宋体"/>
          <w:color w:val="auto"/>
          <w:sz w:val="24"/>
        </w:rPr>
        <w:t>根据《政府采购促进中小企业发展暂行办法》(财库[2011]181号的规定，本公司为______型（中、小、微）企业。本公司同时满足以下条件：</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（一）</w:t>
      </w:r>
      <w:r>
        <w:rPr>
          <w:rFonts w:hint="eastAsia" w:ascii="宋体" w:hAnsi="宋体" w:eastAsia="宋体" w:cs="宋体"/>
          <w:i w:val="0"/>
          <w:caps w:val="0"/>
          <w:color w:val="auto"/>
          <w:spacing w:val="0"/>
          <w:sz w:val="24"/>
          <w:szCs w:val="24"/>
          <w:shd w:val="clear" w:fill="FFFFFF"/>
        </w:rPr>
        <w:t>根据《工业和信息化部、国家统计局、国家发展和改革委员会、财政部关于印发中小企业划型标准规定的通知》（工信部联企业〔2011〕300号）规定的划分标准，本公司为______（请填写：中型、小型、微型）企业</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（二）提供本企业制造的货物、承担的工程或者服务，或者提供其他中小企业制造的货物。本项所称货物不包括使用大型企业注册商标的货物。</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（三）本公司参加__________________项目采购活动，由本公司承担工程，提供服务。本公司对上述声明的真实性负责，如有虚假，将依法承担责任。</w:t>
      </w:r>
    </w:p>
    <w:p>
      <w:pPr>
        <w:spacing w:line="300" w:lineRule="auto"/>
        <w:ind w:firstLine="480" w:firstLineChars="200"/>
        <w:rPr>
          <w:rFonts w:hint="eastAsia" w:ascii="宋体" w:hAnsi="宋体" w:cs="宋体"/>
          <w:color w:val="auto"/>
          <w:sz w:val="24"/>
        </w:rPr>
      </w:pPr>
    </w:p>
    <w:p>
      <w:pPr>
        <w:spacing w:line="300" w:lineRule="auto"/>
        <w:ind w:firstLine="4800" w:firstLineChars="20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签字或盖章</w:t>
      </w:r>
      <w:r>
        <w:rPr>
          <w:rFonts w:hint="eastAsia" w:ascii="宋体" w:hAnsi="宋体" w:cs="宋体"/>
          <w:color w:val="auto"/>
          <w:sz w:val="24"/>
        </w:rPr>
        <w:t>）</w:t>
      </w:r>
      <w:r>
        <w:rPr>
          <w:rFonts w:hint="eastAsia" w:ascii="宋体" w:hAnsi="宋体" w:cs="宋体"/>
          <w:color w:val="auto"/>
          <w:spacing w:val="20"/>
          <w:sz w:val="24"/>
        </w:rPr>
        <w:t>：</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lang w:eastAsia="zh-CN"/>
        </w:rPr>
        <w:t>响应人</w:t>
      </w:r>
      <w:r>
        <w:rPr>
          <w:rFonts w:hint="eastAsia" w:ascii="宋体" w:hAnsi="宋体" w:cs="宋体"/>
          <w:color w:val="auto"/>
          <w:sz w:val="24"/>
        </w:rPr>
        <w:t>（盖章）__________________</w:t>
      </w:r>
    </w:p>
    <w:p>
      <w:pPr>
        <w:spacing w:line="300" w:lineRule="auto"/>
        <w:ind w:firstLine="480" w:firstLineChars="200"/>
        <w:rPr>
          <w:rFonts w:hint="eastAsia" w:ascii="宋体" w:hAnsi="宋体" w:cs="宋体"/>
          <w:b/>
          <w:color w:val="auto"/>
          <w:szCs w:val="21"/>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p>
    <w:p>
      <w:pPr>
        <w:rPr>
          <w:rFonts w:hint="eastAsia" w:ascii="宋体" w:hAnsi="宋体" w:cs="宋体"/>
          <w:b/>
          <w:bCs/>
          <w:color w:val="auto"/>
          <w:sz w:val="24"/>
        </w:rPr>
      </w:pPr>
      <w:bookmarkStart w:id="78" w:name="_Toc10947_WPSOffice_Level1"/>
      <w:r>
        <w:rPr>
          <w:rFonts w:hint="eastAsia" w:ascii="宋体" w:hAnsi="宋体" w:cs="宋体"/>
          <w:b/>
          <w:bCs/>
          <w:color w:val="auto"/>
          <w:sz w:val="24"/>
        </w:rPr>
        <w:t>注：</w:t>
      </w:r>
      <w:bookmarkEnd w:id="78"/>
    </w:p>
    <w:p>
      <w:pPr>
        <w:rPr>
          <w:rFonts w:hint="eastAsia" w:ascii="宋体" w:hAnsi="宋体" w:cs="宋体"/>
          <w:color w:val="auto"/>
          <w:sz w:val="24"/>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w:t>
      </w:r>
      <w:r>
        <w:rPr>
          <w:rFonts w:hint="eastAsia" w:ascii="宋体" w:hAnsi="宋体" w:cs="宋体"/>
          <w:color w:val="auto"/>
          <w:sz w:val="24"/>
          <w:lang w:eastAsia="zh-CN"/>
        </w:rPr>
        <w:t>响应人</w:t>
      </w:r>
      <w:r>
        <w:rPr>
          <w:rFonts w:hint="eastAsia" w:ascii="宋体" w:hAnsi="宋体" w:cs="宋体"/>
          <w:color w:val="auto"/>
          <w:sz w:val="24"/>
        </w:rPr>
        <w:t>应详细填写本函，并</w:t>
      </w:r>
      <w:r>
        <w:rPr>
          <w:rFonts w:hint="eastAsia" w:ascii="宋体" w:hAnsi="宋体" w:cs="宋体"/>
          <w:b/>
          <w:bCs/>
          <w:color w:val="auto"/>
          <w:sz w:val="24"/>
        </w:rPr>
        <w:t>提供“小微企业名录库”的查询截图（网址：http://xwqy.gsxt.gov.cn/）</w:t>
      </w:r>
      <w:r>
        <w:rPr>
          <w:rFonts w:hint="eastAsia" w:ascii="宋体" w:hAnsi="宋体" w:cs="宋体"/>
          <w:b/>
          <w:bCs/>
          <w:color w:val="auto"/>
          <w:sz w:val="24"/>
          <w:lang w:eastAsia="zh-CN"/>
        </w:rPr>
        <w:t>或其他证明材料</w:t>
      </w:r>
      <w:r>
        <w:rPr>
          <w:rFonts w:hint="eastAsia" w:ascii="宋体" w:hAnsi="宋体" w:cs="宋体"/>
          <w:b/>
          <w:bCs/>
          <w:color w:val="auto"/>
          <w:sz w:val="24"/>
        </w:rPr>
        <w:t>。</w:t>
      </w:r>
    </w:p>
    <w:p>
      <w:pPr>
        <w:jc w:val="center"/>
        <w:rPr>
          <w:rFonts w:hint="eastAsia" w:ascii="宋体" w:hAnsi="宋体" w:cs="宋体"/>
          <w:b/>
          <w:bCs/>
          <w:color w:val="auto"/>
          <w:sz w:val="24"/>
        </w:rPr>
      </w:pPr>
    </w:p>
    <w:p>
      <w:pPr>
        <w:jc w:val="center"/>
        <w:rPr>
          <w:rFonts w:hint="eastAsia" w:ascii="宋体" w:hAnsi="宋体" w:cs="宋体"/>
          <w:b/>
          <w:bCs/>
          <w:color w:val="auto"/>
          <w:sz w:val="24"/>
        </w:rPr>
      </w:pPr>
    </w:p>
    <w:p>
      <w:pPr>
        <w:jc w:val="center"/>
        <w:rPr>
          <w:rFonts w:hint="eastAsia" w:ascii="宋体" w:hAnsi="宋体" w:cs="宋体"/>
          <w:b/>
          <w:bCs/>
          <w:color w:val="auto"/>
          <w:sz w:val="24"/>
        </w:rPr>
      </w:pPr>
      <w:r>
        <w:rPr>
          <w:rFonts w:hint="eastAsia" w:ascii="宋体" w:hAnsi="宋体" w:cs="宋体"/>
          <w:b/>
          <w:bCs/>
          <w:color w:val="auto"/>
          <w:sz w:val="24"/>
          <w:lang w:eastAsia="zh-CN"/>
        </w:rPr>
        <w:t>监狱企业</w:t>
      </w:r>
      <w:r>
        <w:rPr>
          <w:rFonts w:hint="eastAsia" w:ascii="宋体" w:hAnsi="宋体" w:cs="宋体"/>
          <w:b/>
          <w:bCs/>
          <w:color w:val="auto"/>
          <w:sz w:val="24"/>
        </w:rPr>
        <w:t>单位声明函（如有）</w:t>
      </w:r>
    </w:p>
    <w:p>
      <w:pPr>
        <w:spacing w:line="360" w:lineRule="exact"/>
        <w:rPr>
          <w:rFonts w:hint="eastAsia" w:ascii="宋体" w:hAnsi="宋体" w:cs="宋体"/>
          <w:color w:val="auto"/>
          <w:szCs w:val="21"/>
        </w:rPr>
      </w:pPr>
      <w:r>
        <w:rPr>
          <w:rFonts w:hint="eastAsia" w:ascii="宋体" w:hAnsi="宋体" w:cs="宋体"/>
          <w:color w:val="auto"/>
          <w:szCs w:val="21"/>
        </w:rPr>
        <w:t xml:space="preserve"> </w:t>
      </w:r>
    </w:p>
    <w:p>
      <w:pPr>
        <w:adjustRightInd w:val="0"/>
        <w:snapToGrid w:val="0"/>
        <w:spacing w:line="440" w:lineRule="exact"/>
        <w:ind w:firstLine="432" w:firstLineChars="180"/>
        <w:rPr>
          <w:rFonts w:hint="eastAsia" w:ascii="宋体" w:hAnsi="宋体" w:cs="宋体"/>
          <w:color w:val="auto"/>
          <w:kern w:val="0"/>
          <w:sz w:val="24"/>
        </w:rPr>
      </w:pPr>
      <w:r>
        <w:rPr>
          <w:rFonts w:hint="eastAsia" w:ascii="宋体" w:hAnsi="宋体" w:cs="宋体"/>
          <w:color w:val="auto"/>
          <w:kern w:val="0"/>
          <w:sz w:val="24"/>
        </w:rPr>
        <w:t>本单位郑重声明，</w:t>
      </w:r>
      <w:r>
        <w:rPr>
          <w:rFonts w:hint="eastAsia" w:ascii="宋体" w:hAnsi="宋体" w:cs="宋体"/>
          <w:color w:val="auto"/>
          <w:kern w:val="0"/>
          <w:sz w:val="24"/>
          <w:lang w:eastAsia="zh-CN"/>
        </w:rPr>
        <w:t>根据</w:t>
      </w:r>
      <w:r>
        <w:rPr>
          <w:rFonts w:hint="eastAsia" w:ascii="宋体" w:hAnsi="宋体" w:cs="宋体"/>
          <w:color w:val="auto"/>
          <w:sz w:val="24"/>
          <w:szCs w:val="24"/>
        </w:rPr>
        <w:t>《财政部、司法部关于政府采购支持监狱企业发展有关问题的通知》（财库〔2014〕68号）文件</w:t>
      </w:r>
      <w:r>
        <w:rPr>
          <w:rFonts w:hint="eastAsia" w:ascii="宋体" w:hAnsi="宋体" w:cs="宋体"/>
          <w:color w:val="auto"/>
          <w:kern w:val="0"/>
          <w:sz w:val="24"/>
        </w:rPr>
        <w:t>的规定，本单位为符合条件的</w:t>
      </w:r>
      <w:r>
        <w:rPr>
          <w:rFonts w:hint="eastAsia" w:ascii="宋体" w:hAnsi="宋体" w:cs="宋体"/>
          <w:color w:val="auto"/>
          <w:kern w:val="0"/>
          <w:sz w:val="24"/>
          <w:lang w:eastAsia="zh-CN"/>
        </w:rPr>
        <w:t>监狱企业</w:t>
      </w:r>
      <w:r>
        <w:rPr>
          <w:rFonts w:hint="eastAsia" w:ascii="宋体" w:hAnsi="宋体" w:cs="宋体"/>
          <w:color w:val="auto"/>
          <w:kern w:val="0"/>
          <w:sz w:val="24"/>
        </w:rPr>
        <w:t>单位，且本单位参加______单位的______项目（项目编号：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）采购活动，提供本单位制造的货物（由本单位承担工程/提供服务）。</w:t>
      </w:r>
    </w:p>
    <w:p>
      <w:pPr>
        <w:spacing w:line="300" w:lineRule="auto"/>
        <w:ind w:firstLine="480" w:firstLineChars="200"/>
        <w:rPr>
          <w:rFonts w:hint="eastAsia" w:ascii="宋体" w:hAnsi="宋体" w:cs="宋体"/>
          <w:color w:val="auto"/>
          <w:kern w:val="0"/>
          <w:sz w:val="24"/>
        </w:rPr>
      </w:pPr>
      <w:r>
        <w:rPr>
          <w:rFonts w:hint="eastAsia" w:ascii="宋体" w:hAnsi="宋体" w:cs="宋体"/>
          <w:color w:val="auto"/>
          <w:sz w:val="24"/>
        </w:rPr>
        <w:t>本单位对上述声明的真实性负责。如有虚假，则本单位同意本次</w:t>
      </w:r>
      <w:r>
        <w:rPr>
          <w:rFonts w:hint="eastAsia" w:ascii="宋体" w:hAnsi="宋体" w:cs="宋体"/>
          <w:color w:val="auto"/>
          <w:sz w:val="24"/>
          <w:lang w:eastAsia="zh-CN"/>
        </w:rPr>
        <w:t>响应</w:t>
      </w:r>
      <w:r>
        <w:rPr>
          <w:rFonts w:hint="eastAsia" w:ascii="宋体" w:hAnsi="宋体" w:cs="宋体"/>
          <w:color w:val="auto"/>
          <w:sz w:val="24"/>
        </w:rPr>
        <w:t>作无效处理（已成交的，成交无效），采购代理机构有权不予返还本单位的</w:t>
      </w:r>
      <w:r>
        <w:rPr>
          <w:rFonts w:hint="eastAsia" w:ascii="宋体" w:hAnsi="宋体" w:cs="宋体"/>
          <w:color w:val="auto"/>
          <w:sz w:val="24"/>
          <w:lang w:eastAsia="zh-CN"/>
        </w:rPr>
        <w:t>响应</w:t>
      </w:r>
      <w:r>
        <w:rPr>
          <w:rFonts w:hint="eastAsia" w:ascii="宋体" w:hAnsi="宋体" w:cs="宋体"/>
          <w:color w:val="auto"/>
          <w:sz w:val="24"/>
        </w:rPr>
        <w:t>保证金，且有权上报财政部门，建议财政部门将本公司列入不良行为记录名单，在一至三年内禁止本单位参加政府采购活动并予以通报。</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lang w:eastAsia="zh-CN"/>
        </w:rPr>
        <w:t>响应人</w:t>
      </w:r>
      <w:r>
        <w:rPr>
          <w:rFonts w:hint="eastAsia" w:ascii="宋体" w:hAnsi="宋体" w:cs="宋体"/>
          <w:color w:val="auto"/>
          <w:sz w:val="24"/>
        </w:rPr>
        <w:t>（盖章）__________________</w:t>
      </w:r>
    </w:p>
    <w:p>
      <w:pPr>
        <w:spacing w:line="300" w:lineRule="auto"/>
        <w:ind w:firstLine="480" w:firstLineChars="200"/>
        <w:rPr>
          <w:rFonts w:hint="eastAsia" w:ascii="宋体" w:hAnsi="宋体" w:cs="宋体"/>
          <w:b/>
          <w:bCs/>
          <w:color w:val="auto"/>
          <w:sz w:val="24"/>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p>
    <w:p>
      <w:pPr>
        <w:rPr>
          <w:rFonts w:hint="eastAsia" w:ascii="宋体" w:hAnsi="宋体" w:cs="宋体"/>
          <w:b/>
          <w:bCs/>
          <w:color w:val="auto"/>
          <w:sz w:val="24"/>
        </w:rPr>
      </w:pPr>
      <w:bookmarkStart w:id="79" w:name="_Toc27363_WPSOffice_Level1"/>
      <w:r>
        <w:rPr>
          <w:rFonts w:hint="eastAsia" w:ascii="宋体" w:hAnsi="宋体" w:cs="宋体"/>
          <w:b/>
          <w:bCs/>
          <w:color w:val="auto"/>
          <w:sz w:val="24"/>
        </w:rPr>
        <w:t>注：</w:t>
      </w:r>
      <w:bookmarkEnd w:id="79"/>
    </w:p>
    <w:p>
      <w:pPr>
        <w:rPr>
          <w:color w:val="auto"/>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w:t>
      </w:r>
      <w:r>
        <w:rPr>
          <w:rFonts w:hint="eastAsia" w:ascii="宋体" w:hAnsi="宋体" w:cs="宋体"/>
          <w:color w:val="auto"/>
          <w:sz w:val="24"/>
          <w:lang w:eastAsia="zh-CN"/>
        </w:rPr>
        <w:t>响应人</w:t>
      </w:r>
      <w:r>
        <w:rPr>
          <w:rFonts w:hint="eastAsia" w:ascii="宋体" w:hAnsi="宋体" w:cs="宋体"/>
          <w:color w:val="auto"/>
          <w:sz w:val="24"/>
        </w:rPr>
        <w:t>应详细填写本函，并</w:t>
      </w:r>
      <w:r>
        <w:rPr>
          <w:rFonts w:hint="eastAsia" w:ascii="宋体" w:hAnsi="宋体" w:cs="宋体"/>
          <w:b/>
          <w:bCs/>
          <w:color w:val="auto"/>
          <w:sz w:val="24"/>
        </w:rPr>
        <w:t>提供“小微企业名录库”的查询截图（网址：http://xwqy.gsxt.gov.cn/）。</w:t>
      </w:r>
    </w:p>
    <w:p>
      <w:pPr>
        <w:jc w:val="center"/>
        <w:rPr>
          <w:rFonts w:hint="eastAsia" w:ascii="宋体" w:hAnsi="宋体" w:cs="宋体"/>
          <w:b/>
          <w:bCs/>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残疾人福利性单位声明函（如有）</w:t>
      </w:r>
    </w:p>
    <w:p>
      <w:pPr>
        <w:spacing w:line="360" w:lineRule="exact"/>
        <w:rPr>
          <w:rFonts w:hint="eastAsia" w:ascii="宋体" w:hAnsi="宋体" w:cs="宋体"/>
          <w:color w:val="auto"/>
          <w:szCs w:val="21"/>
        </w:rPr>
      </w:pPr>
      <w:r>
        <w:rPr>
          <w:rFonts w:hint="eastAsia" w:ascii="宋体" w:hAnsi="宋体" w:cs="宋体"/>
          <w:color w:val="auto"/>
          <w:szCs w:val="21"/>
        </w:rPr>
        <w:t xml:space="preserve"> </w:t>
      </w:r>
    </w:p>
    <w:p>
      <w:pPr>
        <w:adjustRightInd w:val="0"/>
        <w:snapToGrid w:val="0"/>
        <w:spacing w:line="440" w:lineRule="exact"/>
        <w:ind w:firstLine="432" w:firstLineChars="180"/>
        <w:rPr>
          <w:rFonts w:hint="eastAsia" w:ascii="宋体" w:hAnsi="宋体" w:cs="宋体"/>
          <w:color w:val="auto"/>
          <w:kern w:val="0"/>
          <w:sz w:val="24"/>
        </w:rPr>
      </w:pPr>
      <w:r>
        <w:rPr>
          <w:rFonts w:hint="eastAsia" w:ascii="宋体" w:hAnsi="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）采购活动，提供本单位制造的货物（由本单位承担工程/提供服务），或者提供其他残疾人福利性单位制造的货物（不包括使用非残疾人福利性单位注册商标的货物）。</w:t>
      </w:r>
    </w:p>
    <w:p>
      <w:pPr>
        <w:spacing w:line="300" w:lineRule="auto"/>
        <w:ind w:firstLine="480" w:firstLineChars="200"/>
        <w:rPr>
          <w:rFonts w:hint="eastAsia" w:ascii="宋体" w:hAnsi="宋体" w:cs="宋体"/>
          <w:color w:val="auto"/>
          <w:kern w:val="0"/>
          <w:sz w:val="24"/>
        </w:rPr>
      </w:pPr>
      <w:r>
        <w:rPr>
          <w:rFonts w:hint="eastAsia" w:ascii="宋体" w:hAnsi="宋体" w:cs="宋体"/>
          <w:color w:val="auto"/>
          <w:sz w:val="24"/>
        </w:rPr>
        <w:t>本单位对上述声明的真实性负责。如有虚假，则本单位同意本次</w:t>
      </w:r>
      <w:r>
        <w:rPr>
          <w:rFonts w:hint="eastAsia" w:ascii="宋体" w:hAnsi="宋体" w:cs="宋体"/>
          <w:color w:val="auto"/>
          <w:sz w:val="24"/>
          <w:lang w:eastAsia="zh-CN"/>
        </w:rPr>
        <w:t>响应</w:t>
      </w:r>
      <w:r>
        <w:rPr>
          <w:rFonts w:hint="eastAsia" w:ascii="宋体" w:hAnsi="宋体" w:cs="宋体"/>
          <w:color w:val="auto"/>
          <w:sz w:val="24"/>
        </w:rPr>
        <w:t>作无效处理（已成交的，成交无效），采购代理机构有权不予返还本单位的</w:t>
      </w:r>
      <w:r>
        <w:rPr>
          <w:rFonts w:hint="eastAsia" w:ascii="宋体" w:hAnsi="宋体" w:cs="宋体"/>
          <w:color w:val="auto"/>
          <w:sz w:val="24"/>
          <w:lang w:eastAsia="zh-CN"/>
        </w:rPr>
        <w:t>响应</w:t>
      </w:r>
      <w:r>
        <w:rPr>
          <w:rFonts w:hint="eastAsia" w:ascii="宋体" w:hAnsi="宋体" w:cs="宋体"/>
          <w:color w:val="auto"/>
          <w:sz w:val="24"/>
        </w:rPr>
        <w:t>保证金，且有权上报财政部门，建议财政部门将本公司列入不良行为记录名单，在一至三年内禁止本单位参加政府采购活动并予以通报。</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lang w:eastAsia="zh-CN"/>
        </w:rPr>
        <w:t>响应人</w:t>
      </w:r>
      <w:r>
        <w:rPr>
          <w:rFonts w:hint="eastAsia" w:ascii="宋体" w:hAnsi="宋体" w:cs="宋体"/>
          <w:color w:val="auto"/>
          <w:sz w:val="24"/>
        </w:rPr>
        <w:t>（盖章）__________________</w:t>
      </w:r>
    </w:p>
    <w:p>
      <w:pPr>
        <w:spacing w:line="300" w:lineRule="auto"/>
        <w:ind w:firstLine="480" w:firstLineChars="200"/>
        <w:rPr>
          <w:rFonts w:hint="eastAsia" w:ascii="宋体" w:hAnsi="宋体" w:cs="宋体"/>
          <w:b/>
          <w:bCs/>
          <w:color w:val="auto"/>
          <w:sz w:val="24"/>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80" w:name="_Toc13534_WPSOffice_Level1"/>
      <w:r>
        <w:rPr>
          <w:rFonts w:hint="eastAsia" w:ascii="宋体" w:hAnsi="宋体" w:cs="宋体"/>
          <w:b/>
          <w:bCs/>
          <w:color w:val="auto"/>
          <w:sz w:val="24"/>
        </w:rPr>
        <w:t>注：</w:t>
      </w:r>
      <w:bookmarkEnd w:id="80"/>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w:t>
      </w:r>
      <w:r>
        <w:rPr>
          <w:rFonts w:hint="eastAsia" w:ascii="宋体" w:hAnsi="宋体" w:cs="宋体"/>
          <w:color w:val="auto"/>
          <w:sz w:val="24"/>
          <w:lang w:eastAsia="zh-CN"/>
        </w:rPr>
        <w:t>响应人</w:t>
      </w:r>
      <w:r>
        <w:rPr>
          <w:rFonts w:hint="eastAsia" w:ascii="宋体" w:hAnsi="宋体" w:cs="宋体"/>
          <w:color w:val="auto"/>
          <w:sz w:val="24"/>
        </w:rPr>
        <w:t>应详细填写本函，并</w:t>
      </w:r>
      <w:r>
        <w:rPr>
          <w:rFonts w:hint="eastAsia" w:ascii="宋体" w:hAnsi="宋体" w:cs="宋体"/>
          <w:b/>
          <w:bCs/>
          <w:color w:val="auto"/>
          <w:sz w:val="24"/>
        </w:rPr>
        <w:t>提供“小微企业名录库”的查询截图（网址：http://xwqy.gsxt.gov.cn/）。</w:t>
      </w: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rPr>
      </w:pPr>
      <w:bookmarkStart w:id="81" w:name="_Toc16902_WPSOffice_Level1"/>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rPr>
      </w:pP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rPr>
      </w:pP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w:t>
      </w:r>
      <w:bookmarkEnd w:id="81"/>
    </w:p>
    <w:p>
      <w:pPr>
        <w:spacing w:line="400" w:lineRule="exact"/>
        <w:jc w:val="center"/>
        <w:rPr>
          <w:rFonts w:hint="eastAsia" w:ascii="宋体" w:hAnsi="宋体" w:cs="宋体"/>
          <w:b/>
          <w:color w:val="auto"/>
          <w:sz w:val="28"/>
          <w:szCs w:val="28"/>
          <w:shd w:val="clear" w:color="auto" w:fill="FFFFFF"/>
        </w:rPr>
      </w:pPr>
      <w:bookmarkStart w:id="82" w:name="_Toc31411_WPSOffice_Level1"/>
      <w:r>
        <w:rPr>
          <w:rFonts w:hint="eastAsia" w:ascii="宋体" w:hAnsi="宋体" w:cs="宋体"/>
          <w:b/>
          <w:color w:val="auto"/>
          <w:sz w:val="28"/>
          <w:szCs w:val="28"/>
          <w:shd w:val="clear" w:color="auto" w:fill="FFFFFF"/>
          <w:lang w:eastAsia="zh-CN"/>
        </w:rPr>
        <w:t>成交</w:t>
      </w:r>
      <w:r>
        <w:rPr>
          <w:rFonts w:hint="eastAsia" w:ascii="宋体" w:hAnsi="宋体" w:cs="宋体"/>
          <w:b/>
          <w:color w:val="auto"/>
          <w:sz w:val="28"/>
          <w:szCs w:val="28"/>
          <w:shd w:val="clear" w:color="auto" w:fill="FFFFFF"/>
        </w:rPr>
        <w:t>结果公告</w:t>
      </w:r>
      <w:bookmarkEnd w:id="82"/>
    </w:p>
    <w:p>
      <w:pPr>
        <w:adjustRightInd w:val="0"/>
        <w:snapToGrid w:val="0"/>
        <w:spacing w:line="360" w:lineRule="exact"/>
        <w:ind w:right="15" w:rightChars="7"/>
        <w:rPr>
          <w:rFonts w:hint="eastAsia" w:ascii="宋体" w:hAnsi="宋体" w:cs="宋体"/>
          <w:bCs/>
          <w:color w:val="auto"/>
          <w:shd w:val="clear" w:color="auto" w:fill="FFFFFF"/>
        </w:rPr>
      </w:pPr>
      <w:bookmarkStart w:id="83" w:name="_Toc3059_WPSOffice_Level1"/>
      <w:r>
        <w:rPr>
          <w:rFonts w:hint="eastAsia" w:ascii="宋体" w:hAnsi="宋体" w:cs="宋体"/>
          <w:bCs/>
          <w:color w:val="auto"/>
          <w:shd w:val="clear" w:color="auto" w:fill="FFFFFF"/>
        </w:rPr>
        <w:t>一、项目相关情况</w:t>
      </w:r>
      <w:bookmarkEnd w:id="83"/>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项目名称：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项目编号：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招标公告发布日期：</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开标日期：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中标</w:t>
      </w:r>
      <w:r>
        <w:rPr>
          <w:rFonts w:hint="eastAsia" w:ascii="宋体" w:hAnsi="宋体" w:cs="宋体"/>
          <w:bCs/>
          <w:color w:val="auto"/>
          <w:shd w:val="clear" w:color="auto" w:fill="FFFFFF"/>
          <w:lang w:eastAsia="zh-CN"/>
        </w:rPr>
        <w:t>响应人</w:t>
      </w:r>
      <w:r>
        <w:rPr>
          <w:rFonts w:hint="eastAsia" w:ascii="宋体" w:hAnsi="宋体" w:cs="宋体"/>
          <w:bCs/>
          <w:color w:val="auto"/>
          <w:shd w:val="clear" w:color="auto" w:fill="FFFFFF"/>
        </w:rPr>
        <w:t xml:space="preserve">名称：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中标</w:t>
      </w:r>
      <w:r>
        <w:rPr>
          <w:rFonts w:hint="eastAsia" w:ascii="宋体" w:hAnsi="宋体" w:cs="宋体"/>
          <w:bCs/>
          <w:color w:val="auto"/>
          <w:shd w:val="clear" w:color="auto" w:fill="FFFFFF"/>
          <w:lang w:eastAsia="zh-CN"/>
        </w:rPr>
        <w:t>响应人</w:t>
      </w:r>
      <w:r>
        <w:rPr>
          <w:rFonts w:hint="eastAsia" w:ascii="宋体" w:hAnsi="宋体" w:cs="宋体"/>
          <w:bCs/>
          <w:color w:val="auto"/>
          <w:shd w:val="clear" w:color="auto" w:fill="FFFFFF"/>
        </w:rPr>
        <w:t xml:space="preserve">联系地址：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中标金额：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主要中标标的的名称、规格型号、数量、单价、服务要求：</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评审委员会名单：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地址：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联系人：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采购代理名称：</w:t>
      </w:r>
      <w:r>
        <w:rPr>
          <w:rFonts w:hint="eastAsia" w:ascii="宋体" w:hAnsi="宋体" w:cs="宋体"/>
          <w:bCs/>
          <w:color w:val="auto"/>
          <w:shd w:val="clear" w:color="auto" w:fill="FFFFFF"/>
          <w:lang w:eastAsia="zh-CN"/>
        </w:rPr>
        <w:t>安徽大别山工程咨询有限公司</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地址：</w:t>
      </w:r>
      <w:r>
        <w:rPr>
          <w:rFonts w:hint="eastAsia" w:ascii="宋体" w:hAnsi="宋体" w:cs="宋体"/>
          <w:bCs/>
          <w:color w:val="auto"/>
          <w:shd w:val="clear" w:color="auto" w:fill="FFFFFF"/>
          <w:lang w:eastAsia="zh-CN"/>
        </w:rPr>
        <w:t>安徽霍山经济开发区高桥湾路</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项目负责人：</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联系电话：0564-50</w:t>
      </w:r>
      <w:r>
        <w:rPr>
          <w:rFonts w:hint="eastAsia" w:ascii="宋体" w:hAnsi="宋体" w:cs="宋体"/>
          <w:bCs/>
          <w:color w:val="auto"/>
          <w:shd w:val="clear" w:color="auto" w:fill="FFFFFF"/>
          <w:lang w:val="en-US" w:eastAsia="zh-CN"/>
        </w:rPr>
        <w:t>20033</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公告期限：      年     月      日至      年     月     日（1个工作日）</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若</w:t>
      </w:r>
      <w:r>
        <w:rPr>
          <w:rFonts w:hint="eastAsia" w:ascii="宋体" w:hAnsi="宋体" w:cs="宋体"/>
          <w:bCs/>
          <w:color w:val="auto"/>
          <w:shd w:val="clear" w:color="auto" w:fill="FFFFFF"/>
          <w:lang w:eastAsia="zh-CN"/>
        </w:rPr>
        <w:t>响应人</w:t>
      </w:r>
      <w:r>
        <w:rPr>
          <w:rFonts w:hint="eastAsia" w:ascii="宋体" w:hAnsi="宋体" w:cs="宋体"/>
          <w:bCs/>
          <w:color w:val="auto"/>
          <w:shd w:val="clear" w:color="auto" w:fill="FFFFFF"/>
        </w:rPr>
        <w:t>对上述结果有异议，可在成交期限届满之日起7个工作日内以书面形式在工作时间向</w:t>
      </w:r>
      <w:r>
        <w:rPr>
          <w:rFonts w:hint="eastAsia" w:ascii="宋体" w:hAnsi="宋体" w:cs="宋体"/>
          <w:bCs/>
          <w:color w:val="auto"/>
          <w:shd w:val="clear" w:color="auto" w:fill="FFFFFF"/>
          <w:lang w:eastAsia="zh-CN"/>
        </w:rPr>
        <w:t>安徽大别山工程咨询有限公司</w:t>
      </w:r>
      <w:r>
        <w:rPr>
          <w:rFonts w:hint="eastAsia" w:ascii="宋体" w:hAnsi="宋体" w:cs="宋体"/>
          <w:bCs/>
          <w:color w:val="auto"/>
          <w:shd w:val="clear" w:color="auto" w:fill="FFFFFF"/>
        </w:rPr>
        <w:t>提出质疑，质疑材料递交地址：</w:t>
      </w:r>
      <w:r>
        <w:rPr>
          <w:rFonts w:hint="eastAsia" w:ascii="宋体" w:hAnsi="宋体" w:cs="宋体"/>
          <w:bCs/>
          <w:color w:val="auto"/>
          <w:shd w:val="clear" w:color="auto" w:fill="FFFFFF"/>
          <w:lang w:eastAsia="zh-CN"/>
        </w:rPr>
        <w:t>安徽霍山经济开发区高桥湾路</w:t>
      </w:r>
      <w:r>
        <w:rPr>
          <w:rFonts w:hint="eastAsia" w:ascii="宋体" w:hAnsi="宋体" w:cs="宋体"/>
          <w:bCs/>
          <w:color w:val="auto"/>
          <w:shd w:val="clear" w:color="auto" w:fill="FFFFFF"/>
        </w:rPr>
        <w:t>，联系电话：0564-50</w:t>
      </w:r>
      <w:r>
        <w:rPr>
          <w:rFonts w:hint="eastAsia" w:ascii="宋体" w:hAnsi="宋体" w:cs="宋体"/>
          <w:bCs/>
          <w:color w:val="auto"/>
          <w:shd w:val="clear" w:color="auto" w:fill="FFFFFF"/>
          <w:lang w:val="en-US" w:eastAsia="zh-CN"/>
        </w:rPr>
        <w:t>20033</w:t>
      </w:r>
      <w:r>
        <w:rPr>
          <w:rFonts w:hint="eastAsia" w:ascii="宋体" w:hAnsi="宋体" w:cs="宋体"/>
          <w:bCs/>
          <w:color w:val="auto"/>
          <w:shd w:val="clear" w:color="auto" w:fill="FFFFFF"/>
        </w:rPr>
        <w:t>。若</w:t>
      </w:r>
      <w:r>
        <w:rPr>
          <w:rFonts w:hint="eastAsia" w:ascii="宋体" w:hAnsi="宋体" w:cs="宋体"/>
          <w:bCs/>
          <w:color w:val="auto"/>
          <w:shd w:val="clear" w:color="auto" w:fill="FFFFFF"/>
          <w:lang w:eastAsia="zh-CN"/>
        </w:rPr>
        <w:t>响应人</w:t>
      </w:r>
      <w:r>
        <w:rPr>
          <w:rFonts w:hint="eastAsia" w:ascii="宋体" w:hAnsi="宋体" w:cs="宋体"/>
          <w:bCs/>
          <w:color w:val="auto"/>
          <w:shd w:val="clear" w:color="auto" w:fill="FFFFFF"/>
        </w:rPr>
        <w:t>对质疑处理意见有异议，可在规定时间内以书面形式向</w:t>
      </w:r>
      <w:r>
        <w:rPr>
          <w:rFonts w:hint="eastAsia" w:ascii="宋体" w:hAnsi="宋体" w:cs="宋体"/>
          <w:color w:val="auto"/>
          <w:kern w:val="0"/>
          <w:szCs w:val="21"/>
          <w:shd w:val="clear" w:color="auto" w:fill="FFFFFF"/>
        </w:rPr>
        <w:t>霍山县财政局政府采购办公室</w:t>
      </w:r>
      <w:r>
        <w:rPr>
          <w:rFonts w:hint="eastAsia" w:ascii="宋体" w:hAnsi="宋体" w:cs="宋体"/>
          <w:bCs/>
          <w:color w:val="auto"/>
          <w:shd w:val="clear" w:color="auto" w:fill="FFFFFF"/>
        </w:rPr>
        <w:t>提出投诉。</w:t>
      </w:r>
    </w:p>
    <w:p>
      <w:pPr>
        <w:adjustRightInd w:val="0"/>
        <w:snapToGrid w:val="0"/>
        <w:spacing w:line="360" w:lineRule="exact"/>
        <w:ind w:right="15" w:rightChars="7"/>
        <w:rPr>
          <w:rFonts w:hint="eastAsia" w:ascii="宋体" w:hAnsi="宋体" w:cs="宋体"/>
          <w:bCs/>
          <w:color w:val="auto"/>
          <w:shd w:val="clear" w:color="auto" w:fill="FFFFFF"/>
        </w:rPr>
      </w:pPr>
      <w:bookmarkStart w:id="84" w:name="_Toc21327_WPSOffice_Level1"/>
      <w:r>
        <w:rPr>
          <w:rFonts w:hint="eastAsia" w:ascii="宋体" w:hAnsi="宋体" w:cs="宋体"/>
          <w:bCs/>
          <w:color w:val="auto"/>
          <w:shd w:val="clear" w:color="auto" w:fill="FFFFFF"/>
        </w:rPr>
        <w:t>二、质疑提起的条件及不予受理的情形</w:t>
      </w:r>
      <w:bookmarkEnd w:id="84"/>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根据《中华人民共和国政府采购法》、《中华人民共和国政府采购法实施条例》、财政部《政府采购质疑和投诉办法》等法律法规，现将质疑提起的条件及不予受理的情形告知如下：</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（一）质疑应以书面形式实名提出，书面质疑材料应当包括以下内容：</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1、质疑人的名称、地址、邮编、联系人及联系电话；</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2、采购人名称、项目名称、项目编号、包别号（如有）；</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3、被质疑人名称；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4、具体的质疑事项、基本事实及必要的证明材料；</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5、明确的请求及主张；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6、必要的法律依据；</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7、提起质疑的日期。</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质疑人为法人或者其他组织的，应当由法定代表人或其委托代理人（需有委托授权书）签字并加盖公章。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（二）有下列情形之一的，不予受理：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1、提起质疑的主体不是参与该政府采购项目活动的</w:t>
      </w:r>
      <w:r>
        <w:rPr>
          <w:rFonts w:hint="eastAsia" w:ascii="宋体" w:hAnsi="宋体" w:cs="宋体"/>
          <w:bCs/>
          <w:color w:val="auto"/>
          <w:shd w:val="clear" w:color="auto" w:fill="FFFFFF"/>
          <w:lang w:eastAsia="zh-CN"/>
        </w:rPr>
        <w:t>响应人</w:t>
      </w:r>
      <w:r>
        <w:rPr>
          <w:rFonts w:hint="eastAsia" w:ascii="宋体" w:hAnsi="宋体" w:cs="宋体"/>
          <w:bCs/>
          <w:color w:val="auto"/>
          <w:shd w:val="clear" w:color="auto" w:fill="FFFFFF"/>
        </w:rPr>
        <w:t>；</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2、提起质疑的时间超过规定时限的；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3、质疑材料不完整的；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4、质疑事项含有主观猜测等内容且未提供有效线索、难以查证的；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5、对其他</w:t>
      </w:r>
      <w:r>
        <w:rPr>
          <w:rFonts w:hint="eastAsia" w:ascii="宋体" w:hAnsi="宋体" w:cs="宋体"/>
          <w:bCs/>
          <w:color w:val="auto"/>
          <w:shd w:val="clear" w:color="auto" w:fill="FFFFFF"/>
          <w:lang w:eastAsia="zh-CN"/>
        </w:rPr>
        <w:t>响应人</w:t>
      </w:r>
      <w:r>
        <w:rPr>
          <w:rFonts w:hint="eastAsia" w:ascii="宋体" w:hAnsi="宋体" w:cs="宋体"/>
          <w:bCs/>
          <w:color w:val="auto"/>
          <w:shd w:val="clear" w:color="auto" w:fill="FFFFFF"/>
        </w:rPr>
        <w:t>的投标文件详细内容质疑，无法提供合法来源渠道的；</w:t>
      </w:r>
    </w:p>
    <w:p>
      <w:pPr>
        <w:adjustRightInd w:val="0"/>
        <w:snapToGrid w:val="0"/>
        <w:spacing w:line="360" w:lineRule="exact"/>
        <w:ind w:right="15" w:rightChars="7"/>
        <w:rPr>
          <w:rFonts w:hint="eastAsia" w:ascii="宋体" w:hAnsi="宋体" w:cs="宋体"/>
          <w:bCs/>
          <w:color w:val="auto"/>
          <w:shd w:val="clear" w:color="auto" w:fill="FFFFFF"/>
        </w:rPr>
      </w:pPr>
      <w:bookmarkStart w:id="85" w:name="_Toc17685_WPSOffice_Level1"/>
      <w:r>
        <w:rPr>
          <w:rFonts w:hint="eastAsia" w:ascii="宋体" w:hAnsi="宋体" w:cs="宋体"/>
          <w:bCs/>
          <w:color w:val="auto"/>
          <w:shd w:val="clear" w:color="auto" w:fill="FFFFFF"/>
        </w:rPr>
        <w:t>三、其他</w:t>
      </w:r>
      <w:bookmarkEnd w:id="85"/>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特此公告。</w:t>
      </w:r>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jc w:val="right"/>
        <w:rPr>
          <w:rFonts w:hint="eastAsia" w:ascii="宋体" w:hAnsi="宋体" w:eastAsia="宋体" w:cs="宋体"/>
          <w:bCs/>
          <w:color w:val="auto"/>
          <w:shd w:val="clear" w:color="auto" w:fill="FFFFFF"/>
          <w:lang w:eastAsia="zh-CN"/>
        </w:rPr>
      </w:pPr>
      <w:r>
        <w:rPr>
          <w:rFonts w:hint="eastAsia" w:ascii="宋体" w:hAnsi="宋体" w:cs="宋体"/>
          <w:bCs/>
          <w:color w:val="auto"/>
          <w:shd w:val="clear" w:color="auto" w:fill="FFFFFF"/>
          <w:lang w:eastAsia="zh-CN"/>
        </w:rPr>
        <w:t>安徽大别山工程咨询有限公司</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                                                                      年    月    日</w:t>
      </w:r>
    </w:p>
    <w:p>
      <w:pPr>
        <w:rPr>
          <w:color w:val="auto"/>
        </w:rPr>
      </w:pPr>
    </w:p>
    <w:p>
      <w:pPr>
        <w:rPr>
          <w:color w:val="auto"/>
        </w:rPr>
      </w:pPr>
    </w:p>
    <w:p>
      <w:pPr>
        <w:rPr>
          <w:color w:val="auto"/>
        </w:rPr>
      </w:pPr>
    </w:p>
    <w:sectPr>
      <w:footerReference r:id="rId9" w:type="default"/>
      <w:pgSz w:w="11906" w:h="16838"/>
      <w:pgMar w:top="1134" w:right="1449" w:bottom="1134" w:left="1417" w:header="567" w:footer="992" w:gutter="0"/>
      <w:pgNumType w:fmt="decimal"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tabs>
        <w:tab w:val="left" w:pos="420"/>
      </w:tabs>
      <w:kinsoku/>
      <w:wordWrap/>
      <w:overflowPunct/>
      <w:topLinePunct w:val="0"/>
      <w:autoSpaceDE/>
      <w:autoSpaceDN/>
      <w:bidi w:val="0"/>
      <w:adjustRightInd w:val="0"/>
      <w:snapToGrid w:val="0"/>
      <w:spacing w:line="800" w:lineRule="exact"/>
      <w:ind w:left="0" w:leftChars="0" w:right="0" w:rightChars="0" w:firstLine="0" w:firstLineChars="0"/>
      <w:jc w:val="left"/>
      <w:textAlignment w:val="auto"/>
      <w:outlineLvl w:val="9"/>
      <w:rPr>
        <w:rFonts w:hint="default"/>
        <w:sz w:val="21"/>
        <w:szCs w:val="20"/>
        <w:lang w:val="en-US"/>
      </w:rPr>
    </w:pPr>
    <w:r>
      <w:rPr>
        <w:rFonts w:hint="eastAsia"/>
        <w:sz w:val="18"/>
        <w:szCs w:val="20"/>
        <w:u w:val="single"/>
        <w:lang w:val="en-US" w:eastAsia="zh-CN"/>
      </w:rPr>
      <w:t>合肥公交车车身、车内灯箱广告宣传采购项目</w:t>
    </w:r>
    <w:r>
      <w:rPr>
        <w:rFonts w:hint="eastAsia"/>
        <w:sz w:val="18"/>
        <w:szCs w:val="16"/>
        <w:u w:val="single"/>
        <w:lang w:val="en-US" w:eastAsia="zh-CN"/>
      </w:rPr>
      <w:t xml:space="preserve">询价文件                          安徽大别山工程咨询有限公司 </w:t>
    </w:r>
    <w:r>
      <w:rPr>
        <w:rFonts w:hint="eastAsia"/>
        <w:sz w:val="20"/>
        <w:szCs w:val="18"/>
        <w:u w:val="single"/>
        <w:lang w:val="en-US" w:eastAsia="zh-CN"/>
      </w:rPr>
      <w:t xml:space="preserve">   </w:t>
    </w:r>
    <w:r>
      <w:rPr>
        <w:rFonts w:hint="eastAsia"/>
        <w:sz w:val="21"/>
        <w:szCs w:val="20"/>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65D86"/>
    <w:multiLevelType w:val="singleLevel"/>
    <w:tmpl w:val="4EE65D86"/>
    <w:lvl w:ilvl="0" w:tentative="0">
      <w:start w:val="3"/>
      <w:numFmt w:val="chineseCounting"/>
      <w:suff w:val="nothing"/>
      <w:lvlText w:val="%1、"/>
      <w:lvlJc w:val="left"/>
      <w:pPr>
        <w:ind w:left="2108"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C57A5"/>
    <w:rsid w:val="04E465BE"/>
    <w:rsid w:val="0644344B"/>
    <w:rsid w:val="065734CB"/>
    <w:rsid w:val="0A967446"/>
    <w:rsid w:val="0D4A538B"/>
    <w:rsid w:val="147737A7"/>
    <w:rsid w:val="161D1882"/>
    <w:rsid w:val="16C41FE1"/>
    <w:rsid w:val="16E90795"/>
    <w:rsid w:val="174F1F7C"/>
    <w:rsid w:val="17825399"/>
    <w:rsid w:val="18FB5F6E"/>
    <w:rsid w:val="1A331B52"/>
    <w:rsid w:val="1C230B2D"/>
    <w:rsid w:val="1DC0444F"/>
    <w:rsid w:val="1E3F5337"/>
    <w:rsid w:val="215167E4"/>
    <w:rsid w:val="21796372"/>
    <w:rsid w:val="25656A25"/>
    <w:rsid w:val="2756117E"/>
    <w:rsid w:val="2DD57ECD"/>
    <w:rsid w:val="2F1C57A5"/>
    <w:rsid w:val="2FA7707A"/>
    <w:rsid w:val="31F9233C"/>
    <w:rsid w:val="34F355EF"/>
    <w:rsid w:val="360F5774"/>
    <w:rsid w:val="363A2F0B"/>
    <w:rsid w:val="38B45EFC"/>
    <w:rsid w:val="38D036A4"/>
    <w:rsid w:val="3BAC043C"/>
    <w:rsid w:val="47ED349E"/>
    <w:rsid w:val="493E0515"/>
    <w:rsid w:val="49974E74"/>
    <w:rsid w:val="4A4D2829"/>
    <w:rsid w:val="51373F3D"/>
    <w:rsid w:val="55FB7588"/>
    <w:rsid w:val="577502C0"/>
    <w:rsid w:val="581B40F7"/>
    <w:rsid w:val="5BA07BB6"/>
    <w:rsid w:val="5DF53E12"/>
    <w:rsid w:val="5EFB6C0F"/>
    <w:rsid w:val="5F2B66BC"/>
    <w:rsid w:val="5F5F7EC1"/>
    <w:rsid w:val="5F6E4628"/>
    <w:rsid w:val="618D0E1A"/>
    <w:rsid w:val="629D1B22"/>
    <w:rsid w:val="63637DD7"/>
    <w:rsid w:val="6A47529D"/>
    <w:rsid w:val="6AF61310"/>
    <w:rsid w:val="6B413A50"/>
    <w:rsid w:val="6C0040EC"/>
    <w:rsid w:val="6DB0368A"/>
    <w:rsid w:val="6FE676CE"/>
    <w:rsid w:val="78397A44"/>
    <w:rsid w:val="7A1A522E"/>
    <w:rsid w:val="7B173C97"/>
    <w:rsid w:val="7D6A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5">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link w:val="22"/>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400" w:lineRule="atLeast"/>
      <w:ind w:firstLine="426"/>
    </w:pPr>
    <w:rPr>
      <w:rFonts w:ascii="Times New Roman" w:hAnsi="Times New Roman"/>
      <w:sz w:val="24"/>
      <w:szCs w:val="20"/>
    </w:rPr>
  </w:style>
  <w:style w:type="paragraph" w:styleId="3">
    <w:name w:val="Body Text"/>
    <w:basedOn w:val="1"/>
    <w:qFormat/>
    <w:uiPriority w:val="99"/>
    <w:pPr>
      <w:spacing w:after="120"/>
    </w:pPr>
    <w:rPr>
      <w:szCs w:val="24"/>
    </w:rPr>
  </w:style>
  <w:style w:type="paragraph" w:styleId="7">
    <w:name w:val="Plain Text"/>
    <w:basedOn w:val="1"/>
    <w:qFormat/>
    <w:uiPriority w:val="99"/>
    <w:rPr>
      <w:rFonts w:ascii="宋体" w:hAnsi="Courier New"/>
      <w:szCs w:val="22"/>
    </w:rPr>
  </w:style>
  <w:style w:type="paragraph" w:styleId="8">
    <w:name w:val="Date"/>
    <w:basedOn w:val="1"/>
    <w:next w:val="1"/>
    <w:qFormat/>
    <w:uiPriority w:val="99"/>
    <w:rPr>
      <w:rFonts w:ascii="Arial" w:hAnsi="Arial" w:eastAsia="楷体_GB2312"/>
      <w:sz w:val="2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qFormat/>
    <w:uiPriority w:val="0"/>
    <w:rPr>
      <w:color w:val="0000FF"/>
      <w:u w:val="single"/>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D&amp;L"/>
    <w:basedOn w:val="10"/>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8">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9">
    <w:name w:val="Char"/>
    <w:basedOn w:val="1"/>
    <w:qFormat/>
    <w:uiPriority w:val="99"/>
    <w:rPr>
      <w:rFonts w:ascii="Tahoma" w:hAnsi="Tahoma"/>
      <w:sz w:val="24"/>
    </w:rPr>
  </w:style>
  <w:style w:type="paragraph" w:customStyle="1" w:styleId="20">
    <w:name w:val="样式 标题 2 + 宋体 五号 行距: 单倍行距"/>
    <w:basedOn w:val="5"/>
    <w:qFormat/>
    <w:uiPriority w:val="99"/>
    <w:pPr>
      <w:spacing w:line="240" w:lineRule="auto"/>
    </w:pPr>
    <w:rPr>
      <w:rFonts w:ascii="宋体" w:hAnsi="宋体" w:eastAsia="宋体"/>
      <w:sz w:val="21"/>
    </w:rPr>
  </w:style>
  <w:style w:type="paragraph" w:customStyle="1" w:styleId="21">
    <w:name w:val="Char Char Char Char Char Char Char1 Char"/>
    <w:basedOn w:val="1"/>
    <w:qFormat/>
    <w:uiPriority w:val="99"/>
    <w:rPr>
      <w:rFonts w:ascii="Tahoma" w:hAnsi="Tahoma"/>
      <w:sz w:val="24"/>
    </w:rPr>
  </w:style>
  <w:style w:type="character" w:customStyle="1" w:styleId="22">
    <w:name w:val="标题 3 Char"/>
    <w:basedOn w:val="13"/>
    <w:link w:val="6"/>
    <w:qFormat/>
    <w:locked/>
    <w:uiPriority w:val="99"/>
    <w:rPr>
      <w:b/>
      <w:bCs/>
      <w:sz w:val="32"/>
      <w:szCs w:val="32"/>
    </w:rPr>
  </w:style>
  <w:style w:type="paragraph" w:customStyle="1" w:styleId="2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小ద短న腿</cp:lastModifiedBy>
  <cp:lastPrinted>2020-04-27T01:37:00Z</cp:lastPrinted>
  <dcterms:modified xsi:type="dcterms:W3CDTF">2020-04-30T00:34:39Z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