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新增防空警报设备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985"/>
        <w:gridCol w:w="1380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规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警报控制器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2台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RF-JDSK-GB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小全向天线馈线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2套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3.5db、30米×2根SYWV50-7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警报器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2台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JDS2400WGB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电线、插座等辅材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2套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安装人工费用等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2套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便携式警报器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9台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B1415"/>
    <w:rsid w:val="0BFD65F5"/>
    <w:rsid w:val="2CF270EC"/>
    <w:rsid w:val="54E74D50"/>
    <w:rsid w:val="79AC1D40"/>
    <w:rsid w:val="7D6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2020-08-04T02:18:00Z</dcterms:created>
  <dc:creator>三人行</dc:creator>
  <cp:lastModifiedBy>星星知我心@</cp:lastModifiedBy>
  <dcterms:modified xsi:type="dcterms:W3CDTF">2020-08-05T07:20:11Z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