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农民工返乡创业示范园设计-采购-施工（EPC）项目强夯地基及桩基检测采购需求</w:t>
      </w:r>
    </w:p>
    <w:p>
      <w:pPr>
        <w:pStyle w:val="4"/>
        <w:widowControl w:val="0"/>
        <w:pBdr>
          <w:bottom w:val="none" w:color="auto" w:sz="0" w:space="0"/>
        </w:pBdr>
        <w:adjustRightInd w:val="0"/>
        <w:spacing w:before="0" w:beforeLines="0" w:after="0" w:afterLines="0" w:line="360" w:lineRule="auto"/>
        <w:rPr>
          <w:rFonts w:hint="eastAsia" w:ascii="宋体" w:hAnsi="宋体" w:cs="宋体"/>
          <w:color w:val="auto"/>
          <w:highlight w:val="none"/>
          <w:lang w:eastAsia="zh-CN"/>
        </w:rPr>
      </w:pPr>
      <w:bookmarkStart w:id="0" w:name="_Toc290639374"/>
      <w:r>
        <w:rPr>
          <w:rFonts w:hint="eastAsia" w:ascii="思源宋体 CN" w:hAnsi="思源宋体 CN" w:eastAsia="思源宋体 CN" w:cs="思源宋体 CN"/>
          <w:color w:val="auto"/>
          <w:highlight w:val="none"/>
          <w:lang w:val="en-US" w:eastAsia="zh-CN"/>
        </w:rPr>
        <w:t>地基及</w:t>
      </w:r>
      <w:r>
        <w:rPr>
          <w:rFonts w:hint="eastAsia" w:ascii="思源宋体 CN" w:hAnsi="思源宋体 CN" w:eastAsia="思源宋体 CN" w:cs="思源宋体 CN"/>
          <w:color w:val="auto"/>
          <w:highlight w:val="none"/>
          <w:lang w:eastAsia="zh-CN"/>
        </w:rPr>
        <w:t>基桩检测范围</w:t>
      </w:r>
      <w:bookmarkEnd w:id="0"/>
      <w:r>
        <w:rPr>
          <w:rFonts w:hint="eastAsia" w:ascii="思源宋体 CN" w:hAnsi="思源宋体 CN" w:eastAsia="思源宋体 CN" w:cs="思源宋体 CN"/>
          <w:color w:val="auto"/>
          <w:highlight w:val="none"/>
          <w:lang w:eastAsia="zh-CN"/>
        </w:rPr>
        <w:t>、</w:t>
      </w:r>
    </w:p>
    <w:p>
      <w:pPr>
        <w:pStyle w:val="4"/>
        <w:widowControl w:val="0"/>
        <w:pBdr>
          <w:bottom w:val="none" w:color="auto" w:sz="0" w:space="0"/>
        </w:pBdr>
        <w:adjustRightInd w:val="0"/>
        <w:spacing w:before="0" w:beforeLines="0" w:after="0" w:afterLines="0" w:line="360" w:lineRule="auto"/>
        <w:rPr>
          <w:rFonts w:hint="eastAsia" w:ascii="宋体" w:hAnsi="宋体" w:cs="宋体"/>
          <w:color w:val="auto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color w:val="auto"/>
          <w:highlight w:val="none"/>
          <w:lang w:eastAsia="zh-CN"/>
        </w:rPr>
        <w:t xml:space="preserve">    投标人应合理配置资源，在满足招标人需要的同时工程桩进行检测。</w:t>
      </w:r>
    </w:p>
    <w:p>
      <w:pPr>
        <w:widowControl w:val="0"/>
        <w:adjustRightInd w:val="0"/>
        <w:snapToGrid w:val="0"/>
        <w:spacing w:line="360" w:lineRule="auto"/>
        <w:ind w:firstLine="0"/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color w:val="FF000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思源宋体 CN" w:hAnsi="思源宋体 CN" w:eastAsia="思源宋体 CN" w:cs="思源宋体 CN"/>
          <w:color w:val="auto"/>
          <w:sz w:val="24"/>
          <w:szCs w:val="24"/>
          <w:highlight w:val="none"/>
          <w:lang w:eastAsia="zh-CN"/>
        </w:rPr>
        <w:t>工程桩检测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 w:cs="宋体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6#冲击成孔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灌注桩，直径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800</w:t>
      </w:r>
      <w:r>
        <w:rPr>
          <w:rFonts w:ascii="思源宋体 CN" w:hAnsi="思源宋体 CN" w:eastAsia="思源宋体 CN" w:cs="思源宋体 CN"/>
          <w:sz w:val="24"/>
          <w:szCs w:val="24"/>
          <w:highlight w:val="none"/>
          <w:lang w:eastAsia="zh-CN"/>
        </w:rPr>
        <w:t>mm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桩36根，直径1000mm桩52根，共计88根。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桩长约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～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m；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 w:cs="宋体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7#冲击成孔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灌注桩，直径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800</w:t>
      </w:r>
      <w:r>
        <w:rPr>
          <w:rFonts w:ascii="思源宋体 CN" w:hAnsi="思源宋体 CN" w:eastAsia="思源宋体 CN" w:cs="思源宋体 CN"/>
          <w:sz w:val="24"/>
          <w:szCs w:val="24"/>
          <w:highlight w:val="none"/>
          <w:lang w:eastAsia="zh-CN"/>
        </w:rPr>
        <w:t>mm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桩29根，直径1000mm桩38根，共计67根。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桩长约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～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m；</w:t>
      </w:r>
    </w:p>
    <w:p>
      <w:pPr>
        <w:widowControl w:val="0"/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/>
          <w:sz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强夯地基检测，面积约89200m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vertAlign w:val="superscript"/>
          <w:lang w:val="en-US" w:eastAsia="zh-CN"/>
        </w:rPr>
        <w:t>2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vertAlign w:val="baseline"/>
          <w:lang w:val="en-US" w:eastAsia="zh-CN"/>
        </w:rPr>
        <w:t>，强夯检测点75个。</w:t>
      </w:r>
    </w:p>
    <w:p>
      <w:pPr>
        <w:widowControl w:val="0"/>
        <w:adjustRightInd w:val="0"/>
        <w:snapToGrid w:val="0"/>
        <w:spacing w:line="360" w:lineRule="auto"/>
        <w:ind w:firstLine="0"/>
        <w:rPr>
          <w:rFonts w:hint="eastAsia" w:ascii="思源宋体 CN" w:hAnsi="思源宋体 CN" w:eastAsia="思源宋体 CN" w:cs="思源宋体 CN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color w:val="000000"/>
          <w:sz w:val="24"/>
          <w:szCs w:val="24"/>
          <w:highlight w:val="none"/>
          <w:lang w:eastAsia="zh-CN"/>
        </w:rPr>
        <w:t>基桩检测项目</w:t>
      </w:r>
    </w:p>
    <w:p>
      <w:pPr>
        <w:widowControl w:val="0"/>
        <w:adjustRightInd w:val="0"/>
        <w:snapToGrid w:val="0"/>
        <w:spacing w:line="360" w:lineRule="auto"/>
        <w:ind w:firstLine="0"/>
        <w:rPr>
          <w:rFonts w:hint="eastAsia" w:ascii="宋体" w:hAnsi="宋体" w:cs="宋体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color w:val="000000"/>
          <w:sz w:val="24"/>
          <w:szCs w:val="24"/>
          <w:highlight w:val="none"/>
          <w:lang w:eastAsia="zh-CN"/>
        </w:rPr>
        <w:t>工程桩静载试验检测</w:t>
      </w:r>
    </w:p>
    <w:p>
      <w:pPr>
        <w:widowControl w:val="0"/>
        <w:adjustRightInd w:val="0"/>
        <w:spacing w:line="360" w:lineRule="auto"/>
        <w:ind w:firstLine="0"/>
        <w:rPr>
          <w:rFonts w:ascii="宋体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color w:val="000000"/>
          <w:sz w:val="24"/>
          <w:szCs w:val="24"/>
          <w:highlight w:val="none"/>
          <w:lang w:eastAsia="zh-CN"/>
        </w:rPr>
        <w:t>1）</w:t>
      </w:r>
      <w:r>
        <w:rPr>
          <w:rFonts w:hint="eastAsia" w:ascii="思源宋体 CN" w:hAnsi="思源宋体 CN" w:eastAsia="思源宋体 CN" w:cs="思源宋体 CN"/>
          <w:color w:val="000000"/>
          <w:sz w:val="24"/>
          <w:szCs w:val="24"/>
          <w:highlight w:val="none"/>
          <w:lang w:val="en-US" w:eastAsia="zh-CN"/>
        </w:rPr>
        <w:t>冲击成孔</w:t>
      </w:r>
      <w:r>
        <w:rPr>
          <w:rFonts w:hint="eastAsia" w:ascii="思源宋体 CN" w:hAnsi="思源宋体 CN" w:eastAsia="思源宋体 CN" w:cs="思源宋体 CN"/>
          <w:color w:val="000000"/>
          <w:sz w:val="24"/>
          <w:szCs w:val="24"/>
          <w:highlight w:val="none"/>
          <w:lang w:eastAsia="zh-CN"/>
        </w:rPr>
        <w:t>灌注桩</w:t>
      </w:r>
    </w:p>
    <w:p>
      <w:pPr>
        <w:widowControl w:val="0"/>
        <w:adjustRightInd w:val="0"/>
        <w:spacing w:line="360" w:lineRule="auto"/>
        <w:rPr>
          <w:rFonts w:ascii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（1）数量：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冲击成孔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灌注桩在同一条件下总桩数的</w:t>
      </w:r>
      <w:r>
        <w:rPr>
          <w:rFonts w:ascii="思源宋体 CN" w:hAnsi="思源宋体 CN" w:eastAsia="思源宋体 CN" w:cs="思源宋体 CN"/>
          <w:sz w:val="24"/>
          <w:szCs w:val="24"/>
          <w:highlight w:val="none"/>
          <w:lang w:eastAsia="zh-CN"/>
        </w:rPr>
        <w:t>1%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，</w:t>
      </w:r>
      <w:r>
        <w:rPr>
          <w:rFonts w:hint="eastAsia" w:ascii="思源宋体 CN" w:hAnsi="思源宋体 CN" w:eastAsia="思源宋体 CN" w:cs="思源宋体 CN"/>
          <w:color w:val="auto"/>
          <w:sz w:val="24"/>
          <w:szCs w:val="24"/>
          <w:highlight w:val="none"/>
          <w:lang w:eastAsia="zh-CN"/>
        </w:rPr>
        <w:t>且单位工程内不少于3根。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hint="eastAsia" w:ascii="宋体" w:hAnsi="宋体" w:cs="宋体"/>
          <w:color w:val="FF0000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（2）检测方式：采用堆载法检测；</w:t>
      </w:r>
    </w:p>
    <w:p>
      <w:pPr>
        <w:widowControl w:val="0"/>
        <w:adjustRightInd w:val="0"/>
        <w:spacing w:line="360" w:lineRule="auto"/>
        <w:rPr>
          <w:rFonts w:ascii="宋体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（3）最大加荷：符合现行</w:t>
      </w:r>
      <w:r>
        <w:rPr>
          <w:rFonts w:hint="eastAsia" w:ascii="思源宋体 CN" w:hAnsi="思源宋体 CN" w:eastAsia="思源宋体 CN" w:cs="思源宋体 CN"/>
          <w:color w:val="auto"/>
          <w:sz w:val="24"/>
          <w:szCs w:val="24"/>
          <w:highlight w:val="none"/>
          <w:lang w:eastAsia="zh-CN"/>
        </w:rPr>
        <w:t>《建筑基桩检测技术规范》（JGJ 106-2003）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和设计图纸要求；</w:t>
      </w:r>
    </w:p>
    <w:p>
      <w:pPr>
        <w:widowControl w:val="0"/>
        <w:autoSpaceDE w:val="0"/>
        <w:autoSpaceDN w:val="0"/>
        <w:adjustRightInd w:val="0"/>
        <w:spacing w:line="360" w:lineRule="auto"/>
        <w:rPr>
          <w:rFonts w:hint="eastAsia" w:ascii="宋体" w:hAnsi="宋体" w:cs="宋体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（4）试验结果要求：确定单桩竖向抗压承载力特征值。</w:t>
      </w:r>
    </w:p>
    <w:p>
      <w:pPr>
        <w:widowControl w:val="0"/>
        <w:adjustRightInd w:val="0"/>
        <w:spacing w:line="360" w:lineRule="auto"/>
        <w:ind w:left="0" w:leftChars="0" w:firstLine="0" w:firstLineChars="0"/>
        <w:rPr>
          <w:rFonts w:ascii="宋体"/>
          <w:sz w:val="24"/>
          <w:szCs w:val="24"/>
          <w:highlight w:val="none"/>
          <w:lang w:eastAsia="zh-CN"/>
        </w:rPr>
      </w:pPr>
      <w:bookmarkStart w:id="1" w:name="_Toc290639375"/>
      <w:r>
        <w:rPr>
          <w:rFonts w:hint="eastAsia" w:ascii="思源宋体 CN" w:hAnsi="思源宋体 CN" w:eastAsia="思源宋体 CN" w:cs="思源宋体 CN"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思源宋体 CN" w:hAnsi="思源宋体 CN" w:eastAsia="思源宋体 CN" w:cs="思源宋体 CN"/>
          <w:color w:val="000000"/>
          <w:sz w:val="24"/>
          <w:szCs w:val="24"/>
          <w:highlight w:val="none"/>
          <w:lang w:eastAsia="zh-CN"/>
        </w:rPr>
        <w:t>）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 xml:space="preserve"> 工程桩</w:t>
      </w: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低应变法桩身完整性检测</w:t>
      </w:r>
    </w:p>
    <w:p>
      <w:pPr>
        <w:widowControl w:val="0"/>
        <w:adjustRightInd w:val="0"/>
        <w:spacing w:line="360" w:lineRule="auto"/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（1）数量：检测数量按照国家现行规范和设计要求；</w:t>
      </w:r>
    </w:p>
    <w:p>
      <w:pPr>
        <w:widowControl w:val="0"/>
        <w:adjustRightInd w:val="0"/>
        <w:spacing w:line="360" w:lineRule="auto"/>
        <w:rPr>
          <w:rFonts w:ascii="宋体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（2）试验结果要求：检测桩身缺陷及其位置，判定桩身完整性类别；</w:t>
      </w:r>
    </w:p>
    <w:p>
      <w:pPr>
        <w:widowControl w:val="0"/>
        <w:adjustRightInd w:val="0"/>
        <w:spacing w:line="360" w:lineRule="auto"/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eastAsia="zh-CN"/>
        </w:rPr>
        <w:t>（3）检测方法：采用低应变动测法。</w:t>
      </w:r>
    </w:p>
    <w:p>
      <w:pPr>
        <w:widowControl w:val="0"/>
        <w:adjustRightInd w:val="0"/>
        <w:spacing w:line="360" w:lineRule="auto"/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强夯地基检测项目：</w:t>
      </w:r>
    </w:p>
    <w:p>
      <w:pPr>
        <w:widowControl w:val="0"/>
        <w:adjustRightInd w:val="0"/>
        <w:spacing w:line="360" w:lineRule="auto"/>
        <w:rPr>
          <w:rFonts w:hint="default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highlight w:val="none"/>
          <w:lang w:val="en-US" w:eastAsia="zh-CN"/>
        </w:rPr>
        <w:t>（1）检测方法：强夯地基平板荷载试验</w:t>
      </w:r>
    </w:p>
    <w:bookmarkEnd w:id="1"/>
    <w:p>
      <w:pPr>
        <w:widowControl w:val="0"/>
        <w:adjustRightInd w:val="0"/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widowControl w:val="0"/>
        <w:adjustRightInd w:val="0"/>
        <w:spacing w:line="360" w:lineRule="auto"/>
        <w:ind w:left="0" w:leftChars="0" w:right="0" w:rightChars="0" w:firstLine="0" w:firstLineChars="0"/>
        <w:jc w:val="center"/>
        <w:rPr>
          <w:rFonts w:hint="eastAsia" w:ascii="思源宋体 CN" w:hAnsi="思源宋体 CN" w:eastAsia="思源宋体 CN" w:cs="思源宋体 CN"/>
          <w:sz w:val="24"/>
          <w:szCs w:val="24"/>
          <w:lang w:val="en-US"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lang w:val="en-US" w:eastAsia="zh-CN"/>
        </w:rPr>
        <w:t xml:space="preserve">                                              衡宇建设集团有限公司</w:t>
      </w:r>
    </w:p>
    <w:p>
      <w:pPr>
        <w:widowControl w:val="0"/>
        <w:adjustRightInd w:val="0"/>
        <w:spacing w:line="360" w:lineRule="auto"/>
        <w:ind w:left="0" w:leftChars="0" w:right="0" w:rightChars="0" w:firstLine="0" w:firstLineChars="0"/>
        <w:jc w:val="center"/>
        <w:rPr>
          <w:rFonts w:hint="default" w:ascii="思源宋体 CN" w:hAnsi="思源宋体 CN" w:eastAsia="思源宋体 CN" w:cs="思源宋体 CN"/>
          <w:sz w:val="24"/>
          <w:szCs w:val="24"/>
          <w:lang w:val="en-US" w:eastAsia="zh-CN"/>
        </w:rPr>
      </w:pPr>
      <w:r>
        <w:rPr>
          <w:rFonts w:hint="eastAsia" w:ascii="思源宋体 CN" w:hAnsi="思源宋体 CN" w:eastAsia="思源宋体 CN" w:cs="思源宋体 CN"/>
          <w:sz w:val="24"/>
          <w:szCs w:val="24"/>
          <w:lang w:val="en-US" w:eastAsia="zh-CN"/>
        </w:rPr>
        <w:t xml:space="preserve">                         农民工返乡创业示范园设计-采购-施工（EPC）项目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思源宋体 C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 w:tentative="0">
      <w:start w:val="1"/>
      <w:numFmt w:val="decimal"/>
      <w:suff w:val="nothing"/>
      <w:lvlText w:val="（%1）"/>
      <w:lvlJc w:val="left"/>
      <w:rPr>
        <w:rFonts w:ascii="思源宋体 CN" w:hAnsi="思源宋体 CN" w:eastAsia="思源宋体 CN" w:cs="思源宋体 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92130"/>
    <w:rsid w:val="18627953"/>
    <w:rsid w:val="25A91E1E"/>
    <w:rsid w:val="336F59CC"/>
    <w:rsid w:val="3D6E7233"/>
    <w:rsid w:val="3EDC645A"/>
    <w:rsid w:val="4B894E9D"/>
    <w:rsid w:val="501973A9"/>
    <w:rsid w:val="5B992130"/>
    <w:rsid w:val="65437CEA"/>
    <w:rsid w:val="7647749A"/>
    <w:rsid w:val="7DD74DFC"/>
    <w:rsid w:val="7E3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bottom w:val="single" w:color="365F91" w:sz="12" w:space="1"/>
      </w:pBdr>
      <w:spacing w:before="600" w:beforeLines="0" w:after="80" w:afterLines="0"/>
      <w:ind w:firstLine="0"/>
      <w:outlineLvl w:val="0"/>
    </w:pPr>
    <w:rPr>
      <w:rFonts w:ascii="Cambria" w:hAnsi="Cambria" w:eastAsia="宋体" w:cs="Cambria"/>
      <w:b/>
      <w:bCs/>
      <w:color w:val="365F91"/>
      <w:sz w:val="24"/>
      <w:szCs w:val="24"/>
    </w:rPr>
  </w:style>
  <w:style w:type="paragraph" w:styleId="3">
    <w:name w:val="heading 2"/>
    <w:basedOn w:val="1"/>
    <w:next w:val="1"/>
    <w:qFormat/>
    <w:uiPriority w:val="9"/>
    <w:pPr>
      <w:pBdr>
        <w:bottom w:val="single" w:color="4F81BD" w:sz="8" w:space="1"/>
      </w:pBdr>
      <w:spacing w:before="200" w:beforeLines="0" w:after="80" w:afterLines="0"/>
      <w:ind w:firstLine="0"/>
      <w:outlineLvl w:val="1"/>
    </w:pPr>
    <w:rPr>
      <w:rFonts w:ascii="Cambria" w:hAnsi="Cambria" w:eastAsia="宋体" w:cs="Cambria"/>
      <w:color w:val="365F91"/>
      <w:sz w:val="24"/>
      <w:szCs w:val="24"/>
    </w:rPr>
  </w:style>
  <w:style w:type="paragraph" w:styleId="4">
    <w:name w:val="heading 3"/>
    <w:basedOn w:val="1"/>
    <w:next w:val="1"/>
    <w:qFormat/>
    <w:uiPriority w:val="9"/>
    <w:pPr>
      <w:pBdr>
        <w:bottom w:val="single" w:color="95B3D7" w:sz="4" w:space="1"/>
      </w:pBdr>
      <w:spacing w:before="200" w:beforeLines="0" w:after="80" w:afterLines="0"/>
      <w:ind w:firstLine="0"/>
      <w:outlineLvl w:val="2"/>
    </w:pPr>
    <w:rPr>
      <w:rFonts w:ascii="Cambria" w:hAnsi="Cambria" w:eastAsia="宋体" w:cs="Cambria"/>
      <w:color w:val="4F81BD"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2020-07-27T09:16:00Z</dcterms:created>
  <dc:creator>鄭傳偉</dc:creator>
  <cp:lastModifiedBy>有为</cp:lastModifiedBy>
  <cp:lastPrinted>2020-07-27T23:30:00Z</cp:lastPrinted>
  <dcterms:modified xsi:type="dcterms:W3CDTF">2020-08-10T07:05:30Z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