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2" w:lineRule="auto"/>
        <w:ind w:firstLineChars="0"/>
        <w:jc w:val="center"/>
        <w:textAlignment w:val="baseline"/>
        <w:rPr>
          <w:rStyle w:val="31"/>
          <w:rFonts w:hint="eastAsia" w:ascii="黑体" w:hAnsi="黑体" w:eastAsia="黑体" w:cs="黑体"/>
          <w:sz w:val="72"/>
          <w:szCs w:val="72"/>
          <w:highlight w:val="none"/>
          <w:lang w:val="en-US" w:eastAsia="zh-CN" w:bidi="ar-SA"/>
        </w:rPr>
      </w:pPr>
      <w:r>
        <w:rPr>
          <w:rStyle w:val="31"/>
          <w:rFonts w:hint="eastAsia" w:ascii="黑体" w:hAnsi="黑体" w:eastAsia="黑体" w:cs="黑体"/>
          <w:sz w:val="72"/>
          <w:szCs w:val="72"/>
          <w:highlight w:val="none"/>
          <w:lang w:val="en-US" w:eastAsia="zh-CN" w:bidi="ar-SA"/>
        </w:rPr>
        <w:t>询比采购文件</w:t>
      </w:r>
    </w:p>
    <w:p>
      <w:pPr>
        <w:spacing w:line="300" w:lineRule="auto"/>
        <w:ind w:left="0" w:leftChars="0" w:firstLine="0" w:firstLineChars="0"/>
        <w:jc w:val="center"/>
        <w:textAlignment w:val="baseline"/>
        <w:rPr>
          <w:rStyle w:val="31"/>
          <w:rFonts w:hint="default" w:ascii="黑体" w:hAnsi="黑体" w:eastAsia="黑体" w:cs="黑体"/>
          <w:b w:val="0"/>
          <w:sz w:val="36"/>
          <w:szCs w:val="36"/>
          <w:highlight w:val="none"/>
          <w:lang w:val="en-US" w:eastAsia="zh-CN" w:bidi="ar-SA"/>
        </w:rPr>
      </w:pPr>
      <w:r>
        <w:rPr>
          <w:rStyle w:val="31"/>
          <w:rFonts w:hint="eastAsia" w:ascii="黑体" w:hAnsi="黑体" w:eastAsia="黑体" w:cs="黑体"/>
          <w:b w:val="0"/>
          <w:sz w:val="36"/>
          <w:szCs w:val="36"/>
          <w:highlight w:val="none"/>
          <w:lang w:val="en-US" w:eastAsia="zh-CN" w:bidi="ar-SA"/>
        </w:rPr>
        <w:t>(货物类)</w:t>
      </w:r>
    </w:p>
    <w:p>
      <w:pPr>
        <w:widowControl/>
        <w:spacing w:line="312" w:lineRule="auto"/>
        <w:ind w:firstLine="480" w:firstLineChars="200"/>
        <w:jc w:val="center"/>
        <w:textAlignment w:val="baseline"/>
        <w:rPr>
          <w:rFonts w:ascii="宋体" w:hAnsi="宋体" w:eastAsia="宋体" w:cs="宋体"/>
          <w:kern w:val="0"/>
          <w:sz w:val="24"/>
          <w:szCs w:val="24"/>
          <w:lang w:val="en-US" w:eastAsia="zh-CN" w:bidi="ar"/>
        </w:rPr>
      </w:pPr>
    </w:p>
    <w:p>
      <w:pPr>
        <w:widowControl/>
        <w:spacing w:line="312" w:lineRule="auto"/>
        <w:ind w:firstLine="480" w:firstLineChars="200"/>
        <w:jc w:val="center"/>
        <w:textAlignment w:val="baseline"/>
        <w:rPr>
          <w:rFonts w:ascii="宋体" w:hAnsi="宋体" w:eastAsia="宋体" w:cs="宋体"/>
          <w:kern w:val="0"/>
          <w:sz w:val="24"/>
          <w:szCs w:val="24"/>
          <w:lang w:val="en-US" w:eastAsia="zh-CN" w:bidi="ar"/>
        </w:rPr>
      </w:pPr>
    </w:p>
    <w:p>
      <w:pPr>
        <w:widowControl/>
        <w:spacing w:line="312" w:lineRule="auto"/>
        <w:ind w:firstLine="480" w:firstLineChars="200"/>
        <w:jc w:val="center"/>
        <w:textAlignment w:val="baseline"/>
        <w:rPr>
          <w:rFonts w:ascii="宋体" w:hAnsi="宋体" w:eastAsia="宋体" w:cs="宋体"/>
          <w:kern w:val="0"/>
          <w:sz w:val="24"/>
          <w:szCs w:val="24"/>
          <w:lang w:val="en-US" w:eastAsia="zh-CN" w:bidi="ar"/>
        </w:rPr>
      </w:pPr>
    </w:p>
    <w:p>
      <w:pPr>
        <w:widowControl/>
        <w:spacing w:line="312" w:lineRule="auto"/>
        <w:ind w:firstLine="480" w:firstLineChars="200"/>
        <w:jc w:val="center"/>
        <w:textAlignment w:val="baseline"/>
        <w:rPr>
          <w:rFonts w:ascii="宋体" w:hAnsi="宋体" w:eastAsia="宋体" w:cs="宋体"/>
          <w:kern w:val="0"/>
          <w:sz w:val="24"/>
          <w:szCs w:val="24"/>
          <w:lang w:val="en-US" w:eastAsia="zh-CN" w:bidi="ar"/>
        </w:rPr>
      </w:pPr>
    </w:p>
    <w:p>
      <w:pPr>
        <w:widowControl/>
        <w:spacing w:line="312" w:lineRule="auto"/>
        <w:ind w:firstLine="480" w:firstLineChars="200"/>
        <w:jc w:val="center"/>
        <w:textAlignment w:val="baseline"/>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2152015" cy="1285240"/>
            <wp:effectExtent l="0" t="0" r="635" b="1016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2152015" cy="1285240"/>
                    </a:xfrm>
                    <a:prstGeom prst="rect">
                      <a:avLst/>
                    </a:prstGeom>
                    <a:noFill/>
                    <a:ln>
                      <a:noFill/>
                    </a:ln>
                  </pic:spPr>
                </pic:pic>
              </a:graphicData>
            </a:graphic>
          </wp:inline>
        </w:drawing>
      </w:r>
    </w:p>
    <w:p>
      <w:pPr>
        <w:widowControl/>
        <w:spacing w:line="312" w:lineRule="auto"/>
        <w:ind w:firstLine="723" w:firstLineChars="200"/>
        <w:jc w:val="center"/>
        <w:textAlignment w:val="baseline"/>
        <w:rPr>
          <w:rFonts w:hint="eastAsia" w:ascii="宋体" w:hAnsi="宋体" w:eastAsia="宋体" w:cs="宋体"/>
          <w:b/>
          <w:bCs/>
          <w:color w:val="000000"/>
          <w:sz w:val="48"/>
          <w:szCs w:val="48"/>
        </w:rPr>
      </w:pPr>
      <w:r>
        <w:rPr>
          <w:rFonts w:hint="eastAsia" w:ascii="宋体" w:hAnsi="等线" w:eastAsia="宋体" w:cs="Times New Roman"/>
          <w:b/>
          <w:bCs/>
          <w:color w:val="auto"/>
          <w:spacing w:val="20"/>
          <w:kern w:val="0"/>
          <w:sz w:val="32"/>
          <w:szCs w:val="32"/>
        </w:rPr>
        <w:fldChar w:fldCharType="begin"/>
      </w:r>
      <w:r>
        <w:rPr>
          <w:rFonts w:hint="eastAsia" w:ascii="宋体" w:hAnsi="等线" w:eastAsia="宋体" w:cs="Times New Roman"/>
          <w:b/>
          <w:bCs/>
          <w:color w:val="auto"/>
          <w:spacing w:val="20"/>
          <w:kern w:val="0"/>
          <w:sz w:val="32"/>
          <w:szCs w:val="32"/>
        </w:rPr>
        <w:instrText xml:space="preserve"> HYPERLINK "http://www.ahdmig.cn/?tdsourcetag=s_pcqq_aiomsg" </w:instrText>
      </w:r>
      <w:r>
        <w:rPr>
          <w:rFonts w:hint="eastAsia" w:ascii="宋体" w:hAnsi="等线" w:eastAsia="宋体" w:cs="Times New Roman"/>
          <w:b/>
          <w:bCs/>
          <w:color w:val="auto"/>
          <w:spacing w:val="20"/>
          <w:kern w:val="0"/>
          <w:sz w:val="32"/>
          <w:szCs w:val="32"/>
        </w:rPr>
        <w:fldChar w:fldCharType="separate"/>
      </w:r>
      <w:r>
        <w:rPr>
          <w:rFonts w:hint="eastAsia" w:ascii="宋体" w:hAnsi="等线" w:eastAsia="宋体" w:cs="Times New Roman"/>
          <w:b/>
          <w:bCs/>
          <w:color w:val="auto"/>
          <w:spacing w:val="20"/>
          <w:kern w:val="0"/>
          <w:sz w:val="32"/>
          <w:szCs w:val="32"/>
        </w:rPr>
        <w:t>http://www.ahdmig.cn</w:t>
      </w:r>
      <w:r>
        <w:rPr>
          <w:rFonts w:hint="eastAsia" w:ascii="宋体" w:hAnsi="等线" w:eastAsia="宋体" w:cs="Times New Roman"/>
          <w:b/>
          <w:bCs/>
          <w:color w:val="auto"/>
          <w:spacing w:val="20"/>
          <w:kern w:val="0"/>
          <w:sz w:val="32"/>
          <w:szCs w:val="32"/>
        </w:rPr>
        <w:fldChar w:fldCharType="end"/>
      </w:r>
    </w:p>
    <w:p>
      <w:pPr>
        <w:widowControl/>
        <w:spacing w:line="312" w:lineRule="auto"/>
        <w:ind w:firstLine="442" w:firstLineChars="200"/>
        <w:jc w:val="both"/>
        <w:textAlignment w:val="baseline"/>
        <w:rPr>
          <w:rStyle w:val="31"/>
          <w:rFonts w:hint="eastAsia" w:ascii="黑体" w:hAnsi="黑体" w:eastAsia="黑体" w:cs="黑体"/>
          <w:b/>
          <w:bCs/>
          <w:sz w:val="22"/>
          <w:szCs w:val="21"/>
          <w:highlight w:val="none"/>
          <w:lang w:val="en-US" w:eastAsia="zh-CN" w:bidi="ar-SA"/>
        </w:rPr>
      </w:pPr>
    </w:p>
    <w:p>
      <w:pPr>
        <w:widowControl/>
        <w:spacing w:line="312" w:lineRule="auto"/>
        <w:ind w:firstLine="442" w:firstLineChars="200"/>
        <w:jc w:val="both"/>
        <w:textAlignment w:val="baseline"/>
        <w:rPr>
          <w:rStyle w:val="31"/>
          <w:rFonts w:hint="eastAsia" w:ascii="黑体" w:hAnsi="黑体" w:eastAsia="黑体" w:cs="黑体"/>
          <w:b/>
          <w:bCs/>
          <w:sz w:val="22"/>
          <w:szCs w:val="21"/>
          <w:highlight w:val="none"/>
          <w:lang w:val="en-US" w:eastAsia="zh-CN" w:bidi="ar-SA"/>
        </w:rPr>
      </w:pPr>
    </w:p>
    <w:p>
      <w:pPr>
        <w:widowControl/>
        <w:spacing w:line="312" w:lineRule="auto"/>
        <w:ind w:firstLine="442" w:firstLineChars="200"/>
        <w:jc w:val="both"/>
        <w:textAlignment w:val="baseline"/>
        <w:rPr>
          <w:rStyle w:val="31"/>
          <w:rFonts w:hint="eastAsia" w:ascii="黑体" w:hAnsi="黑体" w:eastAsia="黑体" w:cs="黑体"/>
          <w:b/>
          <w:bCs/>
          <w:sz w:val="22"/>
          <w:szCs w:val="21"/>
          <w:highlight w:val="none"/>
          <w:lang w:val="en-US" w:eastAsia="zh-CN" w:bidi="ar-SA"/>
        </w:rPr>
      </w:pPr>
    </w:p>
    <w:p>
      <w:pPr>
        <w:pStyle w:val="49"/>
        <w:widowControl/>
        <w:spacing w:after="120"/>
        <w:ind w:firstLine="442"/>
        <w:textAlignment w:val="baseline"/>
        <w:rPr>
          <w:rStyle w:val="31"/>
          <w:rFonts w:hint="eastAsia" w:ascii="黑体" w:hAnsi="黑体" w:eastAsia="黑体" w:cs="黑体"/>
          <w:b/>
          <w:bCs/>
          <w:kern w:val="0"/>
          <w:sz w:val="22"/>
          <w:szCs w:val="21"/>
          <w:highlight w:val="none"/>
          <w:lang w:val="en-US" w:eastAsia="zh-CN" w:bidi="ar-SA"/>
        </w:rPr>
      </w:pPr>
    </w:p>
    <w:p>
      <w:pPr>
        <w:pStyle w:val="49"/>
        <w:widowControl/>
        <w:spacing w:after="120"/>
        <w:ind w:firstLine="442"/>
        <w:textAlignment w:val="baseline"/>
        <w:rPr>
          <w:rStyle w:val="31"/>
          <w:rFonts w:hint="eastAsia" w:ascii="黑体" w:hAnsi="黑体" w:eastAsia="黑体" w:cs="黑体"/>
          <w:b/>
          <w:bCs/>
          <w:kern w:val="0"/>
          <w:sz w:val="22"/>
          <w:szCs w:val="21"/>
          <w:highlight w:val="none"/>
          <w:lang w:val="en-US" w:eastAsia="zh-CN" w:bidi="ar-SA"/>
        </w:rPr>
      </w:pPr>
    </w:p>
    <w:p>
      <w:pPr>
        <w:widowControl/>
        <w:spacing w:line="312" w:lineRule="auto"/>
        <w:ind w:firstLine="602" w:firstLineChars="200"/>
        <w:jc w:val="center"/>
        <w:textAlignment w:val="baseline"/>
        <w:rPr>
          <w:rStyle w:val="31"/>
          <w:rFonts w:hint="eastAsia" w:ascii="黑体" w:hAnsi="黑体" w:eastAsia="黑体" w:cs="黑体"/>
          <w:b/>
          <w:bCs/>
          <w:sz w:val="30"/>
          <w:szCs w:val="30"/>
          <w:highlight w:val="none"/>
          <w:lang w:val="en-US" w:eastAsia="zh-CN" w:bidi="ar-SA"/>
        </w:rPr>
      </w:pPr>
    </w:p>
    <w:p>
      <w:pPr>
        <w:pStyle w:val="26"/>
        <w:widowControl/>
        <w:ind w:left="0" w:leftChars="0" w:firstLine="1440" w:firstLineChars="400"/>
        <w:jc w:val="both"/>
        <w:textAlignment w:val="baseline"/>
        <w:rPr>
          <w:rStyle w:val="31"/>
          <w:rFonts w:hint="default" w:ascii="黑体" w:hAnsi="黑体" w:eastAsia="黑体" w:cs="黑体"/>
          <w:b w:val="0"/>
          <w:sz w:val="36"/>
          <w:szCs w:val="36"/>
          <w:highlight w:val="none"/>
          <w:lang w:val="en-US" w:eastAsia="zh-CN" w:bidi="ar-SA"/>
        </w:rPr>
      </w:pPr>
      <w:r>
        <w:rPr>
          <w:rStyle w:val="31"/>
          <w:rFonts w:hint="eastAsia" w:ascii="黑体" w:hAnsi="黑体" w:eastAsia="黑体" w:cs="黑体"/>
          <w:b w:val="0"/>
          <w:sz w:val="36"/>
          <w:szCs w:val="36"/>
          <w:highlight w:val="none"/>
          <w:lang w:val="en-US" w:eastAsia="zh-CN" w:bidi="ar-SA"/>
        </w:rPr>
        <w:t>采购编号：DBSCG-2021-049</w:t>
      </w:r>
    </w:p>
    <w:p>
      <w:pPr>
        <w:spacing w:line="300" w:lineRule="auto"/>
        <w:ind w:left="1434" w:leftChars="652" w:firstLine="0" w:firstLineChars="0"/>
        <w:jc w:val="both"/>
        <w:textAlignment w:val="baseline"/>
        <w:rPr>
          <w:rStyle w:val="31"/>
          <w:rFonts w:hint="default" w:ascii="黑体" w:hAnsi="黑体" w:eastAsia="黑体" w:cs="黑体"/>
          <w:b w:val="0"/>
          <w:sz w:val="36"/>
          <w:szCs w:val="36"/>
          <w:highlight w:val="none"/>
          <w:lang w:val="en-US" w:eastAsia="zh-CN" w:bidi="ar-SA"/>
        </w:rPr>
      </w:pPr>
      <w:r>
        <w:rPr>
          <w:rStyle w:val="31"/>
          <w:rFonts w:hint="eastAsia" w:ascii="黑体" w:hAnsi="黑体" w:eastAsia="黑体" w:cs="黑体"/>
          <w:b w:val="0"/>
          <w:sz w:val="36"/>
          <w:szCs w:val="36"/>
          <w:highlight w:val="none"/>
          <w:lang w:val="en-US" w:eastAsia="zh-CN" w:bidi="ar-SA"/>
        </w:rPr>
        <w:t>项目名称：霍山县殡仪馆500KW柴油发电机组采购项目(二次)</w:t>
      </w:r>
    </w:p>
    <w:p>
      <w:pPr>
        <w:widowControl/>
        <w:spacing w:line="312" w:lineRule="auto"/>
        <w:ind w:left="0" w:leftChars="0" w:firstLine="1440" w:firstLineChars="400"/>
        <w:jc w:val="left"/>
        <w:textAlignment w:val="baseline"/>
        <w:rPr>
          <w:rStyle w:val="31"/>
          <w:rFonts w:hint="eastAsia" w:ascii="黑体" w:hAnsi="黑体" w:eastAsia="黑体" w:cs="黑体"/>
          <w:sz w:val="36"/>
          <w:szCs w:val="36"/>
          <w:highlight w:val="none"/>
          <w:lang w:val="en-US" w:eastAsia="zh-CN" w:bidi="ar-SA"/>
        </w:rPr>
      </w:pPr>
      <w:r>
        <w:rPr>
          <w:rStyle w:val="31"/>
          <w:rFonts w:hint="eastAsia" w:ascii="黑体" w:hAnsi="黑体" w:eastAsia="黑体" w:cs="黑体"/>
          <w:b w:val="0"/>
          <w:sz w:val="36"/>
          <w:szCs w:val="36"/>
          <w:highlight w:val="none"/>
          <w:lang w:val="en-US" w:eastAsia="zh-CN" w:bidi="ar-SA"/>
        </w:rPr>
        <w:t>采购人：霍山永安生态陵园有限公司</w:t>
      </w:r>
    </w:p>
    <w:p>
      <w:pPr>
        <w:widowControl/>
        <w:spacing w:line="312" w:lineRule="auto"/>
        <w:ind w:left="0" w:leftChars="0" w:firstLine="1440" w:firstLineChars="400"/>
        <w:jc w:val="both"/>
        <w:textAlignment w:val="baseline"/>
        <w:rPr>
          <w:rStyle w:val="31"/>
          <w:rFonts w:hint="eastAsia" w:ascii="黑体" w:hAnsi="黑体" w:eastAsia="黑体" w:cs="黑体"/>
          <w:sz w:val="36"/>
          <w:szCs w:val="36"/>
          <w:highlight w:val="none"/>
          <w:lang w:val="en-US" w:eastAsia="zh-CN" w:bidi="ar-SA"/>
        </w:rPr>
      </w:pPr>
      <w:r>
        <w:rPr>
          <w:rStyle w:val="31"/>
          <w:rFonts w:hint="eastAsia" w:ascii="黑体" w:hAnsi="黑体" w:eastAsia="黑体" w:cs="黑体"/>
          <w:sz w:val="36"/>
          <w:szCs w:val="36"/>
          <w:highlight w:val="none"/>
          <w:lang w:val="en-US" w:eastAsia="zh-CN" w:bidi="ar-SA"/>
        </w:rPr>
        <w:t>代理机构：安徽大别山工程咨询有限公司</w:t>
      </w:r>
    </w:p>
    <w:p>
      <w:pPr>
        <w:widowControl/>
        <w:spacing w:line="312" w:lineRule="auto"/>
        <w:ind w:left="0" w:leftChars="0" w:firstLine="1440" w:firstLineChars="400"/>
        <w:jc w:val="both"/>
        <w:textAlignment w:val="baseline"/>
        <w:rPr>
          <w:rStyle w:val="31"/>
          <w:rFonts w:hint="eastAsia" w:ascii="黑体" w:hAnsi="黑体" w:eastAsia="黑体" w:cs="黑体"/>
          <w:sz w:val="36"/>
          <w:szCs w:val="36"/>
          <w:highlight w:val="none"/>
          <w:lang w:val="en-US" w:eastAsia="zh-CN" w:bidi="ar-SA"/>
        </w:rPr>
      </w:pPr>
      <w:r>
        <w:rPr>
          <w:rStyle w:val="31"/>
          <w:rFonts w:hint="eastAsia" w:ascii="黑体" w:hAnsi="黑体" w:eastAsia="黑体" w:cs="黑体"/>
          <w:sz w:val="36"/>
          <w:szCs w:val="36"/>
          <w:highlight w:val="none"/>
          <w:lang w:val="en-US" w:eastAsia="zh-CN" w:bidi="ar-SA"/>
        </w:rPr>
        <w:t>编制时间：2021年04月</w:t>
      </w:r>
    </w:p>
    <w:p>
      <w:pPr>
        <w:pStyle w:val="49"/>
        <w:widowControl/>
        <w:spacing w:after="120"/>
        <w:ind w:firstLine="420"/>
        <w:textAlignment w:val="baseline"/>
        <w:rPr>
          <w:rStyle w:val="31"/>
          <w:rFonts w:ascii="Times New Roman" w:hAnsi="Times New Roman" w:eastAsia="宋体"/>
          <w:kern w:val="2"/>
          <w:sz w:val="21"/>
          <w:szCs w:val="24"/>
          <w:highlight w:val="none"/>
          <w:lang w:val="en-US" w:eastAsia="zh-CN" w:bidi="ar-SA"/>
        </w:rPr>
      </w:pPr>
    </w:p>
    <w:p>
      <w:pPr>
        <w:spacing w:line="240" w:lineRule="auto"/>
        <w:ind w:left="0" w:leftChars="0" w:firstLine="0" w:firstLineChars="0"/>
        <w:jc w:val="center"/>
        <w:textAlignment w:val="baseline"/>
        <w:rPr>
          <w:rStyle w:val="31"/>
          <w:rFonts w:ascii="宋体" w:hAnsi="宋体" w:eastAsia="宋体" w:cs="Times New Roman"/>
          <w:b/>
          <w:bCs/>
          <w:sz w:val="40"/>
          <w:szCs w:val="36"/>
          <w:highlight w:val="none"/>
          <w:lang w:val="en-US" w:eastAsia="zh-CN" w:bidi="ar-SA"/>
        </w:rPr>
        <w:sectPr>
          <w:headerReference r:id="rId5" w:type="default"/>
          <w:footerReference r:id="rId6" w:type="default"/>
          <w:footnotePr>
            <w:numFmt w:val="decimalEnclosedCircleChinese"/>
            <w:numRestart w:val="eachPage"/>
          </w:footnotePr>
          <w:pgSz w:w="11906" w:h="16838"/>
          <w:pgMar w:top="1417" w:right="1417" w:bottom="1417" w:left="1417" w:header="851" w:footer="850" w:gutter="0"/>
          <w:lnNumType w:countBy="0"/>
          <w:pgNumType w:fmt="decimal" w:start="2"/>
          <w:cols w:space="425" w:num="1"/>
          <w:vAlign w:val="top"/>
          <w:docGrid w:linePitch="312" w:charSpace="0"/>
        </w:sectPr>
      </w:pPr>
    </w:p>
    <w:p>
      <w:pPr>
        <w:spacing w:line="240" w:lineRule="auto"/>
        <w:ind w:left="0" w:leftChars="0" w:firstLine="0" w:firstLineChars="0"/>
        <w:jc w:val="center"/>
        <w:textAlignment w:val="baseline"/>
        <w:rPr>
          <w:rStyle w:val="31"/>
          <w:rFonts w:ascii="宋体" w:hAnsi="宋体" w:eastAsia="宋体" w:cs="Times New Roman"/>
          <w:b/>
          <w:bCs/>
          <w:sz w:val="44"/>
          <w:szCs w:val="36"/>
          <w:highlight w:val="none"/>
          <w:lang w:val="en-US" w:eastAsia="zh-CN" w:bidi="ar-SA"/>
        </w:rPr>
      </w:pPr>
      <w:r>
        <w:rPr>
          <w:rStyle w:val="31"/>
          <w:rFonts w:ascii="宋体" w:hAnsi="宋体" w:eastAsia="宋体" w:cs="Times New Roman"/>
          <w:b/>
          <w:bCs/>
          <w:sz w:val="40"/>
          <w:szCs w:val="36"/>
          <w:highlight w:val="none"/>
          <w:lang w:val="en-US" w:eastAsia="zh-CN" w:bidi="ar-SA"/>
        </w:rPr>
        <w:t>目 录</w:t>
      </w:r>
    </w:p>
    <w:p>
      <w:pPr>
        <w:pStyle w:val="74"/>
        <w:widowControl/>
        <w:tabs>
          <w:tab w:val="right" w:leader="dot" w:pos="9072"/>
        </w:tabs>
        <w:textAlignment w:val="baseline"/>
        <w:rPr>
          <w:rStyle w:val="31"/>
          <w:rFonts w:ascii="Times New Roman" w:hAnsi="Times New Roman" w:eastAsia="宋体"/>
          <w:highlight w:val="none"/>
          <w:lang w:val="en-US" w:eastAsia="zh-CN" w:bidi="ar-SA"/>
        </w:rPr>
      </w:pPr>
    </w:p>
    <w:p>
      <w:pPr>
        <w:pStyle w:val="59"/>
        <w:widowControl/>
        <w:tabs>
          <w:tab w:val="right" w:leader="dot" w:pos="9062"/>
        </w:tabs>
        <w:spacing w:before="120" w:after="120" w:line="360" w:lineRule="auto"/>
        <w:ind w:left="480" w:hanging="442" w:hangingChars="200"/>
        <w:jc w:val="left"/>
        <w:textAlignment w:val="baseline"/>
        <w:rPr>
          <w:rStyle w:val="31"/>
          <w:rFonts w:ascii="Calibri" w:hAnsi="Calibri" w:eastAsia="宋体"/>
          <w:b/>
          <w:bCs w:val="0"/>
          <w:caps w:val="0"/>
          <w:kern w:val="2"/>
          <w:sz w:val="28"/>
          <w:szCs w:val="32"/>
          <w:highlight w:val="none"/>
          <w:lang w:val="en-US" w:eastAsia="zh-CN" w:bidi="ar-SA"/>
        </w:rPr>
      </w:pPr>
      <w:r>
        <w:rPr>
          <w:rStyle w:val="21"/>
          <w:rFonts w:ascii="宋体" w:hAnsi="宋体" w:eastAsia="宋体" w:cs="宋体"/>
          <w:b/>
          <w:bCs w:val="0"/>
          <w:caps/>
          <w:color w:val="333333"/>
          <w:kern w:val="2"/>
          <w:sz w:val="22"/>
          <w:szCs w:val="22"/>
          <w:highlight w:val="none"/>
          <w:lang w:val="en-US" w:eastAsia="zh-CN" w:bidi="ar-SA"/>
        </w:rPr>
        <w:t xml:space="preserve">第一章 </w:t>
      </w:r>
      <w:r>
        <w:rPr>
          <w:rStyle w:val="21"/>
          <w:rFonts w:hint="eastAsia" w:cs="宋体"/>
          <w:b/>
          <w:bCs w:val="0"/>
          <w:caps/>
          <w:color w:val="333333"/>
          <w:kern w:val="2"/>
          <w:sz w:val="22"/>
          <w:szCs w:val="22"/>
          <w:highlight w:val="none"/>
          <w:lang w:val="en-US" w:eastAsia="zh-CN" w:bidi="ar-SA"/>
        </w:rPr>
        <w:t xml:space="preserve"> </w:t>
      </w:r>
      <w:r>
        <w:rPr>
          <w:rStyle w:val="21"/>
          <w:rFonts w:ascii="宋体" w:hAnsi="宋体" w:eastAsia="宋体" w:cs="宋体"/>
          <w:b/>
          <w:bCs w:val="0"/>
          <w:caps/>
          <w:color w:val="333333"/>
          <w:kern w:val="2"/>
          <w:sz w:val="22"/>
          <w:szCs w:val="22"/>
          <w:highlight w:val="none"/>
          <w:lang w:val="en-US" w:eastAsia="zh-CN" w:bidi="ar-SA"/>
        </w:rPr>
        <w:t>询比采购公告</w:t>
      </w:r>
      <w:r>
        <w:rPr>
          <w:rStyle w:val="31"/>
          <w:rFonts w:ascii="宋体" w:hAnsi="宋体" w:eastAsia="宋体" w:cs="宋体"/>
          <w:b/>
          <w:bCs w:val="0"/>
          <w:caps/>
          <w:sz w:val="24"/>
          <w:szCs w:val="24"/>
          <w:highlight w:val="none"/>
          <w:lang w:val="en-US" w:eastAsia="zh-CN" w:bidi="ar-SA"/>
        </w:rPr>
        <w:tab/>
      </w:r>
      <w:r>
        <w:rPr>
          <w:rStyle w:val="31"/>
          <w:rFonts w:hint="eastAsia" w:cs="宋体"/>
          <w:b/>
          <w:bCs w:val="0"/>
          <w:caps/>
          <w:sz w:val="24"/>
          <w:szCs w:val="24"/>
          <w:highlight w:val="none"/>
          <w:lang w:val="en-US" w:eastAsia="zh-CN" w:bidi="ar-SA"/>
        </w:rPr>
        <w:t>3</w:t>
      </w:r>
    </w:p>
    <w:p>
      <w:pPr>
        <w:pStyle w:val="59"/>
        <w:widowControl/>
        <w:tabs>
          <w:tab w:val="right" w:leader="dot" w:pos="9062"/>
        </w:tabs>
        <w:spacing w:before="120" w:after="120" w:line="360" w:lineRule="auto"/>
        <w:ind w:left="480" w:hanging="442" w:hangingChars="200"/>
        <w:jc w:val="left"/>
        <w:textAlignment w:val="baseline"/>
        <w:rPr>
          <w:rStyle w:val="31"/>
          <w:rFonts w:ascii="Calibri" w:hAnsi="Calibri" w:eastAsia="宋体"/>
          <w:b/>
          <w:bCs w:val="0"/>
          <w:caps w:val="0"/>
          <w:kern w:val="2"/>
          <w:sz w:val="28"/>
          <w:szCs w:val="32"/>
          <w:highlight w:val="none"/>
          <w:lang w:val="en-US" w:eastAsia="zh-CN" w:bidi="ar-SA"/>
        </w:rPr>
      </w:pPr>
      <w:r>
        <w:rPr>
          <w:rStyle w:val="21"/>
          <w:rFonts w:ascii="宋体" w:hAnsi="宋体" w:eastAsia="宋体" w:cs="宋体"/>
          <w:b/>
          <w:bCs w:val="0"/>
          <w:caps/>
          <w:color w:val="333333"/>
          <w:kern w:val="2"/>
          <w:sz w:val="22"/>
          <w:szCs w:val="22"/>
          <w:highlight w:val="none"/>
          <w:lang w:val="en-US" w:eastAsia="zh-CN" w:bidi="ar-SA"/>
        </w:rPr>
        <w:t>第二章  供应商须知</w:t>
      </w:r>
      <w:r>
        <w:rPr>
          <w:rStyle w:val="31"/>
          <w:rFonts w:ascii="宋体" w:hAnsi="宋体" w:eastAsia="宋体" w:cs="宋体"/>
          <w:b/>
          <w:bCs w:val="0"/>
          <w:caps/>
          <w:sz w:val="24"/>
          <w:szCs w:val="24"/>
          <w:highlight w:val="none"/>
          <w:lang w:val="en-US" w:eastAsia="zh-CN" w:bidi="ar-SA"/>
        </w:rPr>
        <w:tab/>
      </w:r>
      <w:r>
        <w:rPr>
          <w:rStyle w:val="31"/>
          <w:rFonts w:hint="eastAsia" w:cs="宋体"/>
          <w:b/>
          <w:bCs w:val="0"/>
          <w:caps/>
          <w:sz w:val="24"/>
          <w:szCs w:val="24"/>
          <w:highlight w:val="none"/>
          <w:lang w:val="en-US" w:eastAsia="zh-CN" w:bidi="ar-SA"/>
        </w:rPr>
        <w:t>6</w:t>
      </w:r>
    </w:p>
    <w:p>
      <w:pPr>
        <w:pStyle w:val="59"/>
        <w:widowControl/>
        <w:tabs>
          <w:tab w:val="right" w:leader="dot" w:pos="9062"/>
        </w:tabs>
        <w:spacing w:before="120" w:after="120" w:line="360" w:lineRule="auto"/>
        <w:ind w:left="480" w:hanging="442" w:hangingChars="200"/>
        <w:jc w:val="left"/>
        <w:textAlignment w:val="baseline"/>
        <w:rPr>
          <w:rStyle w:val="31"/>
          <w:rFonts w:hint="default" w:ascii="Calibri" w:hAnsi="Calibri" w:eastAsia="宋体"/>
          <w:b/>
          <w:bCs w:val="0"/>
          <w:caps w:val="0"/>
          <w:kern w:val="2"/>
          <w:sz w:val="28"/>
          <w:szCs w:val="32"/>
          <w:highlight w:val="none"/>
          <w:lang w:val="en-US" w:eastAsia="zh-CN" w:bidi="ar-SA"/>
        </w:rPr>
      </w:pPr>
      <w:r>
        <w:rPr>
          <w:rStyle w:val="21"/>
          <w:rFonts w:ascii="宋体" w:hAnsi="宋体" w:eastAsia="宋体" w:cs="宋体"/>
          <w:b/>
          <w:bCs w:val="0"/>
          <w:caps/>
          <w:color w:val="333333"/>
          <w:kern w:val="2"/>
          <w:sz w:val="22"/>
          <w:szCs w:val="22"/>
          <w:highlight w:val="none"/>
          <w:lang w:val="en-US" w:eastAsia="zh-CN" w:bidi="ar-SA"/>
        </w:rPr>
        <w:t>第三章  评审办法</w:t>
      </w:r>
      <w:r>
        <w:rPr>
          <w:rStyle w:val="31"/>
          <w:rFonts w:ascii="宋体" w:hAnsi="宋体" w:eastAsia="宋体" w:cs="宋体"/>
          <w:b/>
          <w:bCs w:val="0"/>
          <w:caps/>
          <w:sz w:val="24"/>
          <w:szCs w:val="24"/>
          <w:highlight w:val="none"/>
          <w:lang w:val="en-US" w:eastAsia="zh-CN" w:bidi="ar-SA"/>
        </w:rPr>
        <w:tab/>
      </w:r>
      <w:r>
        <w:rPr>
          <w:rStyle w:val="31"/>
          <w:rFonts w:hint="eastAsia" w:cs="宋体"/>
          <w:b/>
          <w:bCs w:val="0"/>
          <w:caps/>
          <w:sz w:val="24"/>
          <w:szCs w:val="24"/>
          <w:highlight w:val="none"/>
          <w:lang w:val="en-US" w:eastAsia="zh-CN" w:bidi="ar-SA"/>
        </w:rPr>
        <w:t>10</w:t>
      </w:r>
    </w:p>
    <w:p>
      <w:pPr>
        <w:pStyle w:val="59"/>
        <w:widowControl/>
        <w:tabs>
          <w:tab w:val="right" w:leader="dot" w:pos="9062"/>
        </w:tabs>
        <w:spacing w:before="120" w:after="120" w:line="360" w:lineRule="auto"/>
        <w:ind w:left="480" w:hanging="442" w:hangingChars="200"/>
        <w:jc w:val="left"/>
        <w:textAlignment w:val="baseline"/>
        <w:rPr>
          <w:rStyle w:val="31"/>
          <w:rFonts w:ascii="Calibri" w:hAnsi="Calibri" w:eastAsia="宋体"/>
          <w:b/>
          <w:bCs w:val="0"/>
          <w:caps w:val="0"/>
          <w:kern w:val="2"/>
          <w:sz w:val="28"/>
          <w:szCs w:val="32"/>
          <w:highlight w:val="none"/>
          <w:lang w:val="en-US" w:eastAsia="zh-CN" w:bidi="ar-SA"/>
        </w:rPr>
      </w:pPr>
      <w:r>
        <w:rPr>
          <w:rStyle w:val="21"/>
          <w:rFonts w:ascii="宋体" w:hAnsi="宋体" w:eastAsia="宋体" w:cs="宋体"/>
          <w:b/>
          <w:bCs w:val="0"/>
          <w:caps/>
          <w:color w:val="333333"/>
          <w:kern w:val="2"/>
          <w:sz w:val="22"/>
          <w:szCs w:val="22"/>
          <w:highlight w:val="none"/>
          <w:lang w:val="en-US" w:eastAsia="zh-CN" w:bidi="ar-SA"/>
        </w:rPr>
        <w:t xml:space="preserve">第四章  </w:t>
      </w:r>
      <w:r>
        <w:rPr>
          <w:rStyle w:val="21"/>
          <w:rFonts w:hint="eastAsia" w:cs="宋体"/>
          <w:b/>
          <w:bCs w:val="0"/>
          <w:caps/>
          <w:color w:val="333333"/>
          <w:kern w:val="2"/>
          <w:sz w:val="22"/>
          <w:szCs w:val="22"/>
          <w:highlight w:val="none"/>
          <w:lang w:val="en-US" w:eastAsia="zh-CN" w:bidi="ar-SA"/>
        </w:rPr>
        <w:t>服务</w:t>
      </w:r>
      <w:r>
        <w:rPr>
          <w:rStyle w:val="21"/>
          <w:rFonts w:ascii="宋体" w:hAnsi="宋体" w:eastAsia="宋体" w:cs="宋体"/>
          <w:b/>
          <w:bCs w:val="0"/>
          <w:caps/>
          <w:color w:val="333333"/>
          <w:kern w:val="2"/>
          <w:sz w:val="22"/>
          <w:szCs w:val="22"/>
          <w:highlight w:val="none"/>
          <w:lang w:val="en-US" w:eastAsia="zh-CN" w:bidi="ar-SA"/>
        </w:rPr>
        <w:t>需求</w:t>
      </w:r>
      <w:r>
        <w:rPr>
          <w:rStyle w:val="31"/>
          <w:rFonts w:ascii="宋体" w:hAnsi="宋体" w:eastAsia="宋体" w:cs="宋体"/>
          <w:b/>
          <w:bCs w:val="0"/>
          <w:caps/>
          <w:sz w:val="24"/>
          <w:szCs w:val="24"/>
          <w:highlight w:val="none"/>
          <w:lang w:val="en-US" w:eastAsia="zh-CN" w:bidi="ar-SA"/>
        </w:rPr>
        <w:tab/>
      </w:r>
      <w:r>
        <w:rPr>
          <w:rStyle w:val="31"/>
          <w:rFonts w:ascii="宋体" w:hAnsi="宋体" w:eastAsia="宋体" w:cs="宋体"/>
          <w:b/>
          <w:bCs w:val="0"/>
          <w:caps/>
          <w:sz w:val="24"/>
          <w:szCs w:val="24"/>
          <w:highlight w:val="none"/>
          <w:lang w:val="en-US" w:eastAsia="zh-CN" w:bidi="ar-SA"/>
        </w:rPr>
        <w:t>1</w:t>
      </w:r>
      <w:r>
        <w:rPr>
          <w:rStyle w:val="31"/>
          <w:rFonts w:hint="eastAsia" w:cs="宋体"/>
          <w:b/>
          <w:bCs w:val="0"/>
          <w:caps/>
          <w:sz w:val="24"/>
          <w:szCs w:val="24"/>
          <w:highlight w:val="none"/>
          <w:lang w:val="en-US" w:eastAsia="zh-CN" w:bidi="ar-SA"/>
        </w:rPr>
        <w:t>2</w:t>
      </w:r>
    </w:p>
    <w:p>
      <w:pPr>
        <w:pStyle w:val="59"/>
        <w:widowControl/>
        <w:tabs>
          <w:tab w:val="right" w:leader="dot" w:pos="9062"/>
        </w:tabs>
        <w:spacing w:before="120" w:after="120" w:line="360" w:lineRule="auto"/>
        <w:ind w:left="480" w:hanging="442" w:hangingChars="200"/>
        <w:jc w:val="left"/>
        <w:textAlignment w:val="baseline"/>
        <w:rPr>
          <w:rStyle w:val="31"/>
          <w:rFonts w:ascii="Calibri" w:hAnsi="Calibri" w:eastAsia="宋体"/>
          <w:b/>
          <w:bCs w:val="0"/>
          <w:caps w:val="0"/>
          <w:kern w:val="2"/>
          <w:sz w:val="28"/>
          <w:szCs w:val="32"/>
          <w:highlight w:val="none"/>
          <w:lang w:val="en-US" w:eastAsia="zh-CN" w:bidi="ar-SA"/>
        </w:rPr>
      </w:pPr>
      <w:r>
        <w:rPr>
          <w:rStyle w:val="21"/>
          <w:rFonts w:ascii="宋体" w:hAnsi="宋体" w:eastAsia="宋体" w:cs="宋体"/>
          <w:b/>
          <w:bCs w:val="0"/>
          <w:caps/>
          <w:color w:val="333333"/>
          <w:kern w:val="2"/>
          <w:sz w:val="22"/>
          <w:szCs w:val="22"/>
          <w:highlight w:val="none"/>
          <w:lang w:val="en-US" w:eastAsia="zh-CN" w:bidi="ar-SA"/>
        </w:rPr>
        <w:t>第五章  询比文件格式</w:t>
      </w:r>
      <w:r>
        <w:rPr>
          <w:rStyle w:val="31"/>
          <w:rFonts w:ascii="宋体" w:hAnsi="宋体" w:eastAsia="宋体" w:cs="宋体"/>
          <w:b/>
          <w:bCs w:val="0"/>
          <w:caps/>
          <w:sz w:val="24"/>
          <w:szCs w:val="24"/>
          <w:highlight w:val="none"/>
          <w:lang w:val="en-US" w:eastAsia="zh-CN" w:bidi="ar-SA"/>
        </w:rPr>
        <w:tab/>
      </w:r>
      <w:r>
        <w:rPr>
          <w:rStyle w:val="31"/>
          <w:rFonts w:ascii="宋体" w:hAnsi="宋体" w:eastAsia="宋体" w:cs="宋体"/>
          <w:b/>
          <w:bCs w:val="0"/>
          <w:caps/>
          <w:sz w:val="24"/>
          <w:szCs w:val="24"/>
          <w:highlight w:val="none"/>
          <w:lang w:val="en-US" w:eastAsia="zh-CN" w:bidi="ar-SA"/>
        </w:rPr>
        <w:t>1</w:t>
      </w:r>
      <w:r>
        <w:rPr>
          <w:rStyle w:val="31"/>
          <w:rFonts w:hint="eastAsia" w:cs="宋体"/>
          <w:b/>
          <w:bCs w:val="0"/>
          <w:caps/>
          <w:sz w:val="24"/>
          <w:szCs w:val="24"/>
          <w:highlight w:val="none"/>
          <w:lang w:val="en-US" w:eastAsia="zh-CN" w:bidi="ar-SA"/>
        </w:rPr>
        <w:t>3</w:t>
      </w:r>
    </w:p>
    <w:p>
      <w:pPr>
        <w:pStyle w:val="74"/>
        <w:widowControl/>
        <w:tabs>
          <w:tab w:val="right" w:leader="dot" w:pos="9072"/>
        </w:tabs>
        <w:textAlignment w:val="baseline"/>
        <w:rPr>
          <w:rStyle w:val="31"/>
          <w:rFonts w:ascii="Times New Roman" w:hAnsi="Times New Roman" w:eastAsia="宋体"/>
          <w:highlight w:val="none"/>
          <w:lang w:val="en-US" w:eastAsia="zh-CN" w:bidi="ar-SA"/>
        </w:rPr>
      </w:pPr>
    </w:p>
    <w:p>
      <w:pPr>
        <w:spacing w:line="400" w:lineRule="exact"/>
        <w:ind w:firstLine="640" w:firstLineChars="200"/>
        <w:jc w:val="center"/>
        <w:textAlignment w:val="baseline"/>
        <w:rPr>
          <w:rStyle w:val="31"/>
          <w:rFonts w:ascii="黑体" w:hAnsi="黑体" w:eastAsia="黑体"/>
          <w:sz w:val="32"/>
          <w:szCs w:val="32"/>
          <w:highlight w:val="none"/>
          <w:lang w:val="en-US" w:eastAsia="zh-CN" w:bidi="ar-SA"/>
        </w:rPr>
      </w:pPr>
    </w:p>
    <w:p>
      <w:pPr>
        <w:spacing w:line="400" w:lineRule="exact"/>
        <w:ind w:firstLine="640" w:firstLineChars="200"/>
        <w:jc w:val="center"/>
        <w:textAlignment w:val="baseline"/>
        <w:rPr>
          <w:rStyle w:val="31"/>
          <w:rFonts w:ascii="黑体" w:hAnsi="黑体" w:eastAsia="黑体"/>
          <w:sz w:val="32"/>
          <w:szCs w:val="32"/>
          <w:highlight w:val="none"/>
          <w:lang w:val="en-US" w:eastAsia="zh-CN" w:bidi="ar-SA"/>
        </w:rPr>
      </w:pPr>
    </w:p>
    <w:p>
      <w:pPr>
        <w:spacing w:line="400" w:lineRule="exact"/>
        <w:ind w:firstLine="640" w:firstLineChars="200"/>
        <w:jc w:val="center"/>
        <w:textAlignment w:val="baseline"/>
        <w:rPr>
          <w:rStyle w:val="31"/>
          <w:rFonts w:ascii="黑体" w:hAnsi="黑体" w:eastAsia="黑体"/>
          <w:sz w:val="32"/>
          <w:szCs w:val="32"/>
          <w:highlight w:val="none"/>
          <w:lang w:val="en-US" w:eastAsia="zh-CN" w:bidi="ar-SA"/>
        </w:rPr>
      </w:pPr>
    </w:p>
    <w:p>
      <w:pPr>
        <w:pStyle w:val="49"/>
        <w:widowControl/>
        <w:tabs>
          <w:tab w:val="left" w:pos="6392"/>
        </w:tabs>
        <w:spacing w:after="120" w:line="400" w:lineRule="exact"/>
        <w:ind w:firstLine="640"/>
        <w:textAlignment w:val="baseline"/>
        <w:rPr>
          <w:rStyle w:val="31"/>
          <w:rFonts w:ascii="黑体" w:hAnsi="黑体" w:eastAsia="黑体"/>
          <w:kern w:val="0"/>
          <w:sz w:val="32"/>
          <w:szCs w:val="32"/>
          <w:highlight w:val="none"/>
          <w:lang w:val="en-US" w:eastAsia="zh-CN" w:bidi="ar-SA"/>
        </w:rPr>
      </w:pPr>
      <w:r>
        <w:rPr>
          <w:rStyle w:val="31"/>
          <w:rFonts w:ascii="黑体" w:hAnsi="黑体" w:eastAsia="黑体"/>
          <w:kern w:val="0"/>
          <w:sz w:val="32"/>
          <w:szCs w:val="32"/>
          <w:highlight w:val="none"/>
          <w:lang w:val="en-US" w:eastAsia="zh-CN" w:bidi="ar-SA"/>
        </w:rPr>
        <w:tab/>
      </w:r>
    </w:p>
    <w:p>
      <w:pPr>
        <w:pStyle w:val="49"/>
        <w:widowControl/>
        <w:spacing w:after="120" w:line="400" w:lineRule="exact"/>
        <w:ind w:firstLine="640"/>
        <w:textAlignment w:val="baseline"/>
        <w:rPr>
          <w:rStyle w:val="31"/>
          <w:rFonts w:ascii="黑体" w:hAnsi="黑体" w:eastAsia="黑体"/>
          <w:kern w:val="0"/>
          <w:sz w:val="32"/>
          <w:szCs w:val="32"/>
          <w:highlight w:val="none"/>
          <w:lang w:val="en-US" w:eastAsia="zh-CN" w:bidi="ar-SA"/>
        </w:rPr>
      </w:pPr>
    </w:p>
    <w:p>
      <w:pPr>
        <w:pStyle w:val="49"/>
        <w:widowControl/>
        <w:spacing w:after="120" w:line="400" w:lineRule="exact"/>
        <w:ind w:firstLine="640"/>
        <w:textAlignment w:val="baseline"/>
        <w:rPr>
          <w:rStyle w:val="31"/>
          <w:rFonts w:ascii="黑体" w:hAnsi="黑体" w:eastAsia="黑体"/>
          <w:kern w:val="0"/>
          <w:sz w:val="32"/>
          <w:szCs w:val="32"/>
          <w:highlight w:val="none"/>
          <w:lang w:val="en-US" w:eastAsia="zh-CN" w:bidi="ar-SA"/>
        </w:rPr>
      </w:pPr>
    </w:p>
    <w:p>
      <w:pPr>
        <w:pStyle w:val="49"/>
        <w:widowControl/>
        <w:spacing w:after="120" w:line="400" w:lineRule="exact"/>
        <w:ind w:firstLine="640"/>
        <w:textAlignment w:val="baseline"/>
        <w:rPr>
          <w:rStyle w:val="31"/>
          <w:rFonts w:ascii="黑体" w:hAnsi="黑体" w:eastAsia="黑体"/>
          <w:kern w:val="0"/>
          <w:sz w:val="32"/>
          <w:szCs w:val="32"/>
          <w:highlight w:val="none"/>
          <w:lang w:val="en-US" w:eastAsia="zh-CN" w:bidi="ar-SA"/>
        </w:rPr>
      </w:pPr>
    </w:p>
    <w:p>
      <w:pPr>
        <w:pStyle w:val="49"/>
        <w:widowControl/>
        <w:spacing w:after="120" w:line="400" w:lineRule="exact"/>
        <w:ind w:firstLine="640"/>
        <w:textAlignment w:val="baseline"/>
        <w:rPr>
          <w:rStyle w:val="31"/>
          <w:rFonts w:ascii="黑体" w:hAnsi="黑体" w:eastAsia="黑体"/>
          <w:kern w:val="0"/>
          <w:sz w:val="32"/>
          <w:szCs w:val="32"/>
          <w:highlight w:val="none"/>
          <w:lang w:val="en-US" w:eastAsia="zh-CN" w:bidi="ar-SA"/>
        </w:rPr>
      </w:pPr>
    </w:p>
    <w:p>
      <w:pPr>
        <w:pStyle w:val="49"/>
        <w:widowControl/>
        <w:spacing w:after="120" w:line="400" w:lineRule="exact"/>
        <w:ind w:firstLine="640"/>
        <w:textAlignment w:val="baseline"/>
        <w:rPr>
          <w:rStyle w:val="31"/>
          <w:rFonts w:ascii="黑体" w:hAnsi="黑体" w:eastAsia="黑体"/>
          <w:kern w:val="0"/>
          <w:sz w:val="32"/>
          <w:szCs w:val="32"/>
          <w:highlight w:val="none"/>
          <w:lang w:val="en-US" w:eastAsia="zh-CN" w:bidi="ar-SA"/>
        </w:rPr>
      </w:pPr>
    </w:p>
    <w:p>
      <w:pPr>
        <w:pStyle w:val="49"/>
        <w:widowControl/>
        <w:spacing w:after="120" w:line="400" w:lineRule="exact"/>
        <w:ind w:firstLine="640"/>
        <w:textAlignment w:val="baseline"/>
        <w:rPr>
          <w:rStyle w:val="31"/>
          <w:rFonts w:ascii="黑体" w:hAnsi="黑体" w:eastAsia="黑体"/>
          <w:kern w:val="0"/>
          <w:sz w:val="32"/>
          <w:szCs w:val="32"/>
          <w:highlight w:val="none"/>
          <w:lang w:val="en-US" w:eastAsia="zh-CN" w:bidi="ar-SA"/>
        </w:rPr>
        <w:sectPr>
          <w:footerReference r:id="rId7" w:type="default"/>
          <w:footnotePr>
            <w:numFmt w:val="decimalEnclosedCircleChinese"/>
            <w:numRestart w:val="eachPage"/>
          </w:footnotePr>
          <w:pgSz w:w="11906" w:h="16838"/>
          <w:pgMar w:top="1417" w:right="1417" w:bottom="1417" w:left="1417" w:header="851" w:footer="850" w:gutter="0"/>
          <w:lnNumType w:countBy="0"/>
          <w:pgNumType w:fmt="decimal" w:start="2"/>
          <w:cols w:space="425" w:num="1"/>
          <w:vAlign w:val="top"/>
          <w:docGrid w:linePitch="312" w:charSpace="0"/>
        </w:sectPr>
      </w:pPr>
    </w:p>
    <w:p>
      <w:pPr>
        <w:pStyle w:val="49"/>
        <w:keepNext w:val="0"/>
        <w:keepLines w:val="0"/>
        <w:pageBreakBefore w:val="0"/>
        <w:widowControl/>
        <w:kinsoku/>
        <w:wordWrap/>
        <w:overflowPunct/>
        <w:topLinePunct w:val="0"/>
        <w:autoSpaceDE/>
        <w:autoSpaceDN/>
        <w:bidi w:val="0"/>
        <w:adjustRightInd/>
        <w:snapToGrid/>
        <w:spacing w:after="0" w:line="460" w:lineRule="exact"/>
        <w:ind w:firstLine="640"/>
        <w:jc w:val="center"/>
        <w:textAlignment w:val="baseline"/>
        <w:rPr>
          <w:rStyle w:val="31"/>
          <w:rFonts w:ascii="黑体" w:hAnsi="黑体" w:eastAsia="黑体" w:cs="黑体"/>
          <w:bCs/>
          <w:kern w:val="44"/>
          <w:sz w:val="36"/>
          <w:szCs w:val="36"/>
          <w:highlight w:val="none"/>
          <w:lang w:val="en-US" w:eastAsia="zh-CN" w:bidi="ar-SA"/>
        </w:rPr>
      </w:pPr>
      <w:r>
        <w:rPr>
          <w:rStyle w:val="31"/>
          <w:rFonts w:ascii="黑体" w:hAnsi="黑体" w:eastAsia="黑体" w:cs="黑体"/>
          <w:bCs/>
          <w:kern w:val="44"/>
          <w:sz w:val="36"/>
          <w:szCs w:val="36"/>
          <w:highlight w:val="none"/>
          <w:lang w:val="en-US" w:eastAsia="zh-CN" w:bidi="ar-SA"/>
        </w:rPr>
        <w:t xml:space="preserve">第一章 </w:t>
      </w:r>
      <w:r>
        <w:rPr>
          <w:rStyle w:val="31"/>
          <w:rFonts w:hint="eastAsia" w:ascii="黑体" w:hAnsi="黑体" w:eastAsia="黑体" w:cs="黑体"/>
          <w:bCs/>
          <w:kern w:val="44"/>
          <w:sz w:val="36"/>
          <w:szCs w:val="36"/>
          <w:highlight w:val="none"/>
          <w:lang w:val="en-US" w:eastAsia="zh-CN" w:bidi="ar-SA"/>
        </w:rPr>
        <w:t>霍山县殡仪馆500KW柴油发电机组采购项目(二次)</w:t>
      </w:r>
      <w:r>
        <w:rPr>
          <w:rStyle w:val="31"/>
          <w:rFonts w:ascii="黑体" w:hAnsi="黑体" w:eastAsia="黑体" w:cs="黑体"/>
          <w:bCs/>
          <w:kern w:val="44"/>
          <w:sz w:val="36"/>
          <w:szCs w:val="36"/>
          <w:highlight w:val="none"/>
          <w:lang w:val="en-US" w:eastAsia="zh-CN" w:bidi="ar-SA"/>
        </w:rPr>
        <w:t>询比公告</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经安徽大别山国投集团批准，根据《国有企业采购操作规范》,就“霍山县殡仪馆500KW柴油发电机组采购项目(二次)”现以询比采购方式确定供应商，项目资金已落实,已具备采购条件，</w:t>
      </w:r>
      <w:r>
        <w:rPr>
          <w:rStyle w:val="31"/>
          <w:rFonts w:hint="eastAsia" w:asciiTheme="majorEastAsia" w:hAnsiTheme="majorEastAsia" w:eastAsiaTheme="majorEastAsia" w:cstheme="majorEastAsia"/>
          <w:color w:val="000000"/>
          <w:sz w:val="22"/>
          <w:highlight w:val="none"/>
          <w:lang w:val="en-US" w:eastAsia="zh-CN" w:bidi="ar-SA"/>
        </w:rPr>
        <w:t>欢迎符合条件的供应商参加询比</w:t>
      </w:r>
      <w:r>
        <w:rPr>
          <w:rStyle w:val="31"/>
          <w:rFonts w:hint="eastAsia" w:asciiTheme="majorEastAsia" w:hAnsiTheme="majorEastAsia" w:eastAsiaTheme="majorEastAsia" w:cstheme="majorEastAsia"/>
          <w:sz w:val="22"/>
          <w:szCs w:val="22"/>
          <w:highlight w:val="none"/>
          <w:lang w:val="en-US" w:eastAsia="zh-CN" w:bidi="ar-SA"/>
        </w:rPr>
        <w:t>。</w:t>
      </w:r>
    </w:p>
    <w:p>
      <w:pPr>
        <w:pStyle w:val="30"/>
        <w:keepNext/>
        <w:keepLines w:val="0"/>
        <w:pageBreakBefore w:val="0"/>
        <w:widowControl/>
        <w:kinsoku/>
        <w:wordWrap/>
        <w:overflowPunct/>
        <w:topLinePunct w:val="0"/>
        <w:autoSpaceDE/>
        <w:autoSpaceDN/>
        <w:bidi w:val="0"/>
        <w:adjustRightInd/>
        <w:snapToGrid/>
        <w:spacing w:line="440" w:lineRule="exact"/>
        <w:ind w:firstLineChars="0"/>
        <w:jc w:val="left"/>
        <w:textAlignment w:val="baseline"/>
        <w:rPr>
          <w:rStyle w:val="31"/>
          <w:rFonts w:hint="eastAsia" w:asciiTheme="majorEastAsia" w:hAnsiTheme="majorEastAsia" w:eastAsiaTheme="majorEastAsia" w:cstheme="majorEastAsia"/>
          <w:b/>
          <w:bCs/>
          <w:sz w:val="22"/>
          <w:szCs w:val="22"/>
          <w:highlight w:val="none"/>
          <w:lang w:val="en-US" w:eastAsia="zh-CN" w:bidi="ar-SA"/>
        </w:rPr>
      </w:pPr>
      <w:r>
        <w:rPr>
          <w:rStyle w:val="31"/>
          <w:rFonts w:hint="eastAsia" w:asciiTheme="majorEastAsia" w:hAnsiTheme="majorEastAsia" w:eastAsiaTheme="majorEastAsia" w:cstheme="majorEastAsia"/>
          <w:b/>
          <w:bCs/>
          <w:sz w:val="22"/>
          <w:szCs w:val="22"/>
          <w:highlight w:val="none"/>
          <w:lang w:val="en-US" w:eastAsia="zh-CN" w:bidi="ar-SA"/>
        </w:rPr>
        <w:t>一、项目名称及内容</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1.项目名称：霍山县殡仪馆500KW柴油发电机组采购项目(二次)</w:t>
      </w:r>
    </w:p>
    <w:p>
      <w:pPr>
        <w:pStyle w:val="62"/>
        <w:keepLines w:val="0"/>
        <w:pageBreakBefore w:val="0"/>
        <w:widowControl/>
        <w:kinsoku/>
        <w:wordWrap/>
        <w:overflowPunct/>
        <w:topLinePunct w:val="0"/>
        <w:autoSpaceDE/>
        <w:autoSpaceDN/>
        <w:bidi w:val="0"/>
        <w:adjustRightInd/>
        <w:snapToGrid/>
        <w:spacing w:line="440" w:lineRule="exact"/>
        <w:ind w:left="0" w:leftChars="0" w:firstLine="440" w:firstLineChars="200"/>
        <w:jc w:val="left"/>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2.项目编号：DBSCG-2021-049</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3.项目地点：霍山县衡山镇</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4.项目概况：霍山县殡仪馆500KW柴油发电机组采购项目(二次),主要内容详见采购需求。本次采购金额约195000元。</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5.标段划分：共1个包</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6.项目类别：货物类</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7.项目预算价：195000元</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8.项目最高限价：195000元</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9.供货期限：与采购单位签订合同为准。</w:t>
      </w:r>
    </w:p>
    <w:p>
      <w:pPr>
        <w:pStyle w:val="30"/>
        <w:keepNext/>
        <w:keepLines w:val="0"/>
        <w:pageBreakBefore w:val="0"/>
        <w:widowControl/>
        <w:kinsoku/>
        <w:wordWrap/>
        <w:overflowPunct/>
        <w:topLinePunct w:val="0"/>
        <w:autoSpaceDE/>
        <w:autoSpaceDN/>
        <w:bidi w:val="0"/>
        <w:adjustRightInd/>
        <w:snapToGrid/>
        <w:spacing w:line="440" w:lineRule="exact"/>
        <w:ind w:firstLineChars="0"/>
        <w:jc w:val="left"/>
        <w:textAlignment w:val="baseline"/>
        <w:rPr>
          <w:rStyle w:val="31"/>
          <w:rFonts w:hint="eastAsia" w:asciiTheme="majorEastAsia" w:hAnsiTheme="majorEastAsia" w:eastAsiaTheme="majorEastAsia" w:cstheme="majorEastAsia"/>
          <w:b/>
          <w:bCs/>
          <w:sz w:val="22"/>
          <w:szCs w:val="22"/>
          <w:highlight w:val="none"/>
          <w:lang w:val="en-US" w:eastAsia="zh-CN" w:bidi="ar-SA"/>
        </w:rPr>
      </w:pPr>
      <w:r>
        <w:rPr>
          <w:rStyle w:val="31"/>
          <w:rFonts w:hint="eastAsia" w:asciiTheme="majorEastAsia" w:hAnsiTheme="majorEastAsia" w:eastAsiaTheme="majorEastAsia" w:cstheme="majorEastAsia"/>
          <w:b/>
          <w:bCs/>
          <w:sz w:val="22"/>
          <w:szCs w:val="22"/>
          <w:highlight w:val="none"/>
          <w:lang w:val="en-US" w:eastAsia="zh-CN" w:bidi="ar-SA"/>
        </w:rPr>
        <w:t>二、供应商资格要求</w:t>
      </w:r>
    </w:p>
    <w:p>
      <w:pPr>
        <w:pStyle w:val="57"/>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1"/>
          <w:rFonts w:hint="eastAsia" w:asciiTheme="majorEastAsia" w:hAnsiTheme="majorEastAsia" w:eastAsiaTheme="majorEastAsia" w:cstheme="majorEastAsia"/>
          <w:color w:val="000000"/>
          <w:sz w:val="22"/>
          <w:szCs w:val="22"/>
          <w:highlight w:val="none"/>
          <w:lang w:val="en-US" w:eastAsia="zh-CN" w:bidi="ar-SA"/>
        </w:rPr>
      </w:pPr>
      <w:r>
        <w:rPr>
          <w:rStyle w:val="31"/>
          <w:rFonts w:hint="eastAsia" w:asciiTheme="majorEastAsia" w:hAnsiTheme="majorEastAsia" w:eastAsiaTheme="majorEastAsia" w:cstheme="majorEastAsia"/>
          <w:color w:val="000000"/>
          <w:sz w:val="22"/>
          <w:szCs w:val="22"/>
          <w:highlight w:val="none"/>
          <w:lang w:val="en-US" w:eastAsia="zh-CN" w:bidi="ar-SA"/>
        </w:rPr>
        <w:t>1、参照《中华人民共和国政府采购法》第二十二条要求；</w:t>
      </w:r>
    </w:p>
    <w:p>
      <w:pPr>
        <w:pStyle w:val="57"/>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1"/>
          <w:rFonts w:hint="eastAsia" w:asciiTheme="majorEastAsia" w:hAnsiTheme="majorEastAsia" w:eastAsiaTheme="majorEastAsia" w:cstheme="majorEastAsia"/>
          <w:color w:val="000000"/>
          <w:sz w:val="22"/>
          <w:szCs w:val="22"/>
          <w:highlight w:val="none"/>
          <w:lang w:val="en-US" w:eastAsia="zh-CN" w:bidi="ar-SA"/>
        </w:rPr>
      </w:pPr>
      <w:r>
        <w:rPr>
          <w:rStyle w:val="31"/>
          <w:rFonts w:hint="eastAsia" w:asciiTheme="majorEastAsia" w:hAnsiTheme="majorEastAsia" w:eastAsiaTheme="majorEastAsia" w:cstheme="majorEastAsia"/>
          <w:color w:val="000000"/>
          <w:sz w:val="22"/>
          <w:szCs w:val="22"/>
          <w:highlight w:val="none"/>
          <w:lang w:val="en-US" w:eastAsia="zh-CN" w:bidi="ar-SA"/>
        </w:rPr>
        <w:t>2、投标人具有独立法人资格且营业执照包含相关经营范围；</w:t>
      </w:r>
    </w:p>
    <w:p>
      <w:pPr>
        <w:pStyle w:val="57"/>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1"/>
          <w:rFonts w:hint="eastAsia" w:asciiTheme="majorEastAsia" w:hAnsiTheme="majorEastAsia" w:eastAsiaTheme="majorEastAsia" w:cstheme="majorEastAsia"/>
          <w:color w:val="000000"/>
          <w:sz w:val="22"/>
          <w:szCs w:val="22"/>
          <w:highlight w:val="none"/>
          <w:lang w:val="en-US" w:eastAsia="zh-CN" w:bidi="ar-SA"/>
        </w:rPr>
      </w:pPr>
      <w:r>
        <w:rPr>
          <w:rStyle w:val="31"/>
          <w:rFonts w:hint="eastAsia" w:asciiTheme="majorEastAsia" w:hAnsiTheme="majorEastAsia" w:eastAsiaTheme="majorEastAsia" w:cstheme="majorEastAsia"/>
          <w:color w:val="000000"/>
          <w:sz w:val="22"/>
          <w:szCs w:val="22"/>
          <w:highlight w:val="none"/>
          <w:lang w:val="en-US" w:eastAsia="zh-CN" w:bidi="ar-SA"/>
        </w:rPr>
        <w:t>3、本项目不接受联合体投标；</w:t>
      </w:r>
    </w:p>
    <w:p>
      <w:pPr>
        <w:pStyle w:val="57"/>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1"/>
          <w:rFonts w:hint="eastAsia" w:asciiTheme="majorEastAsia" w:hAnsiTheme="majorEastAsia" w:eastAsiaTheme="majorEastAsia" w:cstheme="majorEastAsia"/>
          <w:color w:val="000000"/>
          <w:sz w:val="22"/>
          <w:szCs w:val="22"/>
          <w:highlight w:val="none"/>
          <w:lang w:val="en-US" w:eastAsia="zh-CN" w:bidi="ar-SA"/>
        </w:rPr>
      </w:pPr>
      <w:r>
        <w:rPr>
          <w:rStyle w:val="31"/>
          <w:rFonts w:hint="eastAsia" w:asciiTheme="majorEastAsia" w:hAnsiTheme="majorEastAsia" w:eastAsiaTheme="majorEastAsia" w:cstheme="majorEastAsia"/>
          <w:color w:val="000000"/>
          <w:sz w:val="22"/>
          <w:szCs w:val="22"/>
          <w:highlight w:val="none"/>
          <w:lang w:val="en-US" w:eastAsia="zh-CN" w:bidi="ar-SA"/>
        </w:rPr>
        <w:t>4、供应商存在以下不良信用记录情形之一的，不得推荐为中标候选供应商，不得确定为中标供应商（仅以下述渠道查询结果为准，其他网站无效）：</w:t>
      </w:r>
    </w:p>
    <w:p>
      <w:pPr>
        <w:pStyle w:val="57"/>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1"/>
          <w:rFonts w:hint="eastAsia" w:asciiTheme="majorEastAsia" w:hAnsiTheme="majorEastAsia" w:eastAsiaTheme="majorEastAsia" w:cstheme="majorEastAsia"/>
          <w:color w:val="000000"/>
          <w:sz w:val="22"/>
          <w:szCs w:val="22"/>
          <w:highlight w:val="none"/>
          <w:lang w:val="en-US" w:eastAsia="zh-CN" w:bidi="ar-SA"/>
        </w:rPr>
      </w:pPr>
      <w:r>
        <w:rPr>
          <w:rStyle w:val="31"/>
          <w:rFonts w:hint="eastAsia" w:asciiTheme="majorEastAsia" w:hAnsiTheme="majorEastAsia" w:eastAsiaTheme="majorEastAsia" w:cstheme="majorEastAsia"/>
          <w:color w:val="000000"/>
          <w:sz w:val="22"/>
          <w:szCs w:val="22"/>
          <w:highlight w:val="none"/>
          <w:lang w:val="en-US" w:eastAsia="zh-CN" w:bidi="ar-SA"/>
        </w:rPr>
        <w:t>(1）供应商被人民法院列入失信被执行人的，</w:t>
      </w:r>
    </w:p>
    <w:p>
      <w:pPr>
        <w:pStyle w:val="57"/>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1"/>
          <w:rFonts w:hint="eastAsia" w:asciiTheme="majorEastAsia" w:hAnsiTheme="majorEastAsia" w:eastAsiaTheme="majorEastAsia" w:cstheme="majorEastAsia"/>
          <w:color w:val="000000"/>
          <w:sz w:val="22"/>
          <w:szCs w:val="22"/>
          <w:highlight w:val="none"/>
          <w:lang w:val="en-US" w:eastAsia="zh-CN" w:bidi="ar-SA"/>
        </w:rPr>
      </w:pPr>
      <w:r>
        <w:rPr>
          <w:rStyle w:val="31"/>
          <w:rFonts w:hint="eastAsia" w:asciiTheme="majorEastAsia" w:hAnsiTheme="majorEastAsia" w:eastAsiaTheme="majorEastAsia" w:cstheme="majorEastAsia"/>
          <w:color w:val="000000"/>
          <w:sz w:val="22"/>
          <w:szCs w:val="22"/>
          <w:highlight w:val="none"/>
          <w:lang w:val="en-US" w:eastAsia="zh-CN" w:bidi="ar-SA"/>
        </w:rPr>
        <w:t>信用中国官网（www.creditchina.gov.cn）；</w:t>
      </w:r>
    </w:p>
    <w:p>
      <w:pPr>
        <w:pStyle w:val="57"/>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1"/>
          <w:rFonts w:hint="eastAsia" w:asciiTheme="majorEastAsia" w:hAnsiTheme="majorEastAsia" w:eastAsiaTheme="majorEastAsia" w:cstheme="majorEastAsia"/>
          <w:color w:val="000000"/>
          <w:sz w:val="22"/>
          <w:szCs w:val="22"/>
          <w:highlight w:val="none"/>
          <w:lang w:val="en-US" w:eastAsia="zh-CN" w:bidi="ar-SA"/>
        </w:rPr>
      </w:pPr>
      <w:r>
        <w:rPr>
          <w:rStyle w:val="31"/>
          <w:rFonts w:hint="eastAsia" w:asciiTheme="majorEastAsia" w:hAnsiTheme="majorEastAsia" w:eastAsiaTheme="majorEastAsia" w:cstheme="majorEastAsia"/>
          <w:color w:val="000000"/>
          <w:sz w:val="22"/>
          <w:szCs w:val="22"/>
          <w:highlight w:val="none"/>
          <w:lang w:val="en-US" w:eastAsia="zh-CN" w:bidi="ar-SA"/>
        </w:rPr>
        <w:t>(2）供应商被工商行政管理部门列入企业经营异常名录的，</w:t>
      </w:r>
    </w:p>
    <w:p>
      <w:pPr>
        <w:pStyle w:val="57"/>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1"/>
          <w:rFonts w:hint="eastAsia" w:asciiTheme="majorEastAsia" w:hAnsiTheme="majorEastAsia" w:eastAsiaTheme="majorEastAsia" w:cstheme="majorEastAsia"/>
          <w:color w:val="000000"/>
          <w:sz w:val="22"/>
          <w:szCs w:val="22"/>
          <w:highlight w:val="none"/>
          <w:lang w:val="en-US" w:eastAsia="zh-CN" w:bidi="ar-SA"/>
        </w:rPr>
      </w:pPr>
      <w:r>
        <w:rPr>
          <w:rStyle w:val="31"/>
          <w:rFonts w:hint="eastAsia" w:asciiTheme="majorEastAsia" w:hAnsiTheme="majorEastAsia" w:eastAsiaTheme="majorEastAsia" w:cstheme="majorEastAsia"/>
          <w:color w:val="000000"/>
          <w:sz w:val="22"/>
          <w:szCs w:val="22"/>
          <w:highlight w:val="none"/>
          <w:lang w:val="en-US" w:eastAsia="zh-CN" w:bidi="ar-SA"/>
        </w:rPr>
        <w:t>国家企业信用信息公示系统网站（www.gsxt.gov.cn）；</w:t>
      </w:r>
    </w:p>
    <w:p>
      <w:pPr>
        <w:pStyle w:val="57"/>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1"/>
          <w:rFonts w:hint="eastAsia" w:asciiTheme="majorEastAsia" w:hAnsiTheme="majorEastAsia" w:eastAsiaTheme="majorEastAsia" w:cstheme="majorEastAsia"/>
          <w:color w:val="000000"/>
          <w:sz w:val="22"/>
          <w:szCs w:val="22"/>
          <w:highlight w:val="none"/>
          <w:lang w:val="en-US" w:eastAsia="zh-CN" w:bidi="ar-SA"/>
        </w:rPr>
      </w:pPr>
      <w:r>
        <w:rPr>
          <w:rStyle w:val="31"/>
          <w:rFonts w:hint="eastAsia" w:asciiTheme="majorEastAsia" w:hAnsiTheme="majorEastAsia" w:eastAsiaTheme="majorEastAsia" w:cstheme="majorEastAsia"/>
          <w:color w:val="000000"/>
          <w:sz w:val="22"/>
          <w:szCs w:val="22"/>
          <w:highlight w:val="none"/>
          <w:lang w:val="en-US" w:eastAsia="zh-CN" w:bidi="ar-SA"/>
        </w:rPr>
        <w:t>(3）供应商被税务部门列入重大税收违法案件当事人名单的，</w:t>
      </w:r>
    </w:p>
    <w:p>
      <w:pPr>
        <w:pStyle w:val="57"/>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1"/>
          <w:rFonts w:hint="eastAsia" w:asciiTheme="majorEastAsia" w:hAnsiTheme="majorEastAsia" w:eastAsiaTheme="majorEastAsia" w:cstheme="majorEastAsia"/>
          <w:color w:val="000000"/>
          <w:sz w:val="22"/>
          <w:szCs w:val="22"/>
          <w:highlight w:val="none"/>
          <w:lang w:val="en-US" w:eastAsia="zh-CN" w:bidi="ar-SA"/>
        </w:rPr>
      </w:pPr>
      <w:r>
        <w:rPr>
          <w:rStyle w:val="31"/>
          <w:rFonts w:hint="eastAsia" w:asciiTheme="majorEastAsia" w:hAnsiTheme="majorEastAsia" w:eastAsiaTheme="majorEastAsia" w:cstheme="majorEastAsia"/>
          <w:color w:val="000000"/>
          <w:sz w:val="22"/>
          <w:szCs w:val="22"/>
          <w:highlight w:val="none"/>
          <w:lang w:val="en-US" w:eastAsia="zh-CN" w:bidi="ar-SA"/>
        </w:rPr>
        <w:t>信用中国官网（www.creditchina.gov.cn）；</w:t>
      </w:r>
    </w:p>
    <w:p>
      <w:pPr>
        <w:pStyle w:val="57"/>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color w:val="000000"/>
          <w:sz w:val="22"/>
          <w:szCs w:val="22"/>
          <w:highlight w:val="none"/>
          <w:lang w:val="en-US" w:eastAsia="zh-CN" w:bidi="ar-SA"/>
        </w:rPr>
        <w:t>(4）供应商被政府采购监管部门列入政府</w:t>
      </w:r>
      <w:r>
        <w:rPr>
          <w:rStyle w:val="31"/>
          <w:rFonts w:hint="eastAsia" w:asciiTheme="majorEastAsia" w:hAnsiTheme="majorEastAsia" w:eastAsiaTheme="majorEastAsia" w:cstheme="majorEastAsia"/>
          <w:sz w:val="22"/>
          <w:szCs w:val="22"/>
          <w:highlight w:val="none"/>
          <w:lang w:val="en-US" w:eastAsia="zh-CN" w:bidi="ar-SA"/>
        </w:rPr>
        <w:t>采购严重违法失信行为记录名单的，</w:t>
      </w:r>
    </w:p>
    <w:p>
      <w:pPr>
        <w:pStyle w:val="57"/>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line="440" w:lineRule="exact"/>
        <w:ind w:left="0" w:leftChars="0" w:right="0" w:rightChars="0" w:firstLine="440" w:firstLineChars="200"/>
        <w:jc w:val="left"/>
        <w:textAlignment w:val="auto"/>
        <w:rPr>
          <w:rStyle w:val="31"/>
          <w:rFonts w:hint="eastAsia" w:asciiTheme="majorEastAsia" w:hAnsiTheme="majorEastAsia" w:eastAsiaTheme="majorEastAsia" w:cstheme="majorEastAsia"/>
          <w:sz w:val="24"/>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中国政府采购官网（www.ccgp.gov.cn）。</w:t>
      </w:r>
    </w:p>
    <w:p>
      <w:pPr>
        <w:pStyle w:val="30"/>
        <w:keepNext/>
        <w:keepLines w:val="0"/>
        <w:pageBreakBefore w:val="0"/>
        <w:widowControl/>
        <w:kinsoku/>
        <w:wordWrap/>
        <w:overflowPunct/>
        <w:topLinePunct w:val="0"/>
        <w:autoSpaceDE/>
        <w:autoSpaceDN/>
        <w:bidi w:val="0"/>
        <w:adjustRightInd/>
        <w:snapToGrid/>
        <w:spacing w:line="440" w:lineRule="exact"/>
        <w:ind w:firstLineChars="0"/>
        <w:jc w:val="left"/>
        <w:textAlignment w:val="baseline"/>
        <w:rPr>
          <w:rStyle w:val="31"/>
          <w:rFonts w:hint="eastAsia" w:asciiTheme="majorEastAsia" w:hAnsiTheme="majorEastAsia" w:eastAsiaTheme="majorEastAsia" w:cstheme="majorEastAsia"/>
          <w:b/>
          <w:bCs/>
          <w:sz w:val="22"/>
          <w:szCs w:val="22"/>
          <w:highlight w:val="none"/>
          <w:lang w:val="en-US" w:eastAsia="zh-CN" w:bidi="ar-SA"/>
        </w:rPr>
      </w:pPr>
      <w:r>
        <w:rPr>
          <w:rStyle w:val="31"/>
          <w:rFonts w:hint="eastAsia" w:asciiTheme="majorEastAsia" w:hAnsiTheme="majorEastAsia" w:eastAsiaTheme="majorEastAsia" w:cstheme="majorEastAsia"/>
          <w:b/>
          <w:bCs/>
          <w:sz w:val="22"/>
          <w:szCs w:val="22"/>
          <w:highlight w:val="none"/>
          <w:lang w:val="en-US" w:eastAsia="zh-CN" w:bidi="ar-SA"/>
        </w:rPr>
        <w:t>三、询比采购文件的获取方式和时间</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b/>
          <w:bCs/>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1.询比采购文件获取方式：凡有意向参加本项目的供应商，可至</w:t>
      </w:r>
      <w:r>
        <w:rPr>
          <w:rStyle w:val="31"/>
          <w:rFonts w:hint="eastAsia" w:asciiTheme="majorEastAsia" w:hAnsiTheme="majorEastAsia" w:eastAsiaTheme="majorEastAsia" w:cstheme="majorEastAsia"/>
          <w:b/>
          <w:bCs/>
          <w:color w:val="000000"/>
          <w:sz w:val="22"/>
          <w:highlight w:val="none"/>
          <w:lang w:val="en-US" w:eastAsia="zh-CN" w:bidi="ar-SA"/>
        </w:rPr>
        <w:t>安徽大别山国投集团（www.ahdmig.cn）</w:t>
      </w:r>
      <w:r>
        <w:rPr>
          <w:rStyle w:val="31"/>
          <w:rFonts w:hint="eastAsia" w:asciiTheme="majorEastAsia" w:hAnsiTheme="majorEastAsia" w:eastAsiaTheme="majorEastAsia" w:cstheme="majorEastAsia"/>
          <w:sz w:val="22"/>
          <w:szCs w:val="22"/>
          <w:highlight w:val="none"/>
          <w:lang w:val="en-US" w:eastAsia="zh-CN" w:bidi="ar-SA"/>
        </w:rPr>
        <w:t>“招标采购栏”中自行下载本项目采购需求文件和本项目询比文件。</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2.询比采购文件获取时间：自本公告发布至报价文件递交的截止时间。</w:t>
      </w:r>
    </w:p>
    <w:p>
      <w:pPr>
        <w:pStyle w:val="30"/>
        <w:keepNext/>
        <w:keepLines w:val="0"/>
        <w:pageBreakBefore w:val="0"/>
        <w:widowControl/>
        <w:kinsoku/>
        <w:wordWrap/>
        <w:overflowPunct/>
        <w:topLinePunct w:val="0"/>
        <w:autoSpaceDE/>
        <w:autoSpaceDN/>
        <w:bidi w:val="0"/>
        <w:adjustRightInd/>
        <w:snapToGrid/>
        <w:spacing w:line="440" w:lineRule="exact"/>
        <w:ind w:firstLineChars="0"/>
        <w:jc w:val="left"/>
        <w:textAlignment w:val="baseline"/>
        <w:rPr>
          <w:rStyle w:val="31"/>
          <w:rFonts w:hint="eastAsia" w:asciiTheme="majorEastAsia" w:hAnsiTheme="majorEastAsia" w:eastAsiaTheme="majorEastAsia" w:cstheme="majorEastAsia"/>
          <w:b/>
          <w:bCs/>
          <w:sz w:val="22"/>
          <w:szCs w:val="22"/>
          <w:highlight w:val="none"/>
          <w:lang w:val="en-US" w:eastAsia="zh-CN" w:bidi="ar-SA"/>
        </w:rPr>
      </w:pPr>
      <w:r>
        <w:rPr>
          <w:rStyle w:val="31"/>
          <w:rFonts w:hint="eastAsia" w:asciiTheme="majorEastAsia" w:hAnsiTheme="majorEastAsia" w:eastAsiaTheme="majorEastAsia" w:cstheme="majorEastAsia"/>
          <w:b/>
          <w:bCs/>
          <w:sz w:val="22"/>
          <w:szCs w:val="22"/>
          <w:highlight w:val="none"/>
          <w:lang w:val="en-US" w:eastAsia="zh-CN" w:bidi="ar-SA"/>
        </w:rPr>
        <w:t>四、报价文件的递交及相关事宜</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1.报价文件递交的截止时间：</w:t>
      </w:r>
      <w:r>
        <w:rPr>
          <w:rStyle w:val="31"/>
          <w:rFonts w:hint="eastAsia" w:asciiTheme="majorEastAsia" w:hAnsiTheme="majorEastAsia" w:eastAsiaTheme="majorEastAsia" w:cstheme="majorEastAsia"/>
          <w:color w:val="000000"/>
          <w:sz w:val="22"/>
          <w:szCs w:val="22"/>
          <w:highlight w:val="none"/>
          <w:lang w:val="en-US" w:eastAsia="zh-CN" w:bidi="ar-SA"/>
        </w:rPr>
        <w:t>2021年4月22日9时00分。</w:t>
      </w:r>
      <w:r>
        <w:rPr>
          <w:rStyle w:val="31"/>
          <w:rFonts w:hint="eastAsia" w:asciiTheme="majorEastAsia" w:hAnsiTheme="majorEastAsia" w:eastAsiaTheme="majorEastAsia" w:cstheme="majorEastAsia"/>
          <w:sz w:val="22"/>
          <w:szCs w:val="22"/>
          <w:highlight w:val="none"/>
          <w:lang w:val="en-US" w:eastAsia="zh-CN" w:bidi="ar-SA"/>
        </w:rPr>
        <w:t>逾期送达的或者未送达指定地点的报价文件，采购人不予受理。</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2.报价文件递交的地点：安徽大别山工程咨询有限公司一楼开标厅117室。</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3.定于在报价文件递交截止的同一时间、同一地点对报价文件进行公开开启，并对供应商报价进行询比并推荐成交候选人，成交候选人将在</w:t>
      </w:r>
      <w:r>
        <w:rPr>
          <w:rStyle w:val="31"/>
          <w:rFonts w:hint="eastAsia" w:asciiTheme="majorEastAsia" w:hAnsiTheme="majorEastAsia" w:eastAsiaTheme="majorEastAsia" w:cstheme="majorEastAsia"/>
          <w:b/>
          <w:bCs/>
          <w:color w:val="000000"/>
          <w:sz w:val="22"/>
          <w:highlight w:val="none"/>
          <w:lang w:val="en-US" w:eastAsia="zh-CN" w:bidi="ar-SA"/>
        </w:rPr>
        <w:t>安徽大别山国投集团（www.ahdmig.cn）</w:t>
      </w:r>
      <w:r>
        <w:rPr>
          <w:rStyle w:val="31"/>
          <w:rFonts w:hint="eastAsia" w:asciiTheme="majorEastAsia" w:hAnsiTheme="majorEastAsia" w:eastAsiaTheme="majorEastAsia" w:cstheme="majorEastAsia"/>
          <w:sz w:val="22"/>
          <w:szCs w:val="22"/>
          <w:highlight w:val="none"/>
          <w:lang w:val="en-US" w:eastAsia="zh-CN" w:bidi="ar-SA"/>
        </w:rPr>
        <w:t>“招标采购栏”中公示。</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4.至报价文件递交的截止时间递交报价文件的供应商不足2家的，可经采购人主管单位批准后，现场转为单一来源谈判方式采购。</w:t>
      </w:r>
    </w:p>
    <w:p>
      <w:pPr>
        <w:pStyle w:val="57"/>
        <w:keepLines w:val="0"/>
        <w:pageBreakBefore w:val="0"/>
        <w:widowControl/>
        <w:shd w:val="clear" w:color="auto" w:fill="FFFFFF"/>
        <w:kinsoku/>
        <w:wordWrap/>
        <w:overflowPunct/>
        <w:topLinePunct w:val="0"/>
        <w:autoSpaceDE/>
        <w:autoSpaceDN/>
        <w:bidi w:val="0"/>
        <w:adjustRightInd/>
        <w:snapToGrid/>
        <w:spacing w:line="440" w:lineRule="exact"/>
        <w:ind w:firstLine="440"/>
        <w:jc w:val="left"/>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5.供应商的报价不得超过设定的项目最高限价，否则作无效报价处理。</w:t>
      </w:r>
    </w:p>
    <w:p>
      <w:pPr>
        <w:pStyle w:val="30"/>
        <w:keepNext/>
        <w:keepLines w:val="0"/>
        <w:pageBreakBefore w:val="0"/>
        <w:widowControl/>
        <w:kinsoku/>
        <w:wordWrap/>
        <w:overflowPunct/>
        <w:topLinePunct w:val="0"/>
        <w:autoSpaceDE/>
        <w:autoSpaceDN/>
        <w:bidi w:val="0"/>
        <w:adjustRightInd/>
        <w:snapToGrid/>
        <w:spacing w:line="440" w:lineRule="exact"/>
        <w:ind w:firstLineChars="0"/>
        <w:jc w:val="left"/>
        <w:textAlignment w:val="baseline"/>
        <w:rPr>
          <w:rStyle w:val="31"/>
          <w:rFonts w:hint="eastAsia" w:asciiTheme="majorEastAsia" w:hAnsiTheme="majorEastAsia" w:eastAsiaTheme="majorEastAsia" w:cstheme="majorEastAsia"/>
          <w:sz w:val="22"/>
          <w:szCs w:val="22"/>
          <w:highlight w:val="none"/>
          <w:lang w:val="en-US" w:eastAsia="zh-CN" w:bidi="ar-SA"/>
        </w:rPr>
      </w:pPr>
      <w:r>
        <w:rPr>
          <w:rStyle w:val="31"/>
          <w:rFonts w:hint="eastAsia" w:asciiTheme="majorEastAsia" w:hAnsiTheme="majorEastAsia" w:eastAsiaTheme="majorEastAsia" w:cstheme="majorEastAsia"/>
          <w:sz w:val="22"/>
          <w:szCs w:val="22"/>
          <w:highlight w:val="none"/>
          <w:lang w:val="en-US" w:eastAsia="zh-CN" w:bidi="ar-SA"/>
        </w:rPr>
        <w:t>五、联系方式</w:t>
      </w:r>
    </w:p>
    <w:p>
      <w:pPr>
        <w:pStyle w:val="70"/>
        <w:keepLines w:val="0"/>
        <w:pageBreakBefore w:val="0"/>
        <w:widowControl/>
        <w:kinsoku/>
        <w:wordWrap/>
        <w:overflowPunct/>
        <w:topLinePunct w:val="0"/>
        <w:autoSpaceDE/>
        <w:autoSpaceDN/>
        <w:bidi w:val="0"/>
        <w:adjustRightInd/>
        <w:snapToGrid/>
        <w:spacing w:line="440" w:lineRule="exact"/>
        <w:ind w:firstLine="440" w:firstLineChars="200"/>
        <w:textAlignment w:val="center"/>
        <w:rPr>
          <w:rStyle w:val="31"/>
          <w:rFonts w:hint="eastAsia" w:asciiTheme="majorEastAsia" w:hAnsiTheme="majorEastAsia" w:eastAsiaTheme="majorEastAsia" w:cstheme="majorEastAsia"/>
          <w:kern w:val="2"/>
          <w:sz w:val="22"/>
          <w:szCs w:val="22"/>
          <w:highlight w:val="none"/>
          <w:lang w:val="en-US" w:eastAsia="zh-CN" w:bidi="ar-SA"/>
        </w:rPr>
      </w:pPr>
      <w:r>
        <w:rPr>
          <w:rStyle w:val="31"/>
          <w:rFonts w:hint="eastAsia" w:asciiTheme="majorEastAsia" w:hAnsiTheme="majorEastAsia" w:eastAsiaTheme="majorEastAsia" w:cstheme="majorEastAsia"/>
          <w:kern w:val="2"/>
          <w:sz w:val="22"/>
          <w:szCs w:val="22"/>
          <w:highlight w:val="none"/>
          <w:lang w:val="en-US" w:eastAsia="zh-CN" w:bidi="ar-SA"/>
        </w:rPr>
        <w:t>（一）采 购 人：霍山永安生态陵园有限公司</w:t>
      </w:r>
    </w:p>
    <w:p>
      <w:pPr>
        <w:pStyle w:val="70"/>
        <w:keepLines w:val="0"/>
        <w:pageBreakBefore w:val="0"/>
        <w:widowControl/>
        <w:kinsoku/>
        <w:wordWrap/>
        <w:overflowPunct/>
        <w:topLinePunct w:val="0"/>
        <w:autoSpaceDE/>
        <w:autoSpaceDN/>
        <w:bidi w:val="0"/>
        <w:adjustRightInd/>
        <w:snapToGrid/>
        <w:spacing w:line="440" w:lineRule="exact"/>
        <w:ind w:firstLine="1100" w:firstLineChars="500"/>
        <w:textAlignment w:val="center"/>
        <w:rPr>
          <w:rStyle w:val="31"/>
          <w:rFonts w:hint="eastAsia" w:asciiTheme="majorEastAsia" w:hAnsiTheme="majorEastAsia" w:eastAsiaTheme="majorEastAsia" w:cstheme="majorEastAsia"/>
          <w:kern w:val="2"/>
          <w:sz w:val="22"/>
          <w:szCs w:val="22"/>
          <w:highlight w:val="none"/>
          <w:lang w:val="en-US" w:eastAsia="zh-CN" w:bidi="ar-SA"/>
        </w:rPr>
      </w:pPr>
      <w:r>
        <w:rPr>
          <w:rStyle w:val="31"/>
          <w:rFonts w:hint="eastAsia" w:asciiTheme="majorEastAsia" w:hAnsiTheme="majorEastAsia" w:eastAsiaTheme="majorEastAsia" w:cstheme="majorEastAsia"/>
          <w:kern w:val="2"/>
          <w:sz w:val="22"/>
          <w:szCs w:val="22"/>
          <w:highlight w:val="none"/>
          <w:lang w:val="en-US" w:eastAsia="zh-CN" w:bidi="ar-SA"/>
        </w:rPr>
        <w:t>地    址：霍山县衡山镇高桥湾路</w:t>
      </w:r>
    </w:p>
    <w:p>
      <w:pPr>
        <w:pStyle w:val="70"/>
        <w:keepLines w:val="0"/>
        <w:pageBreakBefore w:val="0"/>
        <w:widowControl/>
        <w:kinsoku/>
        <w:wordWrap/>
        <w:overflowPunct/>
        <w:topLinePunct w:val="0"/>
        <w:autoSpaceDE/>
        <w:autoSpaceDN/>
        <w:bidi w:val="0"/>
        <w:adjustRightInd/>
        <w:snapToGrid/>
        <w:spacing w:line="440" w:lineRule="exact"/>
        <w:ind w:firstLine="1100" w:firstLineChars="500"/>
        <w:textAlignment w:val="center"/>
        <w:rPr>
          <w:rStyle w:val="31"/>
          <w:rFonts w:hint="eastAsia" w:asciiTheme="majorEastAsia" w:hAnsiTheme="majorEastAsia" w:eastAsiaTheme="majorEastAsia" w:cstheme="majorEastAsia"/>
          <w:kern w:val="2"/>
          <w:sz w:val="22"/>
          <w:szCs w:val="22"/>
          <w:highlight w:val="none"/>
          <w:lang w:val="en-US" w:eastAsia="zh-CN" w:bidi="ar-SA"/>
        </w:rPr>
      </w:pPr>
      <w:r>
        <w:rPr>
          <w:rStyle w:val="31"/>
          <w:rFonts w:hint="eastAsia" w:asciiTheme="majorEastAsia" w:hAnsiTheme="majorEastAsia" w:eastAsiaTheme="majorEastAsia" w:cstheme="majorEastAsia"/>
          <w:kern w:val="2"/>
          <w:sz w:val="22"/>
          <w:szCs w:val="22"/>
          <w:highlight w:val="none"/>
          <w:lang w:val="en-US" w:eastAsia="zh-CN" w:bidi="ar-SA"/>
        </w:rPr>
        <w:t>联 系 人：张先生</w:t>
      </w:r>
    </w:p>
    <w:p>
      <w:pPr>
        <w:keepLines w:val="0"/>
        <w:pageBreakBefore w:val="0"/>
        <w:widowControl/>
        <w:kinsoku/>
        <w:wordWrap/>
        <w:overflowPunct/>
        <w:topLinePunct w:val="0"/>
        <w:autoSpaceDE/>
        <w:autoSpaceDN/>
        <w:bidi w:val="0"/>
        <w:adjustRightInd/>
        <w:snapToGrid/>
        <w:spacing w:line="440" w:lineRule="exact"/>
        <w:ind w:firstLine="1100" w:firstLineChars="500"/>
        <w:jc w:val="both"/>
        <w:textAlignment w:val="baseline"/>
        <w:rPr>
          <w:rStyle w:val="31"/>
          <w:rFonts w:hint="default" w:asciiTheme="majorEastAsia" w:hAnsiTheme="majorEastAsia" w:eastAsiaTheme="majorEastAsia" w:cstheme="majorEastAsia"/>
          <w:kern w:val="2"/>
          <w:sz w:val="22"/>
          <w:szCs w:val="22"/>
          <w:highlight w:val="none"/>
          <w:lang w:val="en-US" w:eastAsia="zh-CN" w:bidi="ar-SA"/>
        </w:rPr>
      </w:pPr>
      <w:r>
        <w:rPr>
          <w:rStyle w:val="31"/>
          <w:rFonts w:hint="eastAsia" w:asciiTheme="majorEastAsia" w:hAnsiTheme="majorEastAsia" w:eastAsiaTheme="majorEastAsia" w:cstheme="majorEastAsia"/>
          <w:kern w:val="2"/>
          <w:sz w:val="22"/>
          <w:szCs w:val="22"/>
          <w:highlight w:val="none"/>
          <w:lang w:val="en-US" w:eastAsia="zh-CN" w:bidi="ar-SA"/>
        </w:rPr>
        <w:t>电    话：18963765459</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kern w:val="2"/>
          <w:sz w:val="22"/>
          <w:szCs w:val="22"/>
          <w:highlight w:val="none"/>
          <w:lang w:val="en-US" w:eastAsia="zh-CN" w:bidi="ar-SA"/>
        </w:rPr>
      </w:pPr>
      <w:r>
        <w:rPr>
          <w:rStyle w:val="31"/>
          <w:rFonts w:hint="eastAsia" w:asciiTheme="majorEastAsia" w:hAnsiTheme="majorEastAsia" w:eastAsiaTheme="majorEastAsia" w:cstheme="majorEastAsia"/>
          <w:kern w:val="2"/>
          <w:sz w:val="22"/>
          <w:szCs w:val="22"/>
          <w:highlight w:val="none"/>
          <w:lang w:val="en-US" w:eastAsia="zh-CN" w:bidi="ar-SA"/>
        </w:rPr>
        <w:t>（二）采购代理机构：安徽大别山工程咨询有限公司</w:t>
      </w:r>
    </w:p>
    <w:p>
      <w:pPr>
        <w:keepLines w:val="0"/>
        <w:pageBreakBefore w:val="0"/>
        <w:widowControl/>
        <w:kinsoku/>
        <w:wordWrap/>
        <w:overflowPunct/>
        <w:topLinePunct w:val="0"/>
        <w:autoSpaceDE/>
        <w:autoSpaceDN/>
        <w:bidi w:val="0"/>
        <w:adjustRightInd/>
        <w:snapToGrid/>
        <w:spacing w:line="440" w:lineRule="exact"/>
        <w:ind w:firstLine="1100" w:firstLineChars="500"/>
        <w:jc w:val="both"/>
        <w:textAlignment w:val="baseline"/>
        <w:rPr>
          <w:rStyle w:val="31"/>
          <w:rFonts w:hint="eastAsia" w:asciiTheme="majorEastAsia" w:hAnsiTheme="majorEastAsia" w:eastAsiaTheme="majorEastAsia" w:cstheme="majorEastAsia"/>
          <w:kern w:val="2"/>
          <w:sz w:val="22"/>
          <w:szCs w:val="22"/>
          <w:highlight w:val="none"/>
          <w:lang w:val="en-US" w:eastAsia="zh-CN" w:bidi="ar-SA"/>
        </w:rPr>
      </w:pPr>
      <w:r>
        <w:rPr>
          <w:rStyle w:val="31"/>
          <w:rFonts w:hint="eastAsia" w:asciiTheme="majorEastAsia" w:hAnsiTheme="majorEastAsia" w:eastAsiaTheme="majorEastAsia" w:cstheme="majorEastAsia"/>
          <w:kern w:val="2"/>
          <w:sz w:val="22"/>
          <w:szCs w:val="22"/>
          <w:highlight w:val="none"/>
          <w:lang w:val="en-US" w:eastAsia="zh-CN" w:bidi="ar-SA"/>
        </w:rPr>
        <w:t>地    址：安徽霍山衡山镇高桥湾路</w:t>
      </w:r>
    </w:p>
    <w:p>
      <w:pPr>
        <w:keepLines w:val="0"/>
        <w:pageBreakBefore w:val="0"/>
        <w:widowControl/>
        <w:kinsoku/>
        <w:wordWrap/>
        <w:overflowPunct/>
        <w:topLinePunct w:val="0"/>
        <w:autoSpaceDE/>
        <w:autoSpaceDN/>
        <w:bidi w:val="0"/>
        <w:adjustRightInd/>
        <w:snapToGrid/>
        <w:spacing w:line="440" w:lineRule="exact"/>
        <w:ind w:firstLine="1100" w:firstLineChars="500"/>
        <w:jc w:val="both"/>
        <w:textAlignment w:val="baseline"/>
        <w:rPr>
          <w:rStyle w:val="31"/>
          <w:rFonts w:hint="eastAsia" w:asciiTheme="majorEastAsia" w:hAnsiTheme="majorEastAsia" w:eastAsiaTheme="majorEastAsia" w:cstheme="majorEastAsia"/>
          <w:kern w:val="2"/>
          <w:sz w:val="22"/>
          <w:szCs w:val="22"/>
          <w:highlight w:val="none"/>
          <w:lang w:val="en-US" w:eastAsia="zh-CN" w:bidi="ar-SA"/>
        </w:rPr>
      </w:pPr>
      <w:r>
        <w:rPr>
          <w:rStyle w:val="31"/>
          <w:rFonts w:hint="eastAsia" w:asciiTheme="majorEastAsia" w:hAnsiTheme="majorEastAsia" w:eastAsiaTheme="majorEastAsia" w:cstheme="majorEastAsia"/>
          <w:kern w:val="2"/>
          <w:sz w:val="22"/>
          <w:szCs w:val="22"/>
          <w:highlight w:val="none"/>
          <w:lang w:val="en-US" w:eastAsia="zh-CN" w:bidi="ar-SA"/>
        </w:rPr>
        <w:t>联 系 人：刘先生</w:t>
      </w:r>
    </w:p>
    <w:p>
      <w:pPr>
        <w:keepLines w:val="0"/>
        <w:pageBreakBefore w:val="0"/>
        <w:widowControl/>
        <w:kinsoku/>
        <w:wordWrap/>
        <w:overflowPunct/>
        <w:topLinePunct w:val="0"/>
        <w:autoSpaceDE/>
        <w:autoSpaceDN/>
        <w:bidi w:val="0"/>
        <w:adjustRightInd/>
        <w:snapToGrid/>
        <w:spacing w:line="440" w:lineRule="exact"/>
        <w:ind w:firstLine="1100" w:firstLineChars="500"/>
        <w:jc w:val="both"/>
        <w:textAlignment w:val="baseline"/>
        <w:rPr>
          <w:rStyle w:val="31"/>
          <w:rFonts w:hint="default" w:asciiTheme="majorEastAsia" w:hAnsiTheme="majorEastAsia" w:eastAsiaTheme="majorEastAsia" w:cstheme="majorEastAsia"/>
          <w:kern w:val="2"/>
          <w:sz w:val="22"/>
          <w:szCs w:val="22"/>
          <w:highlight w:val="none"/>
          <w:lang w:val="en-US" w:eastAsia="zh-CN" w:bidi="ar-SA"/>
        </w:rPr>
      </w:pPr>
      <w:r>
        <w:rPr>
          <w:rStyle w:val="31"/>
          <w:rFonts w:hint="eastAsia" w:asciiTheme="majorEastAsia" w:hAnsiTheme="majorEastAsia" w:eastAsiaTheme="majorEastAsia" w:cstheme="majorEastAsia"/>
          <w:kern w:val="2"/>
          <w:sz w:val="22"/>
          <w:szCs w:val="22"/>
          <w:highlight w:val="none"/>
          <w:lang w:val="en-US" w:eastAsia="zh-CN" w:bidi="ar-SA"/>
        </w:rPr>
        <w:t>电    话：0564-5020033/15305645303</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kern w:val="2"/>
          <w:sz w:val="22"/>
          <w:szCs w:val="22"/>
          <w:highlight w:val="none"/>
          <w:lang w:val="en-US" w:eastAsia="zh-CN" w:bidi="ar-SA"/>
        </w:rPr>
      </w:pPr>
      <w:r>
        <w:rPr>
          <w:rStyle w:val="31"/>
          <w:rFonts w:hint="eastAsia" w:asciiTheme="majorEastAsia" w:hAnsiTheme="majorEastAsia" w:eastAsiaTheme="majorEastAsia" w:cstheme="majorEastAsia"/>
          <w:kern w:val="2"/>
          <w:sz w:val="22"/>
          <w:szCs w:val="22"/>
          <w:highlight w:val="none"/>
          <w:lang w:val="en-US" w:eastAsia="zh-CN" w:bidi="ar-SA"/>
        </w:rPr>
        <w:t>（三）监督管理机构：安徽大别山国投集团纪检监察室</w:t>
      </w:r>
    </w:p>
    <w:p>
      <w:pPr>
        <w:keepLines w:val="0"/>
        <w:pageBreakBefore w:val="0"/>
        <w:widowControl/>
        <w:kinsoku/>
        <w:wordWrap/>
        <w:overflowPunct/>
        <w:topLinePunct w:val="0"/>
        <w:autoSpaceDE/>
        <w:autoSpaceDN/>
        <w:bidi w:val="0"/>
        <w:adjustRightInd/>
        <w:snapToGrid/>
        <w:spacing w:line="440" w:lineRule="exact"/>
        <w:ind w:firstLine="1100" w:firstLineChars="500"/>
        <w:jc w:val="both"/>
        <w:textAlignment w:val="baseline"/>
        <w:rPr>
          <w:rStyle w:val="31"/>
          <w:rFonts w:hint="eastAsia" w:asciiTheme="majorEastAsia" w:hAnsiTheme="majorEastAsia" w:eastAsiaTheme="majorEastAsia" w:cstheme="majorEastAsia"/>
          <w:kern w:val="2"/>
          <w:sz w:val="22"/>
          <w:szCs w:val="22"/>
          <w:highlight w:val="none"/>
          <w:lang w:val="en-US" w:eastAsia="zh-CN" w:bidi="ar-SA"/>
        </w:rPr>
      </w:pPr>
      <w:r>
        <w:rPr>
          <w:rStyle w:val="31"/>
          <w:rFonts w:hint="eastAsia" w:asciiTheme="majorEastAsia" w:hAnsiTheme="majorEastAsia" w:eastAsiaTheme="majorEastAsia" w:cstheme="majorEastAsia"/>
          <w:kern w:val="2"/>
          <w:sz w:val="22"/>
          <w:szCs w:val="22"/>
          <w:highlight w:val="none"/>
          <w:lang w:val="en-US" w:eastAsia="zh-CN" w:bidi="ar-SA"/>
        </w:rPr>
        <w:t>地    址：霍山县衡山镇高桥湾路</w:t>
      </w:r>
    </w:p>
    <w:p>
      <w:pPr>
        <w:keepLines w:val="0"/>
        <w:pageBreakBefore w:val="0"/>
        <w:widowControl/>
        <w:kinsoku/>
        <w:wordWrap/>
        <w:overflowPunct/>
        <w:topLinePunct w:val="0"/>
        <w:autoSpaceDE/>
        <w:autoSpaceDN/>
        <w:bidi w:val="0"/>
        <w:adjustRightInd/>
        <w:snapToGrid/>
        <w:spacing w:line="440" w:lineRule="exact"/>
        <w:ind w:firstLine="1100" w:firstLineChars="500"/>
        <w:jc w:val="both"/>
        <w:textAlignment w:val="baseline"/>
        <w:rPr>
          <w:rStyle w:val="31"/>
          <w:rFonts w:hint="eastAsia" w:asciiTheme="majorEastAsia" w:hAnsiTheme="majorEastAsia" w:eastAsiaTheme="majorEastAsia" w:cstheme="majorEastAsia"/>
          <w:kern w:val="2"/>
          <w:sz w:val="22"/>
          <w:szCs w:val="22"/>
          <w:highlight w:val="none"/>
          <w:lang w:val="en-US" w:eastAsia="zh-CN" w:bidi="ar-SA"/>
        </w:rPr>
      </w:pPr>
      <w:r>
        <w:rPr>
          <w:rStyle w:val="31"/>
          <w:rFonts w:hint="eastAsia" w:asciiTheme="majorEastAsia" w:hAnsiTheme="majorEastAsia" w:eastAsiaTheme="majorEastAsia" w:cstheme="majorEastAsia"/>
          <w:kern w:val="2"/>
          <w:sz w:val="22"/>
          <w:szCs w:val="22"/>
          <w:highlight w:val="none"/>
          <w:lang w:val="en-US" w:eastAsia="zh-CN" w:bidi="ar-SA"/>
        </w:rPr>
        <w:t>联 系 人：任主任</w:t>
      </w:r>
    </w:p>
    <w:p>
      <w:pPr>
        <w:keepLines w:val="0"/>
        <w:pageBreakBefore w:val="0"/>
        <w:widowControl/>
        <w:kinsoku/>
        <w:wordWrap/>
        <w:overflowPunct/>
        <w:topLinePunct w:val="0"/>
        <w:autoSpaceDE/>
        <w:autoSpaceDN/>
        <w:bidi w:val="0"/>
        <w:adjustRightInd/>
        <w:snapToGrid/>
        <w:spacing w:line="440" w:lineRule="exact"/>
        <w:ind w:firstLine="1100" w:firstLineChars="500"/>
        <w:jc w:val="both"/>
        <w:textAlignment w:val="baseline"/>
        <w:rPr>
          <w:rStyle w:val="31"/>
          <w:rFonts w:hint="eastAsia" w:asciiTheme="majorEastAsia" w:hAnsiTheme="majorEastAsia" w:eastAsiaTheme="majorEastAsia" w:cstheme="majorEastAsia"/>
          <w:kern w:val="2"/>
          <w:sz w:val="22"/>
          <w:szCs w:val="22"/>
          <w:highlight w:val="none"/>
          <w:lang w:val="en-US" w:eastAsia="zh-CN" w:bidi="ar-SA"/>
        </w:rPr>
      </w:pPr>
      <w:r>
        <w:rPr>
          <w:rStyle w:val="31"/>
          <w:rFonts w:hint="eastAsia" w:asciiTheme="majorEastAsia" w:hAnsiTheme="majorEastAsia" w:eastAsiaTheme="majorEastAsia" w:cstheme="majorEastAsia"/>
          <w:kern w:val="2"/>
          <w:sz w:val="22"/>
          <w:szCs w:val="22"/>
          <w:highlight w:val="none"/>
          <w:lang w:val="en-US" w:eastAsia="zh-CN" w:bidi="ar-SA"/>
        </w:rPr>
        <w:t>电    话：0564-5020180</w:t>
      </w:r>
    </w:p>
    <w:p>
      <w:pPr>
        <w:pStyle w:val="57"/>
        <w:keepLines w:val="0"/>
        <w:pageBreakBefore w:val="0"/>
        <w:widowControl/>
        <w:shd w:val="clear" w:color="auto" w:fill="FFFFFF"/>
        <w:kinsoku/>
        <w:wordWrap/>
        <w:overflowPunct/>
        <w:topLinePunct w:val="0"/>
        <w:autoSpaceDE/>
        <w:autoSpaceDN/>
        <w:bidi w:val="0"/>
        <w:adjustRightInd/>
        <w:snapToGrid/>
        <w:spacing w:line="440" w:lineRule="exact"/>
        <w:ind w:firstLine="422"/>
        <w:jc w:val="left"/>
        <w:textAlignment w:val="baseline"/>
        <w:rPr>
          <w:rStyle w:val="31"/>
          <w:rFonts w:hint="eastAsia" w:asciiTheme="majorEastAsia" w:hAnsiTheme="majorEastAsia" w:eastAsiaTheme="majorEastAsia" w:cstheme="majorEastAsia"/>
          <w:b/>
          <w:color w:val="000000"/>
          <w:sz w:val="21"/>
          <w:szCs w:val="21"/>
          <w:highlight w:val="none"/>
          <w:lang w:val="zh-CN" w:eastAsia="zh-CN" w:bidi="ar-SA"/>
        </w:rPr>
      </w:pPr>
      <w:r>
        <w:rPr>
          <w:rStyle w:val="31"/>
          <w:rFonts w:hint="eastAsia" w:asciiTheme="majorEastAsia" w:hAnsiTheme="majorEastAsia" w:eastAsiaTheme="majorEastAsia" w:cstheme="majorEastAsia"/>
          <w:b/>
          <w:color w:val="000000"/>
          <w:sz w:val="21"/>
          <w:szCs w:val="21"/>
          <w:highlight w:val="none"/>
          <w:lang w:val="zh-CN" w:eastAsia="zh-CN" w:bidi="ar-SA"/>
        </w:rPr>
        <w:t>六、询比保证金缴纳账户</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b/>
          <w:bCs/>
          <w:kern w:val="2"/>
          <w:sz w:val="22"/>
          <w:szCs w:val="22"/>
          <w:highlight w:val="none"/>
          <w:lang w:val="zh-CN" w:eastAsia="zh-CN" w:bidi="ar-SA"/>
        </w:rPr>
      </w:pPr>
      <w:r>
        <w:rPr>
          <w:rStyle w:val="31"/>
          <w:rFonts w:hint="eastAsia" w:asciiTheme="majorEastAsia" w:hAnsiTheme="majorEastAsia" w:eastAsiaTheme="majorEastAsia" w:cstheme="majorEastAsia"/>
          <w:kern w:val="2"/>
          <w:sz w:val="22"/>
          <w:szCs w:val="22"/>
          <w:highlight w:val="none"/>
          <w:lang w:val="zh-CN" w:eastAsia="zh-CN" w:bidi="ar-SA"/>
        </w:rPr>
        <w:t>询比保证金为：人民币</w:t>
      </w:r>
      <w:r>
        <w:rPr>
          <w:rStyle w:val="31"/>
          <w:rFonts w:hint="eastAsia" w:asciiTheme="majorEastAsia" w:hAnsiTheme="majorEastAsia" w:eastAsiaTheme="majorEastAsia" w:cstheme="majorEastAsia"/>
          <w:b/>
          <w:bCs/>
          <w:kern w:val="2"/>
          <w:sz w:val="22"/>
          <w:szCs w:val="22"/>
          <w:highlight w:val="none"/>
          <w:lang w:val="en-US" w:eastAsia="zh-CN" w:bidi="ar-SA"/>
        </w:rPr>
        <w:t>叁仟玖佰</w:t>
      </w:r>
      <w:r>
        <w:rPr>
          <w:rStyle w:val="31"/>
          <w:rFonts w:hint="eastAsia" w:asciiTheme="majorEastAsia" w:hAnsiTheme="majorEastAsia" w:eastAsiaTheme="majorEastAsia" w:cstheme="majorEastAsia"/>
          <w:b/>
          <w:bCs/>
          <w:kern w:val="2"/>
          <w:sz w:val="22"/>
          <w:szCs w:val="22"/>
          <w:highlight w:val="none"/>
          <w:lang w:val="zh-CN" w:eastAsia="zh-CN" w:bidi="ar-SA"/>
        </w:rPr>
        <w:t>元整（</w:t>
      </w:r>
      <w:r>
        <w:rPr>
          <w:rStyle w:val="31"/>
          <w:rFonts w:hint="eastAsia" w:asciiTheme="majorEastAsia" w:hAnsiTheme="majorEastAsia" w:eastAsiaTheme="majorEastAsia" w:cstheme="majorEastAsia"/>
          <w:b/>
          <w:bCs/>
          <w:kern w:val="2"/>
          <w:sz w:val="22"/>
          <w:szCs w:val="22"/>
          <w:highlight w:val="none"/>
          <w:lang w:val="en-US" w:eastAsia="zh-CN" w:bidi="ar-SA"/>
        </w:rPr>
        <w:t>39</w:t>
      </w:r>
      <w:r>
        <w:rPr>
          <w:rStyle w:val="31"/>
          <w:rFonts w:hint="eastAsia" w:asciiTheme="majorEastAsia" w:hAnsiTheme="majorEastAsia" w:eastAsiaTheme="majorEastAsia" w:cstheme="majorEastAsia"/>
          <w:b/>
          <w:bCs/>
          <w:kern w:val="2"/>
          <w:sz w:val="22"/>
          <w:szCs w:val="22"/>
          <w:highlight w:val="none"/>
          <w:lang w:val="zh-CN" w:eastAsia="zh-CN" w:bidi="ar-SA"/>
        </w:rPr>
        <w:t>00</w:t>
      </w:r>
      <w:r>
        <w:rPr>
          <w:rStyle w:val="31"/>
          <w:rFonts w:hint="eastAsia" w:asciiTheme="majorEastAsia" w:hAnsiTheme="majorEastAsia" w:eastAsiaTheme="majorEastAsia" w:cstheme="majorEastAsia"/>
          <w:b/>
          <w:bCs/>
          <w:kern w:val="2"/>
          <w:sz w:val="22"/>
          <w:szCs w:val="22"/>
          <w:highlight w:val="none"/>
          <w:lang w:val="en-US" w:eastAsia="zh-CN" w:bidi="ar-SA"/>
        </w:rPr>
        <w:t>.00</w:t>
      </w:r>
      <w:r>
        <w:rPr>
          <w:rStyle w:val="31"/>
          <w:rFonts w:hint="eastAsia" w:asciiTheme="majorEastAsia" w:hAnsiTheme="majorEastAsia" w:eastAsiaTheme="majorEastAsia" w:cstheme="majorEastAsia"/>
          <w:b/>
          <w:bCs/>
          <w:kern w:val="2"/>
          <w:sz w:val="22"/>
          <w:szCs w:val="22"/>
          <w:highlight w:val="none"/>
          <w:lang w:val="zh-CN" w:eastAsia="zh-CN" w:bidi="ar-SA"/>
        </w:rPr>
        <w:t>元）</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kern w:val="2"/>
          <w:sz w:val="22"/>
          <w:szCs w:val="22"/>
          <w:highlight w:val="none"/>
          <w:lang w:val="zh-CN" w:eastAsia="zh-CN" w:bidi="ar-SA"/>
        </w:rPr>
      </w:pPr>
      <w:r>
        <w:rPr>
          <w:rStyle w:val="31"/>
          <w:rFonts w:hint="eastAsia" w:asciiTheme="majorEastAsia" w:hAnsiTheme="majorEastAsia" w:eastAsiaTheme="majorEastAsia" w:cstheme="majorEastAsia"/>
          <w:kern w:val="2"/>
          <w:sz w:val="22"/>
          <w:szCs w:val="22"/>
          <w:highlight w:val="none"/>
          <w:lang w:val="zh-CN" w:eastAsia="zh-CN" w:bidi="ar-SA"/>
        </w:rPr>
        <w:t xml:space="preserve">询比保证金可采取下列形式：(1)银行转账 </w:t>
      </w:r>
      <w:r>
        <w:rPr>
          <w:rStyle w:val="31"/>
          <w:rFonts w:hint="eastAsia" w:asciiTheme="majorEastAsia" w:hAnsiTheme="majorEastAsia" w:eastAsiaTheme="majorEastAsia" w:cstheme="majorEastAsia"/>
          <w:kern w:val="2"/>
          <w:sz w:val="22"/>
          <w:szCs w:val="22"/>
          <w:highlight w:val="none"/>
          <w:lang w:val="en-US" w:eastAsia="zh-CN" w:bidi="ar-SA"/>
        </w:rPr>
        <w:t xml:space="preserve"> </w:t>
      </w:r>
      <w:r>
        <w:rPr>
          <w:rStyle w:val="31"/>
          <w:rFonts w:hint="eastAsia" w:asciiTheme="majorEastAsia" w:hAnsiTheme="majorEastAsia" w:eastAsiaTheme="majorEastAsia" w:cstheme="majorEastAsia"/>
          <w:kern w:val="2"/>
          <w:sz w:val="22"/>
          <w:szCs w:val="22"/>
          <w:highlight w:val="none"/>
          <w:lang w:val="zh-CN" w:eastAsia="zh-CN" w:bidi="ar-SA"/>
        </w:rPr>
        <w:t>(2)网银支付</w:t>
      </w:r>
      <w:r>
        <w:rPr>
          <w:rStyle w:val="31"/>
          <w:rFonts w:hint="eastAsia" w:asciiTheme="majorEastAsia" w:hAnsiTheme="majorEastAsia" w:eastAsiaTheme="majorEastAsia" w:cstheme="majorEastAsia"/>
          <w:kern w:val="2"/>
          <w:sz w:val="22"/>
          <w:szCs w:val="22"/>
          <w:highlight w:val="none"/>
          <w:lang w:val="en-US" w:eastAsia="zh-CN" w:bidi="ar-SA"/>
        </w:rPr>
        <w:t xml:space="preserve"> </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kern w:val="2"/>
          <w:sz w:val="22"/>
          <w:szCs w:val="22"/>
          <w:highlight w:val="none"/>
          <w:lang w:val="zh-CN" w:eastAsia="zh-CN" w:bidi="ar-SA"/>
        </w:rPr>
      </w:pPr>
      <w:r>
        <w:rPr>
          <w:rStyle w:val="31"/>
          <w:rFonts w:hint="eastAsia" w:asciiTheme="majorEastAsia" w:hAnsiTheme="majorEastAsia" w:eastAsiaTheme="majorEastAsia" w:cstheme="majorEastAsia"/>
          <w:kern w:val="2"/>
          <w:sz w:val="22"/>
          <w:szCs w:val="22"/>
          <w:highlight w:val="none"/>
          <w:lang w:val="zh-CN" w:eastAsia="zh-CN" w:bidi="ar-SA"/>
        </w:rPr>
        <w:t>询比保证金指定账户：</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kern w:val="2"/>
          <w:sz w:val="22"/>
          <w:szCs w:val="22"/>
          <w:highlight w:val="none"/>
          <w:lang w:val="zh-CN" w:eastAsia="zh-CN" w:bidi="ar-SA"/>
        </w:rPr>
      </w:pPr>
      <w:r>
        <w:rPr>
          <w:rStyle w:val="31"/>
          <w:rFonts w:hint="eastAsia" w:asciiTheme="majorEastAsia" w:hAnsiTheme="majorEastAsia" w:eastAsiaTheme="majorEastAsia" w:cstheme="majorEastAsia"/>
          <w:kern w:val="2"/>
          <w:sz w:val="22"/>
          <w:szCs w:val="22"/>
          <w:highlight w:val="none"/>
          <w:lang w:val="zh-CN" w:eastAsia="zh-CN" w:bidi="ar-SA"/>
        </w:rPr>
        <w:t>户  名：安徽大别山工程咨询有限公司</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kern w:val="2"/>
          <w:sz w:val="22"/>
          <w:szCs w:val="22"/>
          <w:highlight w:val="none"/>
          <w:lang w:val="zh-CN" w:eastAsia="zh-CN" w:bidi="ar-SA"/>
        </w:rPr>
      </w:pPr>
      <w:r>
        <w:rPr>
          <w:rStyle w:val="31"/>
          <w:rFonts w:hint="eastAsia" w:asciiTheme="majorEastAsia" w:hAnsiTheme="majorEastAsia" w:eastAsiaTheme="majorEastAsia" w:cstheme="majorEastAsia"/>
          <w:kern w:val="2"/>
          <w:sz w:val="22"/>
          <w:szCs w:val="22"/>
          <w:highlight w:val="none"/>
          <w:lang w:val="zh-CN" w:eastAsia="zh-CN" w:bidi="ar-SA"/>
        </w:rPr>
        <w:t>汇入银行：安徽霍山农村商业银行股份有限公司文盛支行</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kern w:val="2"/>
          <w:sz w:val="22"/>
          <w:szCs w:val="22"/>
          <w:highlight w:val="none"/>
          <w:lang w:val="zh-CN" w:eastAsia="zh-CN" w:bidi="ar-SA"/>
        </w:rPr>
      </w:pPr>
      <w:r>
        <w:rPr>
          <w:rStyle w:val="31"/>
          <w:rFonts w:hint="eastAsia" w:asciiTheme="majorEastAsia" w:hAnsiTheme="majorEastAsia" w:eastAsiaTheme="majorEastAsia" w:cstheme="majorEastAsia"/>
          <w:kern w:val="2"/>
          <w:sz w:val="22"/>
          <w:szCs w:val="22"/>
          <w:highlight w:val="none"/>
          <w:lang w:val="zh-CN" w:eastAsia="zh-CN" w:bidi="ar-SA"/>
        </w:rPr>
        <w:t>汇入银行帐号：20010048352066600000021</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kern w:val="2"/>
          <w:sz w:val="22"/>
          <w:szCs w:val="22"/>
          <w:highlight w:val="none"/>
          <w:lang w:val="zh-CN" w:eastAsia="zh-CN" w:bidi="ar-SA"/>
        </w:rPr>
      </w:pPr>
      <w:r>
        <w:rPr>
          <w:rStyle w:val="31"/>
          <w:rFonts w:hint="eastAsia" w:asciiTheme="majorEastAsia" w:hAnsiTheme="majorEastAsia" w:eastAsiaTheme="majorEastAsia" w:cstheme="majorEastAsia"/>
          <w:kern w:val="2"/>
          <w:sz w:val="22"/>
          <w:szCs w:val="22"/>
          <w:highlight w:val="none"/>
          <w:lang w:val="zh-CN" w:eastAsia="zh-CN" w:bidi="ar-SA"/>
        </w:rPr>
        <w:t>备注：1、汇出账户要求：应为询比单位账户；</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kern w:val="2"/>
          <w:sz w:val="22"/>
          <w:szCs w:val="22"/>
          <w:highlight w:val="none"/>
          <w:lang w:val="zh-CN" w:eastAsia="zh-CN" w:bidi="ar-SA"/>
        </w:rPr>
      </w:pPr>
      <w:r>
        <w:rPr>
          <w:rStyle w:val="31"/>
          <w:rFonts w:hint="eastAsia" w:asciiTheme="majorEastAsia" w:hAnsiTheme="majorEastAsia" w:eastAsiaTheme="majorEastAsia" w:cstheme="majorEastAsia"/>
          <w:kern w:val="2"/>
          <w:sz w:val="22"/>
          <w:szCs w:val="22"/>
          <w:highlight w:val="none"/>
          <w:lang w:val="zh-CN" w:eastAsia="zh-CN" w:bidi="ar-SA"/>
        </w:rPr>
        <w:t>2、询比保证金到达指定账户截止时间为：202</w:t>
      </w:r>
      <w:r>
        <w:rPr>
          <w:rStyle w:val="31"/>
          <w:rFonts w:hint="eastAsia" w:asciiTheme="majorEastAsia" w:hAnsiTheme="majorEastAsia" w:eastAsiaTheme="majorEastAsia" w:cstheme="majorEastAsia"/>
          <w:kern w:val="2"/>
          <w:sz w:val="22"/>
          <w:szCs w:val="22"/>
          <w:highlight w:val="none"/>
          <w:lang w:val="en-US" w:eastAsia="zh-CN" w:bidi="ar-SA"/>
        </w:rPr>
        <w:t>1</w:t>
      </w:r>
      <w:r>
        <w:rPr>
          <w:rStyle w:val="31"/>
          <w:rFonts w:hint="eastAsia" w:asciiTheme="majorEastAsia" w:hAnsiTheme="majorEastAsia" w:eastAsiaTheme="majorEastAsia" w:cstheme="majorEastAsia"/>
          <w:kern w:val="2"/>
          <w:sz w:val="22"/>
          <w:szCs w:val="22"/>
          <w:highlight w:val="none"/>
          <w:lang w:val="zh-CN" w:eastAsia="zh-CN" w:bidi="ar-SA"/>
        </w:rPr>
        <w:t>年</w:t>
      </w:r>
      <w:r>
        <w:rPr>
          <w:rStyle w:val="31"/>
          <w:rFonts w:hint="eastAsia" w:asciiTheme="majorEastAsia" w:hAnsiTheme="majorEastAsia" w:eastAsiaTheme="majorEastAsia" w:cstheme="majorEastAsia"/>
          <w:kern w:val="2"/>
          <w:sz w:val="22"/>
          <w:szCs w:val="22"/>
          <w:highlight w:val="none"/>
          <w:lang w:val="en-US" w:eastAsia="zh-CN" w:bidi="ar-SA"/>
        </w:rPr>
        <w:t>4月22日9</w:t>
      </w:r>
      <w:r>
        <w:rPr>
          <w:rStyle w:val="31"/>
          <w:rFonts w:hint="eastAsia" w:asciiTheme="majorEastAsia" w:hAnsiTheme="majorEastAsia" w:eastAsiaTheme="majorEastAsia" w:cstheme="majorEastAsia"/>
          <w:kern w:val="2"/>
          <w:sz w:val="22"/>
          <w:szCs w:val="22"/>
          <w:highlight w:val="none"/>
          <w:lang w:val="zh-CN" w:eastAsia="zh-CN" w:bidi="ar-SA"/>
        </w:rPr>
        <w:t>时00分前；</w:t>
      </w:r>
    </w:p>
    <w:p>
      <w:pPr>
        <w:keepLines w:val="0"/>
        <w:pageBreakBefore w:val="0"/>
        <w:widowControl/>
        <w:kinsoku/>
        <w:wordWrap/>
        <w:overflowPunct/>
        <w:topLinePunct w:val="0"/>
        <w:autoSpaceDE/>
        <w:autoSpaceDN/>
        <w:bidi w:val="0"/>
        <w:adjustRightInd/>
        <w:snapToGrid/>
        <w:spacing w:line="440" w:lineRule="exact"/>
        <w:ind w:firstLine="440" w:firstLineChars="200"/>
        <w:jc w:val="both"/>
        <w:textAlignment w:val="baseline"/>
        <w:rPr>
          <w:rStyle w:val="31"/>
          <w:rFonts w:hint="eastAsia" w:asciiTheme="majorEastAsia" w:hAnsiTheme="majorEastAsia" w:eastAsiaTheme="majorEastAsia" w:cstheme="majorEastAsia"/>
          <w:b w:val="0"/>
          <w:bCs/>
          <w:color w:val="000000"/>
          <w:sz w:val="21"/>
          <w:szCs w:val="21"/>
          <w:highlight w:val="none"/>
          <w:lang w:val="zh-CN" w:eastAsia="zh-CN" w:bidi="ar-SA"/>
        </w:rPr>
      </w:pPr>
      <w:r>
        <w:rPr>
          <w:rStyle w:val="31"/>
          <w:rFonts w:hint="eastAsia" w:asciiTheme="majorEastAsia" w:hAnsiTheme="majorEastAsia" w:eastAsiaTheme="majorEastAsia" w:cstheme="majorEastAsia"/>
          <w:kern w:val="2"/>
          <w:sz w:val="22"/>
          <w:szCs w:val="22"/>
          <w:highlight w:val="none"/>
          <w:lang w:val="zh-CN" w:eastAsia="zh-CN" w:bidi="ar-SA"/>
        </w:rPr>
        <w:t>3、询比单位必须在询比保证金银行汇单备注栏注明本采购项目编号。</w:t>
      </w:r>
    </w:p>
    <w:p>
      <w:pPr>
        <w:pStyle w:val="57"/>
        <w:keepLines w:val="0"/>
        <w:pageBreakBefore w:val="0"/>
        <w:widowControl/>
        <w:shd w:val="clear" w:color="auto" w:fill="FFFFFF"/>
        <w:kinsoku/>
        <w:wordWrap/>
        <w:overflowPunct/>
        <w:topLinePunct w:val="0"/>
        <w:autoSpaceDE/>
        <w:autoSpaceDN/>
        <w:bidi w:val="0"/>
        <w:adjustRightInd/>
        <w:snapToGrid/>
        <w:spacing w:line="440" w:lineRule="exact"/>
        <w:ind w:firstLine="422"/>
        <w:jc w:val="right"/>
        <w:textAlignment w:val="baseline"/>
        <w:rPr>
          <w:rStyle w:val="31"/>
          <w:rFonts w:hint="eastAsia" w:asciiTheme="majorEastAsia" w:hAnsiTheme="majorEastAsia" w:eastAsiaTheme="majorEastAsia" w:cstheme="majorEastAsia"/>
          <w:b w:val="0"/>
          <w:bCs/>
          <w:color w:val="000000"/>
          <w:sz w:val="21"/>
          <w:szCs w:val="21"/>
          <w:highlight w:val="none"/>
          <w:lang w:val="zh-CN" w:eastAsia="zh-CN" w:bidi="ar-SA"/>
        </w:rPr>
      </w:pPr>
      <w:r>
        <w:rPr>
          <w:rStyle w:val="31"/>
          <w:rFonts w:hint="eastAsia" w:asciiTheme="majorEastAsia" w:hAnsiTheme="majorEastAsia" w:eastAsiaTheme="majorEastAsia" w:cstheme="majorEastAsia"/>
          <w:b w:val="0"/>
          <w:bCs/>
          <w:color w:val="000000"/>
          <w:sz w:val="21"/>
          <w:szCs w:val="21"/>
          <w:highlight w:val="none"/>
          <w:lang w:val="zh-CN" w:eastAsia="zh-CN" w:bidi="ar-SA"/>
        </w:rPr>
        <w:t>霍山永安生态陵园有限公司</w:t>
      </w:r>
    </w:p>
    <w:p>
      <w:pPr>
        <w:keepLines w:val="0"/>
        <w:pageBreakBefore w:val="0"/>
        <w:widowControl/>
        <w:kinsoku/>
        <w:wordWrap/>
        <w:overflowPunct/>
        <w:topLinePunct w:val="0"/>
        <w:autoSpaceDE/>
        <w:autoSpaceDN/>
        <w:bidi w:val="0"/>
        <w:adjustRightInd/>
        <w:snapToGrid/>
        <w:spacing w:line="440" w:lineRule="exact"/>
        <w:ind w:firstLine="440" w:firstLineChars="200"/>
        <w:jc w:val="right"/>
        <w:textAlignment w:val="baseline"/>
        <w:rPr>
          <w:rStyle w:val="31"/>
          <w:rFonts w:hint="eastAsia" w:asciiTheme="majorEastAsia" w:hAnsiTheme="majorEastAsia" w:eastAsiaTheme="majorEastAsia" w:cstheme="majorEastAsia"/>
          <w:kern w:val="2"/>
          <w:sz w:val="22"/>
          <w:szCs w:val="21"/>
          <w:highlight w:val="none"/>
          <w:lang w:val="en-US" w:eastAsia="zh-CN" w:bidi="ar-SA"/>
        </w:rPr>
      </w:pPr>
      <w:r>
        <w:rPr>
          <w:rStyle w:val="31"/>
          <w:rFonts w:hint="eastAsia" w:asciiTheme="majorEastAsia" w:hAnsiTheme="majorEastAsia" w:eastAsiaTheme="majorEastAsia" w:cstheme="majorEastAsia"/>
          <w:kern w:val="2"/>
          <w:sz w:val="22"/>
          <w:szCs w:val="21"/>
          <w:highlight w:val="none"/>
          <w:lang w:val="en-US" w:eastAsia="zh-CN" w:bidi="ar-SA"/>
        </w:rPr>
        <w:t>安徽大别山工程咨询有限公司</w:t>
      </w:r>
    </w:p>
    <w:p>
      <w:pPr>
        <w:jc w:val="right"/>
        <w:rPr>
          <w:rStyle w:val="31"/>
          <w:rFonts w:hint="eastAsia" w:asciiTheme="majorEastAsia" w:hAnsiTheme="majorEastAsia" w:eastAsiaTheme="majorEastAsia" w:cstheme="majorEastAsia"/>
          <w:color w:val="auto"/>
          <w:kern w:val="2"/>
          <w:sz w:val="22"/>
          <w:szCs w:val="21"/>
          <w:highlight w:val="none"/>
          <w:lang w:val="en-US" w:eastAsia="zh-CN" w:bidi="ar-SA"/>
        </w:rPr>
      </w:pPr>
      <w:r>
        <w:rPr>
          <w:rStyle w:val="31"/>
          <w:rFonts w:hint="eastAsia" w:asciiTheme="majorEastAsia" w:hAnsiTheme="majorEastAsia" w:eastAsiaTheme="majorEastAsia" w:cstheme="majorEastAsia"/>
          <w:color w:val="auto"/>
          <w:kern w:val="2"/>
          <w:sz w:val="22"/>
          <w:szCs w:val="21"/>
          <w:highlight w:val="none"/>
          <w:lang w:val="en-US" w:eastAsia="zh-CN" w:bidi="ar-SA"/>
        </w:rPr>
        <w:t>2021年4月14日</w:t>
      </w:r>
    </w:p>
    <w:p>
      <w:pPr>
        <w:rPr>
          <w:rStyle w:val="31"/>
          <w:rFonts w:hint="eastAsia" w:asciiTheme="majorEastAsia" w:hAnsiTheme="majorEastAsia" w:eastAsiaTheme="majorEastAsia" w:cstheme="majorEastAsia"/>
          <w:color w:val="auto"/>
          <w:kern w:val="2"/>
          <w:sz w:val="22"/>
          <w:szCs w:val="21"/>
          <w:highlight w:val="none"/>
          <w:lang w:val="en-US" w:eastAsia="zh-CN" w:bidi="ar-SA"/>
        </w:rPr>
      </w:pPr>
      <w:r>
        <w:rPr>
          <w:rStyle w:val="31"/>
          <w:rFonts w:hint="eastAsia" w:asciiTheme="majorEastAsia" w:hAnsiTheme="majorEastAsia" w:eastAsiaTheme="majorEastAsia" w:cstheme="majorEastAsia"/>
          <w:color w:val="auto"/>
          <w:kern w:val="2"/>
          <w:sz w:val="22"/>
          <w:szCs w:val="21"/>
          <w:highlight w:val="none"/>
          <w:lang w:val="en-US" w:eastAsia="zh-CN" w:bidi="ar-SA"/>
        </w:rPr>
        <w:br w:type="page"/>
      </w:r>
    </w:p>
    <w:p>
      <w:pPr>
        <w:pStyle w:val="27"/>
        <w:keepNext/>
        <w:keepLines/>
        <w:widowControl/>
        <w:spacing w:before="240" w:after="240" w:line="240" w:lineRule="auto"/>
        <w:ind w:firstLineChars="0"/>
        <w:jc w:val="center"/>
        <w:textAlignment w:val="baseline"/>
        <w:rPr>
          <w:rStyle w:val="31"/>
          <w:rFonts w:ascii="黑体" w:hAnsi="黑体" w:eastAsia="黑体" w:cs="黑体"/>
          <w:bCs/>
          <w:kern w:val="44"/>
          <w:sz w:val="44"/>
          <w:szCs w:val="44"/>
          <w:highlight w:val="none"/>
          <w:lang w:val="en-US" w:eastAsia="zh-CN" w:bidi="ar-SA"/>
        </w:rPr>
      </w:pPr>
      <w:r>
        <w:rPr>
          <w:rStyle w:val="31"/>
          <w:rFonts w:ascii="黑体" w:hAnsi="黑体" w:eastAsia="黑体" w:cs="黑体"/>
          <w:bCs/>
          <w:kern w:val="44"/>
          <w:sz w:val="44"/>
          <w:szCs w:val="44"/>
          <w:highlight w:val="none"/>
          <w:lang w:val="en-US" w:eastAsia="zh-CN" w:bidi="ar-SA"/>
        </w:rPr>
        <w:t>第二章  供应商须知</w:t>
      </w:r>
    </w:p>
    <w:p>
      <w:pPr>
        <w:spacing w:line="300" w:lineRule="auto"/>
        <w:ind w:firstLine="440" w:firstLineChars="200"/>
        <w:jc w:val="both"/>
        <w:textAlignment w:val="baseline"/>
        <w:rPr>
          <w:rStyle w:val="31"/>
          <w:rFonts w:ascii="宋体" w:hAnsi="宋体" w:eastAsia="宋体"/>
          <w:sz w:val="22"/>
          <w:highlight w:val="none"/>
          <w:lang w:val="en-US" w:eastAsia="zh-CN" w:bidi="ar-SA"/>
        </w:rPr>
      </w:pPr>
    </w:p>
    <w:tbl>
      <w:tblPr>
        <w:tblStyle w:val="11"/>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952"/>
        <w:gridCol w:w="641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blHeader/>
          <w:jc w:val="center"/>
        </w:trPr>
        <w:tc>
          <w:tcPr>
            <w:tcW w:w="704" w:type="dxa"/>
            <w:tcBorders>
              <w:top w:val="single" w:color="000000" w:sz="12"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leftChars="0" w:right="0" w:firstLine="0" w:firstLineChars="0"/>
              <w:jc w:val="both"/>
              <w:textAlignment w:val="center"/>
              <w:rPr>
                <w:rStyle w:val="31"/>
                <w:rFonts w:hint="default" w:ascii="宋体" w:hAnsi="宋体" w:eastAsia="宋体"/>
                <w:b/>
                <w:sz w:val="22"/>
                <w:szCs w:val="22"/>
                <w:highlight w:val="none"/>
                <w:lang w:val="en-US" w:eastAsia="zh-CN" w:bidi="ar-SA"/>
              </w:rPr>
            </w:pPr>
            <w:r>
              <w:rPr>
                <w:rStyle w:val="31"/>
                <w:rFonts w:hint="default" w:ascii="宋体" w:hAnsi="宋体" w:eastAsia="宋体"/>
                <w:b/>
                <w:sz w:val="22"/>
                <w:szCs w:val="22"/>
                <w:highlight w:val="none"/>
                <w:lang w:val="en-US" w:eastAsia="zh-CN" w:bidi="ar-SA"/>
              </w:rPr>
              <w:t>条款号</w:t>
            </w:r>
          </w:p>
        </w:tc>
        <w:tc>
          <w:tcPr>
            <w:tcW w:w="1952" w:type="dxa"/>
            <w:tcBorders>
              <w:top w:val="single" w:color="000000" w:sz="12"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420" w:firstLineChars="190"/>
              <w:jc w:val="both"/>
              <w:textAlignment w:val="center"/>
              <w:rPr>
                <w:rStyle w:val="31"/>
                <w:rFonts w:hint="default" w:ascii="宋体" w:hAnsi="宋体" w:eastAsia="宋体"/>
                <w:b/>
                <w:sz w:val="22"/>
                <w:szCs w:val="22"/>
                <w:highlight w:val="none"/>
                <w:lang w:val="en-US" w:eastAsia="zh-CN" w:bidi="ar-SA"/>
              </w:rPr>
            </w:pPr>
            <w:r>
              <w:rPr>
                <w:rStyle w:val="31"/>
                <w:rFonts w:hint="default" w:ascii="宋体" w:hAnsi="宋体" w:eastAsia="宋体"/>
                <w:b/>
                <w:sz w:val="22"/>
                <w:szCs w:val="22"/>
                <w:highlight w:val="none"/>
                <w:lang w:val="en-US" w:eastAsia="zh-CN" w:bidi="ar-SA"/>
              </w:rPr>
              <w:t>条款名称</w:t>
            </w:r>
          </w:p>
        </w:tc>
        <w:tc>
          <w:tcPr>
            <w:tcW w:w="6416" w:type="dxa"/>
            <w:tcBorders>
              <w:top w:val="single" w:color="000000" w:sz="12"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b/>
                <w:sz w:val="22"/>
                <w:szCs w:val="22"/>
                <w:highlight w:val="none"/>
                <w:lang w:val="en-US" w:eastAsia="zh-CN" w:bidi="ar-SA"/>
              </w:rPr>
            </w:pPr>
            <w:r>
              <w:rPr>
                <w:rStyle w:val="31"/>
                <w:rFonts w:hint="default" w:ascii="宋体" w:hAnsi="宋体" w:eastAsia="宋体"/>
                <w:b/>
                <w:sz w:val="22"/>
                <w:szCs w:val="22"/>
                <w:highlight w:val="none"/>
                <w:lang w:val="en-US" w:eastAsia="zh-CN" w:bidi="ar-SA"/>
              </w:rPr>
              <w:t>编列内容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1</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采购人</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名称：</w:t>
            </w:r>
            <w:r>
              <w:rPr>
                <w:rStyle w:val="31"/>
                <w:rFonts w:hint="eastAsia"/>
                <w:sz w:val="22"/>
                <w:szCs w:val="22"/>
                <w:highlight w:val="none"/>
                <w:lang w:val="en-US" w:eastAsia="zh-CN" w:bidi="ar-SA"/>
              </w:rPr>
              <w:t>霍山永安生态陵园有限公司</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地址：</w:t>
            </w:r>
            <w:r>
              <w:rPr>
                <w:rStyle w:val="31"/>
                <w:rFonts w:hint="eastAsia" w:ascii="宋体" w:hAnsi="宋体" w:eastAsia="宋体"/>
                <w:kern w:val="2"/>
                <w:sz w:val="22"/>
                <w:szCs w:val="22"/>
                <w:highlight w:val="none"/>
                <w:lang w:val="en-US" w:eastAsia="zh-CN" w:bidi="ar-SA"/>
              </w:rPr>
              <w:t>霍山县</w:t>
            </w:r>
            <w:r>
              <w:rPr>
                <w:rStyle w:val="31"/>
                <w:rFonts w:hint="eastAsia"/>
                <w:kern w:val="2"/>
                <w:sz w:val="22"/>
                <w:szCs w:val="22"/>
                <w:highlight w:val="none"/>
                <w:lang w:val="en-US" w:eastAsia="zh-CN" w:bidi="ar-SA"/>
              </w:rPr>
              <w:t>衡山镇高桥湾路</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联系人：</w:t>
            </w:r>
            <w:r>
              <w:rPr>
                <w:rStyle w:val="31"/>
                <w:rFonts w:hint="eastAsia"/>
                <w:sz w:val="22"/>
                <w:szCs w:val="22"/>
                <w:highlight w:val="none"/>
                <w:lang w:val="en-US" w:eastAsia="zh-CN" w:bidi="ar-SA"/>
              </w:rPr>
              <w:t>张先生</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电话：</w:t>
            </w:r>
            <w:r>
              <w:rPr>
                <w:rStyle w:val="31"/>
                <w:rFonts w:hint="eastAsia"/>
                <w:sz w:val="22"/>
                <w:szCs w:val="22"/>
                <w:highlight w:val="none"/>
                <w:lang w:val="en-US" w:eastAsia="zh-CN" w:bidi="ar-SA"/>
              </w:rPr>
              <w:t>18963765459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2</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kern w:val="2"/>
                <w:sz w:val="22"/>
                <w:szCs w:val="22"/>
                <w:highlight w:val="none"/>
                <w:lang w:val="en-US" w:eastAsia="zh-CN" w:bidi="ar-SA"/>
              </w:rPr>
              <w:t>采购代理机构</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kern w:val="2"/>
                <w:sz w:val="22"/>
                <w:szCs w:val="22"/>
                <w:highlight w:val="none"/>
                <w:lang w:val="en-US" w:eastAsia="zh-CN" w:bidi="ar-SA"/>
              </w:rPr>
            </w:pPr>
            <w:r>
              <w:rPr>
                <w:rStyle w:val="31"/>
                <w:rFonts w:hint="default" w:ascii="宋体" w:hAnsi="宋体" w:eastAsia="宋体"/>
                <w:kern w:val="2"/>
                <w:sz w:val="22"/>
                <w:szCs w:val="22"/>
                <w:highlight w:val="none"/>
                <w:lang w:val="en-US" w:eastAsia="zh-CN" w:bidi="ar-SA"/>
              </w:rPr>
              <w:t>采购代理机构：安徽大别山工程咨询有限公司</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kern w:val="2"/>
                <w:sz w:val="22"/>
                <w:szCs w:val="22"/>
                <w:highlight w:val="none"/>
                <w:lang w:val="en-US" w:eastAsia="zh-CN" w:bidi="ar-SA"/>
              </w:rPr>
            </w:pPr>
            <w:r>
              <w:rPr>
                <w:rStyle w:val="31"/>
                <w:rFonts w:hint="default" w:ascii="宋体" w:hAnsi="宋体" w:eastAsia="宋体"/>
                <w:kern w:val="2"/>
                <w:sz w:val="22"/>
                <w:szCs w:val="22"/>
                <w:highlight w:val="none"/>
                <w:lang w:val="en-US" w:eastAsia="zh-CN" w:bidi="ar-SA"/>
              </w:rPr>
              <w:t>地    址：安徽霍山</w:t>
            </w:r>
            <w:r>
              <w:rPr>
                <w:rStyle w:val="31"/>
                <w:rFonts w:hint="eastAsia"/>
                <w:kern w:val="2"/>
                <w:sz w:val="22"/>
                <w:szCs w:val="22"/>
                <w:highlight w:val="none"/>
                <w:lang w:val="en-US" w:eastAsia="zh-CN" w:bidi="ar-SA"/>
              </w:rPr>
              <w:t>衡山镇</w:t>
            </w:r>
            <w:r>
              <w:rPr>
                <w:rStyle w:val="31"/>
                <w:rFonts w:hint="default" w:ascii="宋体" w:hAnsi="宋体" w:eastAsia="宋体"/>
                <w:kern w:val="2"/>
                <w:sz w:val="22"/>
                <w:szCs w:val="22"/>
                <w:highlight w:val="none"/>
                <w:lang w:val="en-US" w:eastAsia="zh-CN" w:bidi="ar-SA"/>
              </w:rPr>
              <w:t>高桥湾路</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kern w:val="2"/>
                <w:sz w:val="22"/>
                <w:szCs w:val="22"/>
                <w:highlight w:val="none"/>
                <w:lang w:val="en-US" w:eastAsia="zh-CN" w:bidi="ar-SA"/>
              </w:rPr>
            </w:pPr>
            <w:r>
              <w:rPr>
                <w:rStyle w:val="31"/>
                <w:rFonts w:hint="default" w:ascii="宋体" w:hAnsi="宋体" w:eastAsia="宋体"/>
                <w:kern w:val="2"/>
                <w:sz w:val="22"/>
                <w:szCs w:val="22"/>
                <w:highlight w:val="none"/>
                <w:lang w:val="en-US" w:eastAsia="zh-CN" w:bidi="ar-SA"/>
              </w:rPr>
              <w:t>联 系 人：</w:t>
            </w:r>
            <w:r>
              <w:rPr>
                <w:rStyle w:val="31"/>
                <w:rFonts w:hint="eastAsia"/>
                <w:kern w:val="2"/>
                <w:sz w:val="22"/>
                <w:szCs w:val="22"/>
                <w:highlight w:val="none"/>
                <w:lang w:val="en-US" w:eastAsia="zh-CN" w:bidi="ar-SA"/>
              </w:rPr>
              <w:t>刘先生</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kern w:val="2"/>
                <w:sz w:val="22"/>
                <w:szCs w:val="22"/>
                <w:highlight w:val="none"/>
                <w:lang w:val="en-US" w:eastAsia="zh-CN" w:bidi="ar-SA"/>
              </w:rPr>
              <w:t>电    话：0564-5020033</w:t>
            </w:r>
            <w:r>
              <w:rPr>
                <w:rStyle w:val="31"/>
                <w:rFonts w:hint="eastAsia"/>
                <w:kern w:val="2"/>
                <w:sz w:val="22"/>
                <w:szCs w:val="22"/>
                <w:highlight w:val="none"/>
                <w:lang w:val="en-US" w:eastAsia="zh-CN" w:bidi="ar-SA"/>
              </w:rPr>
              <w:t>/15305645303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3</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项目名称</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eastAsia"/>
                <w:sz w:val="22"/>
                <w:szCs w:val="22"/>
                <w:highlight w:val="none"/>
                <w:lang w:val="en-US" w:eastAsia="zh-CN" w:bidi="ar-SA"/>
              </w:rPr>
              <w:t>霍山县殡仪馆500KW柴油发电机组采购项目(二次)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4</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项目地点</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霍山县</w:t>
            </w:r>
            <w:r>
              <w:rPr>
                <w:rStyle w:val="31"/>
                <w:rFonts w:hint="eastAsia"/>
                <w:sz w:val="22"/>
                <w:szCs w:val="22"/>
                <w:highlight w:val="none"/>
                <w:lang w:val="en-US" w:eastAsia="zh-CN" w:bidi="ar-SA"/>
              </w:rPr>
              <w:t>衡山镇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5</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资金来源及比例</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企业自筹资金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6</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资金落实情况</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已落实</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7</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项目范围</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eastAsia"/>
                <w:sz w:val="22"/>
                <w:szCs w:val="22"/>
                <w:highlight w:val="none"/>
                <w:lang w:val="en-US" w:eastAsia="zh-CN" w:bidi="ar-SA"/>
              </w:rPr>
              <w:t>详见询比公告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8</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eastAsia"/>
                <w:sz w:val="22"/>
                <w:szCs w:val="22"/>
                <w:highlight w:val="none"/>
                <w:lang w:val="en-US" w:eastAsia="zh-CN" w:bidi="ar-SA"/>
              </w:rPr>
              <w:t>供货期限</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leftChars="0" w:right="0" w:firstLine="220" w:firstLineChars="100"/>
              <w:textAlignment w:val="center"/>
              <w:rPr>
                <w:rStyle w:val="31"/>
                <w:rFonts w:hint="default" w:ascii="宋体" w:hAnsi="宋体" w:eastAsia="宋体"/>
                <w:sz w:val="22"/>
                <w:szCs w:val="22"/>
                <w:highlight w:val="none"/>
                <w:lang w:val="en-US" w:eastAsia="zh-CN" w:bidi="ar-SA"/>
              </w:rPr>
            </w:pPr>
            <w:r>
              <w:rPr>
                <w:rStyle w:val="31"/>
                <w:rFonts w:hint="eastAsia"/>
                <w:sz w:val="22"/>
                <w:szCs w:val="22"/>
                <w:highlight w:val="none"/>
                <w:lang w:val="en-US" w:eastAsia="zh-CN" w:bidi="ar-SA"/>
              </w:rPr>
              <w:t>与采购单位签订合同为准。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9</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质量要求</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b/>
                <w:bCs/>
                <w:color w:val="FF0000"/>
                <w:sz w:val="22"/>
                <w:szCs w:val="22"/>
                <w:highlight w:val="none"/>
                <w:lang w:val="en-US" w:eastAsia="zh-CN" w:bidi="ar-SA"/>
              </w:rPr>
              <w:t>合格</w:t>
            </w:r>
            <w:r>
              <w:rPr>
                <w:rStyle w:val="31"/>
                <w:rFonts w:hint="eastAsia"/>
                <w:b/>
                <w:bCs/>
                <w:color w:val="FF0000"/>
                <w:sz w:val="22"/>
                <w:szCs w:val="22"/>
                <w:highlight w:val="none"/>
                <w:lang w:val="en-US" w:eastAsia="zh-CN" w:bidi="ar-SA"/>
              </w:rPr>
              <w:t>，质保期12个月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10</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安全目标</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无安全责任事故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11</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供应商资质条件、能力和信誉</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详见询比采购公告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12</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是否接受联合体报价</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不接受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1"/>
                <w:highlight w:val="none"/>
                <w:lang w:val="en-US" w:eastAsia="zh-CN" w:bidi="ar-SA"/>
              </w:rPr>
              <w:t>13</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供应商不得存在的其他关联情形</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(1)与采购人存在利害关系且可能影响询比采购公正性；</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(2)与本询比采购项目的其他供应商为同一个单位负责人；</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(3)与本询比采购项目的其他供应商存在控股、管理关系；</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(4)与本项目的相关采购人存在隶属关系或者其他利害关系；</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(5)被依法暂停或者取消报价资格；</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(6)被责令停产停业、暂扣或者吊销许可证、暂扣或者吊销执照；</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(7)进入清算程序，或被宣告破产，或其他丧失履约能力的情形；</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(8)在最近三年内发生发生过重大质量、安全责任事故(以相关行业主管部门的行政处罚决定或司法机关出具的有关法律文书为准)；</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(9)法律法规规定的其他情形。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14</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供应商不得存在的其他不良状况或不良信用</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400" w:lineRule="exact"/>
              <w:ind w:left="0" w:leftChars="0" w:right="0" w:rightChars="0" w:firstLineChars="0"/>
              <w:jc w:val="left"/>
              <w:textAlignment w:val="auto"/>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(1）供应商被人民法院列入失信被执行人的，</w:t>
            </w:r>
          </w:p>
          <w:p>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400" w:lineRule="exact"/>
              <w:ind w:left="0" w:leftChars="0" w:right="0" w:rightChars="0" w:firstLineChars="0"/>
              <w:jc w:val="left"/>
              <w:textAlignment w:val="auto"/>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信用中国官</w:t>
            </w:r>
            <w:r>
              <w:rPr>
                <w:rStyle w:val="31"/>
                <w:rFonts w:hint="eastAsia"/>
                <w:sz w:val="22"/>
                <w:szCs w:val="22"/>
                <w:highlight w:val="none"/>
                <w:lang w:val="en-US" w:eastAsia="zh-CN" w:bidi="ar-SA"/>
              </w:rPr>
              <w:t>网</w:t>
            </w:r>
            <w:r>
              <w:rPr>
                <w:rStyle w:val="31"/>
                <w:rFonts w:hint="default" w:ascii="宋体" w:hAnsi="宋体" w:eastAsia="宋体"/>
                <w:sz w:val="22"/>
                <w:szCs w:val="22"/>
                <w:highlight w:val="none"/>
                <w:lang w:val="en-US" w:eastAsia="zh-CN" w:bidi="ar-SA"/>
              </w:rPr>
              <w:t>（www.creditchina.gov.cn）；</w:t>
            </w:r>
          </w:p>
          <w:p>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400" w:lineRule="exact"/>
              <w:ind w:left="0" w:leftChars="0" w:right="0" w:rightChars="0" w:firstLineChars="0"/>
              <w:jc w:val="left"/>
              <w:textAlignment w:val="auto"/>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(2）供应商被工商行政管理部门列入企业经营异常名录的，</w:t>
            </w:r>
          </w:p>
          <w:p>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400" w:lineRule="exact"/>
              <w:ind w:left="0" w:leftChars="0" w:right="0" w:rightChars="0" w:firstLineChars="0"/>
              <w:jc w:val="left"/>
              <w:textAlignment w:val="auto"/>
              <w:rPr>
                <w:rStyle w:val="31"/>
                <w:rFonts w:hint="eastAsia" w:ascii="宋体" w:hAnsi="宋体" w:eastAsia="宋体"/>
                <w:sz w:val="22"/>
                <w:szCs w:val="22"/>
                <w:highlight w:val="none"/>
                <w:lang w:val="en-US" w:eastAsia="zh-CN" w:bidi="ar-SA"/>
              </w:rPr>
            </w:pPr>
            <w:r>
              <w:rPr>
                <w:rStyle w:val="31"/>
                <w:rFonts w:hint="eastAsia" w:ascii="宋体" w:hAnsi="宋体" w:eastAsia="宋体"/>
                <w:sz w:val="22"/>
                <w:szCs w:val="22"/>
                <w:highlight w:val="none"/>
                <w:lang w:val="en-US" w:eastAsia="zh-CN" w:bidi="ar-SA"/>
              </w:rPr>
              <w:t>国家企业信用信息公示系统网站（www.gsxt.gov.cn）；</w:t>
            </w:r>
          </w:p>
          <w:p>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400" w:lineRule="exact"/>
              <w:ind w:left="0" w:leftChars="0" w:right="0" w:rightChars="0" w:firstLineChars="0"/>
              <w:jc w:val="left"/>
              <w:textAlignment w:val="auto"/>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(3）供应商被税务部门列入重大税收违法案件当事人名单的，</w:t>
            </w:r>
          </w:p>
          <w:p>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400" w:lineRule="exact"/>
              <w:ind w:left="0" w:leftChars="0" w:right="0" w:rightChars="0" w:firstLineChars="0"/>
              <w:jc w:val="left"/>
              <w:textAlignment w:val="auto"/>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信用中国官网（www.creditchina.gov.cn）；</w:t>
            </w:r>
          </w:p>
          <w:p>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400" w:lineRule="exact"/>
              <w:ind w:left="0" w:leftChars="0" w:right="0" w:rightChars="0" w:firstLineChars="0"/>
              <w:jc w:val="left"/>
              <w:textAlignment w:val="auto"/>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(4）供应商被政府采购监管部门列入政府采购严重违法失信行为记录名单的，</w:t>
            </w:r>
          </w:p>
          <w:p>
            <w:pPr>
              <w:pStyle w:val="5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400" w:lineRule="exact"/>
              <w:ind w:left="0" w:leftChars="0" w:right="0" w:rightChars="0" w:firstLineChars="0"/>
              <w:jc w:val="left"/>
              <w:textAlignment w:val="auto"/>
              <w:rPr>
                <w:rStyle w:val="31"/>
                <w:rFonts w:hint="default" w:ascii="宋体" w:hAnsi="宋体" w:eastAsia="宋体"/>
                <w:sz w:val="24"/>
                <w:szCs w:val="20"/>
                <w:highlight w:val="none"/>
                <w:lang w:val="en-US" w:eastAsia="zh-CN" w:bidi="ar-SA"/>
              </w:rPr>
            </w:pPr>
            <w:r>
              <w:rPr>
                <w:rStyle w:val="31"/>
                <w:rFonts w:hint="default" w:ascii="宋体" w:hAnsi="宋体" w:eastAsia="宋体"/>
                <w:sz w:val="22"/>
                <w:szCs w:val="22"/>
                <w:highlight w:val="none"/>
                <w:lang w:val="en-US" w:eastAsia="zh-CN" w:bidi="ar-SA"/>
              </w:rPr>
              <w:t>中国政府采购官网（www.ccgp.gov.cn）。</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15</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踏勘现场</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不组织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16</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报价预备会</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不召开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17</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分包</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不允许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18</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构成询比采购文件的其他材料</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采购人发布的有关本次询比采购的补遗书（澄清与修改）等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19</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供应商要求澄清询比采购文件的截止时间</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时间：递交报价文件截止之日1天前；</w:t>
            </w:r>
          </w:p>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形式：书面形式（如邮件、信函、传真等）。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20</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询比采购文件澄清发出的形式</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询比采购文件澄清将在</w:t>
            </w:r>
            <w:r>
              <w:rPr>
                <w:rStyle w:val="31"/>
                <w:rFonts w:hint="default" w:ascii="宋体" w:hAnsi="宋体" w:eastAsia="宋体" w:cs="宋体"/>
                <w:b/>
                <w:bCs/>
                <w:color w:val="000000"/>
                <w:sz w:val="22"/>
                <w:szCs w:val="22"/>
                <w:highlight w:val="none"/>
                <w:lang w:val="en-US" w:eastAsia="zh-CN" w:bidi="ar-SA"/>
              </w:rPr>
              <w:t>安徽大别山国投集团（www.ahdmig.cn）</w:t>
            </w:r>
            <w:r>
              <w:rPr>
                <w:rStyle w:val="31"/>
                <w:rFonts w:hint="default" w:ascii="宋体" w:hAnsi="宋体" w:eastAsia="宋体"/>
                <w:sz w:val="22"/>
                <w:szCs w:val="22"/>
                <w:highlight w:val="none"/>
                <w:lang w:val="en-US" w:eastAsia="zh-CN" w:bidi="ar-SA"/>
              </w:rPr>
              <w:t>“招标采购栏”发出，供应商应自行下载。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21</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供应商确认收到询比采购文件澄清</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供应商应关注采购公告载明的网站，及时下载询比采购文件澄清。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22</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询比采购文件修改发出的形式</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询比采购文件修改将在</w:t>
            </w:r>
            <w:r>
              <w:rPr>
                <w:rStyle w:val="31"/>
                <w:rFonts w:hint="default" w:ascii="宋体" w:hAnsi="宋体" w:eastAsia="宋体" w:cs="宋体"/>
                <w:b/>
                <w:bCs/>
                <w:color w:val="000000"/>
                <w:sz w:val="22"/>
                <w:szCs w:val="22"/>
                <w:highlight w:val="none"/>
                <w:lang w:val="en-US" w:eastAsia="zh-CN" w:bidi="ar-SA"/>
              </w:rPr>
              <w:t>安徽大别山国投集团（www.ahdmig.cn）</w:t>
            </w:r>
            <w:r>
              <w:rPr>
                <w:rStyle w:val="31"/>
                <w:rFonts w:hint="default" w:ascii="宋体" w:hAnsi="宋体" w:eastAsia="宋体"/>
                <w:sz w:val="22"/>
                <w:szCs w:val="22"/>
                <w:highlight w:val="none"/>
                <w:lang w:val="en-US" w:eastAsia="zh-CN" w:bidi="ar-SA"/>
              </w:rPr>
              <w:t>“招标采购栏”发出，供应商应自行下载。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12"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23</w:t>
            </w:r>
          </w:p>
        </w:tc>
        <w:tc>
          <w:tcPr>
            <w:tcW w:w="1952" w:type="dxa"/>
            <w:tcBorders>
              <w:top w:val="single" w:color="000000" w:sz="4" w:space="0"/>
              <w:left w:val="single" w:color="000000" w:sz="4" w:space="0"/>
              <w:bottom w:val="single" w:color="000000" w:sz="12"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供应商确认收到询比采购文件修改</w:t>
            </w:r>
          </w:p>
        </w:tc>
        <w:tc>
          <w:tcPr>
            <w:tcW w:w="6416" w:type="dxa"/>
            <w:tcBorders>
              <w:top w:val="single" w:color="000000" w:sz="4" w:space="0"/>
              <w:left w:val="single" w:color="000000" w:sz="4" w:space="0"/>
              <w:bottom w:val="single" w:color="000000" w:sz="12"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供应商应关注采购公告载明的网站，及时下载询比采购文件修改，</w:t>
            </w:r>
            <w:r>
              <w:rPr>
                <w:rStyle w:val="31"/>
                <w:rFonts w:hint="default" w:ascii="宋体" w:hAnsi="宋体" w:eastAsia="宋体"/>
                <w:sz w:val="22"/>
                <w:szCs w:val="21"/>
                <w:highlight w:val="none"/>
                <w:lang w:val="en-US" w:eastAsia="zh-CN" w:bidi="ar-SA"/>
              </w:rPr>
              <w:t>无需回复确认</w:t>
            </w:r>
            <w:r>
              <w:rPr>
                <w:rStyle w:val="31"/>
                <w:rFonts w:hint="default" w:ascii="宋体" w:hAnsi="宋体" w:eastAsia="宋体"/>
                <w:sz w:val="22"/>
                <w:szCs w:val="22"/>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12"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24</w:t>
            </w:r>
          </w:p>
        </w:tc>
        <w:tc>
          <w:tcPr>
            <w:tcW w:w="1952" w:type="dxa"/>
            <w:tcBorders>
              <w:top w:val="single" w:color="000000" w:sz="12"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报价文件包含的内容</w:t>
            </w:r>
          </w:p>
        </w:tc>
        <w:tc>
          <w:tcPr>
            <w:tcW w:w="6416" w:type="dxa"/>
            <w:tcBorders>
              <w:top w:val="single" w:color="000000" w:sz="12"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见报价清单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25</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构成报价文件的其他材料</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26</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增值税税金的计算方法</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报价为含税价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27</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报价方式和</w:t>
            </w:r>
          </w:p>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最高报价限价</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1"/>
                <w:szCs w:val="21"/>
                <w:highlight w:val="none"/>
                <w:lang w:val="en-US" w:eastAsia="zh-CN" w:bidi="ar-SA"/>
              </w:rPr>
              <w:t>人民币</w:t>
            </w:r>
            <w:r>
              <w:rPr>
                <w:rStyle w:val="31"/>
                <w:rFonts w:hint="eastAsia" w:cs="宋体"/>
                <w:b/>
                <w:bCs/>
                <w:sz w:val="21"/>
                <w:szCs w:val="21"/>
                <w:highlight w:val="none"/>
                <w:u w:val="single"/>
                <w:lang w:val="en-US" w:eastAsia="zh-CN" w:bidi="ar-SA"/>
              </w:rPr>
              <w:t>壹拾玖万伍仟元整</w:t>
            </w:r>
            <w:r>
              <w:rPr>
                <w:rStyle w:val="31"/>
                <w:rFonts w:hint="eastAsia" w:ascii="宋体" w:hAnsi="宋体" w:eastAsia="宋体" w:cs="宋体"/>
                <w:b/>
                <w:bCs/>
                <w:sz w:val="21"/>
                <w:szCs w:val="21"/>
                <w:highlight w:val="none"/>
                <w:u w:val="single"/>
                <w:lang w:val="en-US" w:eastAsia="zh-CN" w:bidi="ar-SA"/>
              </w:rPr>
              <w:t>（¥：</w:t>
            </w:r>
            <w:r>
              <w:rPr>
                <w:rStyle w:val="31"/>
                <w:rFonts w:hint="eastAsia" w:cs="宋体"/>
                <w:b/>
                <w:bCs/>
                <w:sz w:val="21"/>
                <w:szCs w:val="21"/>
                <w:highlight w:val="none"/>
                <w:u w:val="single"/>
                <w:lang w:val="en-US" w:eastAsia="zh-CN" w:bidi="ar-SA"/>
              </w:rPr>
              <w:t>195000.00</w:t>
            </w:r>
            <w:r>
              <w:rPr>
                <w:rStyle w:val="31"/>
                <w:rFonts w:hint="eastAsia" w:ascii="宋体" w:hAnsi="宋体" w:eastAsia="宋体" w:cs="宋体"/>
                <w:b/>
                <w:bCs/>
                <w:sz w:val="21"/>
                <w:szCs w:val="21"/>
                <w:highlight w:val="none"/>
                <w:u w:val="single"/>
                <w:lang w:val="en-US" w:eastAsia="zh-CN" w:bidi="ar-SA"/>
              </w:rPr>
              <w:t>）</w:t>
            </w:r>
            <w:r>
              <w:rPr>
                <w:rStyle w:val="31"/>
                <w:rFonts w:hint="default" w:ascii="宋体" w:hAnsi="宋体" w:eastAsia="宋体"/>
                <w:sz w:val="21"/>
                <w:szCs w:val="21"/>
                <w:highlight w:val="none"/>
                <w:lang w:val="en-US" w:eastAsia="zh-CN" w:bidi="ar-SA"/>
              </w:rPr>
              <w:t>，超过此限价的报价为无效响应。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28</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jc w:val="both"/>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是否接受调价函</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29</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both"/>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报价的其他要求</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30</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询比有效期</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eastAsia"/>
                <w:sz w:val="22"/>
                <w:szCs w:val="22"/>
                <w:highlight w:val="none"/>
                <w:lang w:val="en-US" w:eastAsia="zh-CN" w:bidi="ar-SA"/>
              </w:rPr>
              <w:t>60</w:t>
            </w:r>
            <w:r>
              <w:rPr>
                <w:rStyle w:val="31"/>
                <w:rFonts w:hint="default" w:ascii="宋体" w:hAnsi="宋体" w:eastAsia="宋体"/>
                <w:sz w:val="22"/>
                <w:szCs w:val="22"/>
                <w:highlight w:val="none"/>
                <w:lang w:val="en-US" w:eastAsia="zh-CN" w:bidi="ar-SA"/>
              </w:rPr>
              <w:t>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31</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报价保证金</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eastAsia"/>
                <w:sz w:val="22"/>
                <w:szCs w:val="22"/>
                <w:highlight w:val="none"/>
                <w:lang w:val="en-US" w:eastAsia="zh-CN" w:bidi="ar-SA"/>
              </w:rPr>
              <w:t>见询比公告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32</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资格审查资料的特殊要求</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33</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近年财务状况的年份要求</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34</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近年完成的类似项目的年份要求</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35</w:t>
            </w:r>
          </w:p>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color w:val="000000"/>
                <w:sz w:val="22"/>
                <w:szCs w:val="22"/>
                <w:highlight w:val="none"/>
                <w:lang w:val="en-US" w:eastAsia="zh-CN" w:bidi="ar-SA"/>
              </w:rPr>
              <w:t>响应性文件的密封和标记</w:t>
            </w:r>
          </w:p>
        </w:tc>
        <w:tc>
          <w:tcPr>
            <w:tcW w:w="6416"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snapToGrid w:val="0"/>
              <w:spacing w:before="0" w:beforeAutospacing="0" w:after="0" w:afterAutospacing="0" w:line="360" w:lineRule="exact"/>
              <w:ind w:left="0" w:leftChars="0" w:right="0" w:firstLineChars="0"/>
              <w:jc w:val="both"/>
              <w:textAlignment w:val="baseline"/>
              <w:rPr>
                <w:rStyle w:val="31"/>
                <w:rFonts w:hint="default" w:ascii="宋体" w:hAnsi="宋体" w:eastAsia="宋体"/>
                <w:sz w:val="22"/>
                <w:szCs w:val="20"/>
                <w:highlight w:val="none"/>
                <w:lang w:val="en-US" w:eastAsia="zh-CN" w:bidi="ar-SA"/>
              </w:rPr>
            </w:pPr>
            <w:r>
              <w:rPr>
                <w:rStyle w:val="31"/>
                <w:rFonts w:hint="default" w:ascii="宋体" w:hAnsi="宋体" w:eastAsia="宋体"/>
                <w:color w:val="000000"/>
                <w:sz w:val="22"/>
                <w:szCs w:val="20"/>
                <w:highlight w:val="none"/>
                <w:lang w:val="en-US" w:eastAsia="zh-CN" w:bidi="ar-SA"/>
              </w:rPr>
              <w:t>供应商应将纸质响应性文件的正本和副本分别密封（正本一个封套，副本共一个封套），并在</w:t>
            </w:r>
            <w:r>
              <w:rPr>
                <w:rStyle w:val="31"/>
                <w:rFonts w:hint="default" w:ascii="宋体" w:hAnsi="宋体" w:eastAsia="宋体"/>
                <w:b w:val="0"/>
                <w:bCs w:val="0"/>
                <w:color w:val="000000"/>
                <w:sz w:val="22"/>
                <w:szCs w:val="20"/>
                <w:highlight w:val="none"/>
                <w:lang w:val="en-US" w:eastAsia="zh-CN" w:bidi="ar-SA"/>
              </w:rPr>
              <w:t>封袋上注明“正本”或“副本”，投标文件份数为一式叁份（正本一份，副本二份）。在骑缝处和封条上加盖响应人公章和法定代表人（或授权代理人）签字或盖章（注：投标书不准活页装订，应胶装成册，响应人所递交的响应性文件应按照响应性文件组成及格式、响应性文件的密封要求以及，否则视为无效投标。响应性文件所有内容以纸质正本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36</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封套上应载明的信息</w:t>
            </w:r>
          </w:p>
        </w:tc>
        <w:tc>
          <w:tcPr>
            <w:tcW w:w="6416" w:type="dxa"/>
            <w:tcBorders>
              <w:top w:val="single" w:color="000000" w:sz="4" w:space="0"/>
              <w:left w:val="single" w:color="000000" w:sz="4" w:space="0"/>
              <w:bottom w:val="single" w:color="000000" w:sz="4" w:space="0"/>
              <w:right w:val="single" w:color="000000" w:sz="12" w:space="0"/>
            </w:tcBorders>
            <w:vAlign w:val="center"/>
          </w:tcPr>
          <w:tbl>
            <w:tblPr>
              <w:tblStyle w:val="11"/>
              <w:tblW w:w="6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5" w:hRule="atLeast"/>
                <w:jc w:val="center"/>
              </w:trPr>
              <w:tc>
                <w:tcPr>
                  <w:tcW w:w="6027"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eastAsia"/>
                      <w:sz w:val="22"/>
                      <w:szCs w:val="22"/>
                      <w:highlight w:val="none"/>
                      <w:lang w:val="en-US" w:eastAsia="zh-CN" w:bidi="ar-SA"/>
                    </w:rPr>
                    <w:t>霍山县殡仪馆500KW柴油发电机组采购项目(二次)</w:t>
                  </w:r>
                  <w:r>
                    <w:rPr>
                      <w:rStyle w:val="31"/>
                      <w:rFonts w:hint="default" w:ascii="宋体" w:hAnsi="宋体" w:eastAsia="宋体"/>
                      <w:sz w:val="22"/>
                      <w:szCs w:val="22"/>
                      <w:highlight w:val="none"/>
                      <w:lang w:val="en-US" w:eastAsia="zh-CN" w:bidi="ar-SA"/>
                    </w:rPr>
                    <w:t>报价文件</w:t>
                  </w:r>
                </w:p>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在  年  月  日  时  分（递交截止时间）前不得开启</w:t>
                  </w:r>
                </w:p>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 xml:space="preserve">供应商名称：                      </w:t>
                  </w:r>
                </w:p>
              </w:tc>
            </w:tr>
          </w:tbl>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37</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递交报价文件地点</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详见询比采购公告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38</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是否退还报价文件</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不予退还。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39</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开启时间和地点</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开启时间：同报价截止时间</w:t>
            </w:r>
          </w:p>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开启地点：同递交报价文件地点</w:t>
            </w:r>
          </w:p>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供应商应派法定代表人或委托代理人参加。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40</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评审小组的组建</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按相关法律法规执行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41</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评审小组推荐成交候选人的人数</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1家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42</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成交候选人公示媒介及期限</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公示媒介：安徽大别山国投集团（www.ahdmig.cn）</w:t>
            </w:r>
          </w:p>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公示期限：1个工作日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43</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确定成交候选人</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见评审办法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44</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是否授权评审小组确定成交人</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45</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成交通知书和成交结果通知发出的形式</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书面形式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46</w:t>
            </w:r>
          </w:p>
        </w:tc>
        <w:tc>
          <w:tcPr>
            <w:tcW w:w="1952" w:type="dxa"/>
            <w:tcBorders>
              <w:top w:val="single" w:color="000000" w:sz="4"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color w:val="FF0000"/>
                <w:sz w:val="22"/>
                <w:szCs w:val="22"/>
                <w:highlight w:val="none"/>
                <w:lang w:val="en-US" w:eastAsia="zh-CN" w:bidi="ar-SA"/>
              </w:rPr>
            </w:pPr>
            <w:r>
              <w:rPr>
                <w:rStyle w:val="31"/>
                <w:rFonts w:hint="default" w:ascii="宋体" w:hAnsi="宋体" w:eastAsia="宋体"/>
                <w:color w:val="auto"/>
                <w:sz w:val="22"/>
                <w:szCs w:val="22"/>
                <w:highlight w:val="none"/>
                <w:lang w:val="en-US" w:eastAsia="zh-CN" w:bidi="ar-SA"/>
              </w:rPr>
              <w:t>履约保证金</w:t>
            </w:r>
          </w:p>
        </w:tc>
        <w:tc>
          <w:tcPr>
            <w:tcW w:w="6416" w:type="dxa"/>
            <w:tcBorders>
              <w:top w:val="single" w:color="000000" w:sz="4"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color w:val="FF0000"/>
                <w:sz w:val="22"/>
                <w:szCs w:val="22"/>
                <w:highlight w:val="none"/>
                <w:lang w:val="en-US" w:eastAsia="zh-CN" w:bidi="ar-SA"/>
              </w:rPr>
            </w:pPr>
            <w:r>
              <w:rPr>
                <w:rStyle w:val="31"/>
                <w:rFonts w:hint="eastAsia"/>
                <w:color w:val="auto"/>
                <w:sz w:val="22"/>
                <w:szCs w:val="22"/>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704" w:type="dxa"/>
            <w:tcBorders>
              <w:top w:val="single" w:color="000000" w:sz="4" w:space="0"/>
              <w:left w:val="single" w:color="000000" w:sz="12" w:space="0"/>
              <w:bottom w:val="single" w:color="000000" w:sz="12"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47</w:t>
            </w:r>
          </w:p>
        </w:tc>
        <w:tc>
          <w:tcPr>
            <w:tcW w:w="1952" w:type="dxa"/>
            <w:tcBorders>
              <w:top w:val="single" w:color="000000" w:sz="4" w:space="0"/>
              <w:left w:val="single" w:color="000000" w:sz="4" w:space="0"/>
              <w:bottom w:val="single" w:color="000000" w:sz="12"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签约合同价的确定原则</w:t>
            </w:r>
          </w:p>
        </w:tc>
        <w:tc>
          <w:tcPr>
            <w:tcW w:w="6416" w:type="dxa"/>
            <w:tcBorders>
              <w:top w:val="single" w:color="000000" w:sz="4" w:space="0"/>
              <w:left w:val="single" w:color="000000" w:sz="4" w:space="0"/>
              <w:bottom w:val="single" w:color="000000" w:sz="12"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按照最终报价执行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4" w:type="dxa"/>
            <w:tcBorders>
              <w:top w:val="single" w:color="000000" w:sz="12" w:space="0"/>
              <w:left w:val="single" w:color="000000" w:sz="12"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48</w:t>
            </w:r>
          </w:p>
        </w:tc>
        <w:tc>
          <w:tcPr>
            <w:tcW w:w="1952" w:type="dxa"/>
            <w:tcBorders>
              <w:top w:val="single" w:color="000000" w:sz="12" w:space="0"/>
              <w:left w:val="single" w:color="000000" w:sz="4" w:space="0"/>
              <w:bottom w:val="single" w:color="000000" w:sz="4" w:space="0"/>
              <w:right w:val="single" w:color="000000" w:sz="4" w:space="0"/>
            </w:tcBorders>
            <w:vAlign w:val="center"/>
          </w:tcPr>
          <w:p>
            <w:pPr>
              <w:pStyle w:val="70"/>
              <w:keepNext w:val="0"/>
              <w:keepLines w:val="0"/>
              <w:widowControl/>
              <w:suppressLineNumbers w:val="0"/>
              <w:spacing w:before="0" w:beforeAutospacing="0" w:after="0" w:afterAutospacing="0"/>
              <w:ind w:left="0" w:right="0" w:firstLineChars="0"/>
              <w:jc w:val="center"/>
              <w:textAlignment w:val="center"/>
              <w:rPr>
                <w:rStyle w:val="31"/>
                <w:rFonts w:hint="default" w:ascii="宋体" w:hAnsi="宋体" w:eastAsia="宋体"/>
                <w:sz w:val="22"/>
                <w:szCs w:val="22"/>
                <w:highlight w:val="none"/>
                <w:lang w:val="en-US" w:eastAsia="zh-CN" w:bidi="ar-SA"/>
              </w:rPr>
            </w:pPr>
            <w:r>
              <w:rPr>
                <w:rStyle w:val="31"/>
                <w:rFonts w:hint="default" w:ascii="宋体" w:hAnsi="宋体" w:eastAsia="宋体"/>
                <w:sz w:val="22"/>
                <w:szCs w:val="22"/>
                <w:highlight w:val="none"/>
                <w:lang w:val="en-US" w:eastAsia="zh-CN" w:bidi="ar-SA"/>
              </w:rPr>
              <w:t>付款方式</w:t>
            </w:r>
          </w:p>
        </w:tc>
        <w:tc>
          <w:tcPr>
            <w:tcW w:w="6416" w:type="dxa"/>
            <w:tcBorders>
              <w:top w:val="single" w:color="000000" w:sz="12" w:space="0"/>
              <w:left w:val="single" w:color="000000" w:sz="4" w:space="0"/>
              <w:bottom w:val="single" w:color="000000" w:sz="4" w:space="0"/>
              <w:right w:val="single" w:color="000000" w:sz="12" w:space="0"/>
            </w:tcBorders>
            <w:vAlign w:val="center"/>
          </w:tcPr>
          <w:p>
            <w:pPr>
              <w:pStyle w:val="70"/>
              <w:keepNext w:val="0"/>
              <w:keepLines w:val="0"/>
              <w:widowControl/>
              <w:suppressLineNumbers w:val="0"/>
              <w:spacing w:before="0" w:beforeAutospacing="0" w:after="0" w:afterAutospacing="0"/>
              <w:ind w:left="0" w:right="0" w:firstLineChars="0"/>
              <w:jc w:val="left"/>
              <w:textAlignment w:val="center"/>
              <w:rPr>
                <w:rStyle w:val="31"/>
                <w:rFonts w:hint="default" w:ascii="宋体" w:hAnsi="宋体" w:eastAsia="宋体"/>
                <w:sz w:val="22"/>
                <w:szCs w:val="22"/>
                <w:highlight w:val="none"/>
                <w:lang w:val="en-US" w:eastAsia="zh-CN" w:bidi="ar-SA"/>
              </w:rPr>
            </w:pPr>
            <w:r>
              <w:rPr>
                <w:rStyle w:val="31"/>
                <w:rFonts w:hint="eastAsia"/>
                <w:b/>
                <w:bCs/>
                <w:color w:val="FF0000"/>
                <w:sz w:val="22"/>
                <w:szCs w:val="22"/>
                <w:highlight w:val="none"/>
                <w:lang w:val="en-US" w:eastAsia="zh-CN" w:bidi="ar-SA"/>
              </w:rPr>
              <w:t>合同签订后预付合同总价款的30%，货物安装结束并经调试验收合格后付至合同总价款的97%，余款3%作为质保金，质保期满后无质量问题一次性付清(无息)，每次付款前乙方需提供增值税13%的专用发票。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4"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10" w:lineRule="exact"/>
              <w:ind w:left="0" w:leftChars="0" w:right="0" w:firstLineChars="0"/>
              <w:jc w:val="center"/>
              <w:textAlignment w:val="baseline"/>
              <w:rPr>
                <w:rStyle w:val="31"/>
                <w:rFonts w:hint="default" w:ascii="宋体" w:hAnsi="宋体" w:eastAsia="宋体"/>
                <w:sz w:val="22"/>
                <w:szCs w:val="20"/>
                <w:highlight w:val="none"/>
                <w:lang w:val="en-US" w:eastAsia="zh-CN" w:bidi="ar-SA"/>
              </w:rPr>
            </w:pPr>
            <w:r>
              <w:rPr>
                <w:rStyle w:val="31"/>
                <w:rFonts w:hint="default" w:ascii="宋体" w:hAnsi="宋体" w:eastAsia="宋体"/>
                <w:color w:val="000000"/>
                <w:sz w:val="22"/>
                <w:szCs w:val="21"/>
                <w:highlight w:val="none"/>
                <w:lang w:val="en-US" w:eastAsia="zh-CN" w:bidi="ar-SA"/>
              </w:rPr>
              <w:t>49</w:t>
            </w:r>
          </w:p>
        </w:tc>
        <w:tc>
          <w:tcPr>
            <w:tcW w:w="19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40" w:lineRule="auto"/>
              <w:ind w:left="0" w:leftChars="0" w:right="0" w:firstLineChars="0"/>
              <w:jc w:val="both"/>
              <w:textAlignment w:val="baseline"/>
              <w:rPr>
                <w:rStyle w:val="31"/>
                <w:rFonts w:hint="default" w:ascii="宋体" w:hAnsi="宋体" w:eastAsia="宋体"/>
                <w:b/>
                <w:bCs/>
                <w:sz w:val="22"/>
                <w:szCs w:val="20"/>
                <w:highlight w:val="none"/>
                <w:lang w:val="en-US" w:eastAsia="zh-CN" w:bidi="ar-SA"/>
              </w:rPr>
            </w:pPr>
            <w:r>
              <w:rPr>
                <w:rStyle w:val="31"/>
                <w:rFonts w:hint="default" w:ascii="宋体" w:hAnsi="宋体" w:eastAsia="宋体"/>
                <w:b/>
                <w:bCs/>
                <w:color w:val="000000"/>
                <w:sz w:val="22"/>
                <w:szCs w:val="21"/>
                <w:highlight w:val="none"/>
                <w:lang w:val="en-US" w:eastAsia="zh-CN" w:bidi="ar-SA"/>
              </w:rPr>
              <w:t>采购代理服务费</w:t>
            </w:r>
          </w:p>
        </w:tc>
        <w:tc>
          <w:tcPr>
            <w:tcW w:w="6416"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snapToGrid w:val="0"/>
              <w:spacing w:before="0" w:beforeAutospacing="0" w:after="0" w:afterAutospacing="0" w:line="240" w:lineRule="auto"/>
              <w:ind w:left="0" w:leftChars="0" w:right="0" w:firstLine="221" w:firstLineChars="100"/>
              <w:jc w:val="left"/>
              <w:textAlignment w:val="baseline"/>
              <w:rPr>
                <w:rStyle w:val="31"/>
                <w:rFonts w:hint="default" w:ascii="宋体" w:hAnsi="宋体" w:eastAsia="宋体"/>
                <w:b/>
                <w:bCs/>
                <w:sz w:val="22"/>
                <w:szCs w:val="20"/>
                <w:highlight w:val="none"/>
                <w:lang w:val="en-US" w:eastAsia="zh-CN" w:bidi="ar-SA"/>
              </w:rPr>
            </w:pPr>
            <w:r>
              <w:rPr>
                <w:rStyle w:val="31"/>
                <w:rFonts w:hint="default" w:ascii="宋体" w:hAnsi="宋体" w:eastAsia="宋体"/>
                <w:b/>
                <w:bCs/>
                <w:color w:val="000000"/>
                <w:sz w:val="22"/>
                <w:szCs w:val="21"/>
                <w:highlight w:val="none"/>
                <w:lang w:val="en-US" w:eastAsia="zh-CN" w:bidi="ar-SA"/>
              </w:rPr>
              <w:t>采购代理服务费：投标人中标后在领取成交通知书前缴纳中标代理服务费</w:t>
            </w:r>
            <w:r>
              <w:rPr>
                <w:rStyle w:val="31"/>
                <w:rFonts w:hint="eastAsia"/>
                <w:b/>
                <w:bCs/>
                <w:color w:val="000000"/>
                <w:sz w:val="22"/>
                <w:szCs w:val="21"/>
                <w:highlight w:val="none"/>
                <w:lang w:val="en-US" w:eastAsia="zh-CN" w:bidi="ar-SA"/>
              </w:rPr>
              <w:t>，代理服务费用标准参照国家计委计价格[2002]1980号、国家发展改革委发改价格[2011]534号、安徽省物价局皖价服[2008]210号规定，投标人中标后在领取成交通知书前缴纳中标（成交）价1.5%的采购代理服务费。请投标人充分考虑此项费用。</w:t>
            </w:r>
          </w:p>
        </w:tc>
      </w:tr>
    </w:tbl>
    <w:p>
      <w:pPr>
        <w:pStyle w:val="28"/>
        <w:keepNext/>
        <w:keepLines/>
        <w:widowControl/>
        <w:spacing w:before="120" w:after="120" w:line="240" w:lineRule="auto"/>
        <w:ind w:left="0" w:leftChars="0" w:firstLine="0" w:firstLineChars="0"/>
        <w:jc w:val="both"/>
        <w:textAlignment w:val="baseline"/>
        <w:rPr>
          <w:rStyle w:val="31"/>
          <w:rFonts w:ascii="黑体" w:hAnsi="黑体" w:eastAsia="黑体" w:cs="黑体"/>
          <w:bCs/>
          <w:iCs/>
          <w:kern w:val="2"/>
          <w:sz w:val="30"/>
          <w:szCs w:val="30"/>
          <w:highlight w:val="none"/>
          <w:lang w:val="en-US" w:eastAsia="zh-CN" w:bidi="ar-SA"/>
        </w:rPr>
      </w:pPr>
    </w:p>
    <w:p>
      <w:pPr>
        <w:rPr>
          <w:rStyle w:val="31"/>
          <w:rFonts w:ascii="黑体" w:hAnsi="黑体" w:eastAsia="黑体" w:cs="黑体"/>
          <w:bCs/>
          <w:iCs/>
          <w:kern w:val="2"/>
          <w:sz w:val="30"/>
          <w:szCs w:val="30"/>
          <w:highlight w:val="none"/>
          <w:lang w:val="en-US" w:eastAsia="zh-CN" w:bidi="ar-SA"/>
        </w:rPr>
      </w:pPr>
    </w:p>
    <w:p>
      <w:pPr>
        <w:pStyle w:val="27"/>
        <w:keepNext/>
        <w:keepLines/>
        <w:widowControl/>
        <w:spacing w:before="240" w:after="240" w:line="240" w:lineRule="auto"/>
        <w:ind w:left="0" w:leftChars="0" w:firstLine="0" w:firstLineChars="0"/>
        <w:jc w:val="center"/>
        <w:textAlignment w:val="baseline"/>
        <w:rPr>
          <w:rStyle w:val="31"/>
          <w:rFonts w:ascii="宋体" w:hAnsi="宋体" w:eastAsia="黑体" w:cs="黑体"/>
          <w:b/>
          <w:bCs/>
          <w:kern w:val="44"/>
          <w:sz w:val="24"/>
          <w:szCs w:val="44"/>
          <w:highlight w:val="none"/>
          <w:lang w:val="en-US" w:eastAsia="zh-CN" w:bidi="ar-SA"/>
        </w:rPr>
      </w:pPr>
      <w:r>
        <w:rPr>
          <w:rStyle w:val="31"/>
          <w:rFonts w:ascii="黑体" w:hAnsi="黑体" w:eastAsia="黑体" w:cs="黑体"/>
          <w:bCs/>
          <w:kern w:val="44"/>
          <w:sz w:val="44"/>
          <w:szCs w:val="44"/>
          <w:highlight w:val="none"/>
          <w:lang w:val="en-US" w:eastAsia="zh-CN" w:bidi="ar-SA"/>
        </w:rPr>
        <w:br w:type="page"/>
      </w:r>
      <w:r>
        <w:rPr>
          <w:rStyle w:val="31"/>
          <w:rFonts w:ascii="黑体" w:hAnsi="黑体" w:eastAsia="黑体" w:cs="黑体"/>
          <w:bCs/>
          <w:kern w:val="44"/>
          <w:sz w:val="44"/>
          <w:szCs w:val="44"/>
          <w:highlight w:val="none"/>
          <w:lang w:val="en-US" w:eastAsia="zh-CN" w:bidi="ar-SA"/>
        </w:rPr>
        <w:t>第三章  评审办法</w:t>
      </w:r>
    </w:p>
    <w:p>
      <w:pPr>
        <w:keepNext/>
        <w:keepLines/>
        <w:snapToGrid w:val="0"/>
        <w:spacing w:before="312" w:line="360" w:lineRule="auto"/>
        <w:ind w:firstLineChars="0"/>
        <w:jc w:val="both"/>
        <w:textAlignment w:val="baseline"/>
        <w:rPr>
          <w:rStyle w:val="31"/>
          <w:rFonts w:ascii="黑体" w:hAnsi="黑体" w:eastAsia="黑体" w:cs="黑体"/>
          <w:bCs/>
          <w:kern w:val="2"/>
          <w:sz w:val="30"/>
          <w:szCs w:val="32"/>
          <w:highlight w:val="none"/>
          <w:lang w:val="en-US" w:eastAsia="zh-CN" w:bidi="ar-SA"/>
        </w:rPr>
      </w:pPr>
      <w:r>
        <w:rPr>
          <w:rStyle w:val="31"/>
          <w:rFonts w:ascii="黑体" w:hAnsi="黑体" w:eastAsia="黑体" w:cs="黑体"/>
          <w:bCs/>
          <w:kern w:val="2"/>
          <w:sz w:val="30"/>
          <w:szCs w:val="32"/>
          <w:highlight w:val="none"/>
          <w:lang w:val="en-US" w:eastAsia="zh-CN" w:bidi="ar-SA"/>
        </w:rPr>
        <w:t>3.1报价文件的评审</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1、评审工作由依法组建的询比小组负责。询比小组根据询比文件规定的方法和标准独立评审，负责完成评审的全过程并推荐成交候选人。</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2、审查供应商的报价是否超过采购预算：询比小组将审查每个供应商的报价，如超过采购预算，则其报价文件将被拒绝。</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3、审查供应商是否具备合格的供应商资格：询比小组将审查每个供应商提交的资格证明文件是否齐全、合法、有效，如果供应商没有按照要求提交全部证明文件，或者提交的资格证明文件是非法的、无效的，则其报价文件将被拒绝。</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4、审查报价文件是否实质性响应询比文件的要求:</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4.1对于经审查确定为资格合格的供应商，询比小组将审查其报价文件是否对询比文件的所有事项、格式、条款和技术规范等要求都做出了实质性响应。</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4.2实质性响应的报价文件是指与询比文件要求的条款、条件和技术规格相符，没有偏离的报价文件。没有实质性响应询比文件要求的报价文件将被拒绝。询比小组决定报价文件的响应性只根据其本身内容而不寻求外部证据。</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4.3报价文件有下列情形之一的属于重大偏离，将被作为废标处理：</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（1）报价文件未按</w:t>
      </w:r>
      <w:bookmarkStart w:id="0" w:name="_GoBack"/>
      <w:bookmarkEnd w:id="0"/>
      <w:r>
        <w:rPr>
          <w:rStyle w:val="31"/>
          <w:rFonts w:hint="eastAsia"/>
          <w:sz w:val="22"/>
          <w:highlight w:val="none"/>
          <w:lang w:val="en-US" w:eastAsia="zh-CN" w:bidi="ar-SA"/>
        </w:rPr>
        <w:t>询比文件</w:t>
      </w:r>
      <w:r>
        <w:rPr>
          <w:rStyle w:val="31"/>
          <w:rFonts w:ascii="宋体" w:hAnsi="宋体" w:eastAsia="宋体"/>
          <w:sz w:val="22"/>
          <w:highlight w:val="none"/>
          <w:lang w:val="en-US" w:eastAsia="zh-CN" w:bidi="ar-SA"/>
        </w:rPr>
        <w:t>规定有效签署和加盖公章的；</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（2）报价文件载明的项目完成期限超过</w:t>
      </w:r>
      <w:r>
        <w:rPr>
          <w:rStyle w:val="31"/>
          <w:rFonts w:hint="eastAsia"/>
          <w:sz w:val="22"/>
          <w:highlight w:val="none"/>
          <w:lang w:val="en-US" w:eastAsia="zh-CN" w:bidi="ar-SA"/>
        </w:rPr>
        <w:t>询比文件</w:t>
      </w:r>
      <w:r>
        <w:rPr>
          <w:rStyle w:val="31"/>
          <w:rFonts w:ascii="宋体" w:hAnsi="宋体" w:eastAsia="宋体"/>
          <w:sz w:val="22"/>
          <w:highlight w:val="none"/>
          <w:lang w:val="en-US" w:eastAsia="zh-CN" w:bidi="ar-SA"/>
        </w:rPr>
        <w:t>规定的；</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（3）明显不符合</w:t>
      </w:r>
      <w:r>
        <w:rPr>
          <w:rStyle w:val="31"/>
          <w:rFonts w:hint="eastAsia"/>
          <w:sz w:val="22"/>
          <w:highlight w:val="none"/>
          <w:lang w:val="en-US" w:eastAsia="zh-CN" w:bidi="ar-SA"/>
        </w:rPr>
        <w:t>询比文件</w:t>
      </w:r>
      <w:r>
        <w:rPr>
          <w:rStyle w:val="31"/>
          <w:rFonts w:ascii="宋体" w:hAnsi="宋体" w:eastAsia="宋体"/>
          <w:sz w:val="22"/>
          <w:highlight w:val="none"/>
          <w:lang w:val="en-US" w:eastAsia="zh-CN" w:bidi="ar-SA"/>
        </w:rPr>
        <w:t>规定的技术规格、标准以及商务条款要求的；</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（4）报价文件服务标准和方法等明显不符合</w:t>
      </w:r>
      <w:r>
        <w:rPr>
          <w:rStyle w:val="31"/>
          <w:rFonts w:hint="eastAsia"/>
          <w:sz w:val="22"/>
          <w:highlight w:val="none"/>
          <w:lang w:val="en-US" w:eastAsia="zh-CN" w:bidi="ar-SA"/>
        </w:rPr>
        <w:t>询比文件</w:t>
      </w:r>
      <w:r>
        <w:rPr>
          <w:rStyle w:val="31"/>
          <w:rFonts w:ascii="宋体" w:hAnsi="宋体" w:eastAsia="宋体"/>
          <w:sz w:val="22"/>
          <w:highlight w:val="none"/>
          <w:lang w:val="en-US" w:eastAsia="zh-CN" w:bidi="ar-SA"/>
        </w:rPr>
        <w:t>要求的；</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（5）报价文件附有采购人不能接受的条件的；</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（6）不符合询比文件规定的其他实质性要求的。</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5、报价的审查：所有供应商的报价均以报价文件中报价表的总报价为准。询比文件报价表中的总报价即为评标价。报价文件中的分项报价合计与总报价不一致的，供应商应按总报价相应修改分项报价。如果供应商不按照上述原则修正其总报价及分项报价，则其报价文件将被拒绝。</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6、澄清：询比小组对报价文件中含义不明确、同类问题表述不一致或者有明显文字错误的内容，可以要求供应商在规定的时间内作出必要的澄清、说明或者补正。供应商的澄清、说明或者补正应当采用书面形式，由其法定代表人或授权代理人签字，并不得超出报价文件的范围或者改变报价文件的实质性内容。供应商拒不进行澄清、说明、补正的，或者不能在规定时间内作出书面澄清、说明、补正的，询比小组将否决其报价。</w:t>
      </w:r>
    </w:p>
    <w:p>
      <w:pPr>
        <w:keepNext/>
        <w:keepLines/>
        <w:snapToGrid w:val="0"/>
        <w:spacing w:before="312" w:line="360" w:lineRule="auto"/>
        <w:ind w:firstLineChars="0"/>
        <w:jc w:val="both"/>
        <w:textAlignment w:val="baseline"/>
        <w:rPr>
          <w:rStyle w:val="31"/>
          <w:rFonts w:ascii="黑体" w:hAnsi="黑体" w:eastAsia="黑体" w:cs="黑体"/>
          <w:bCs/>
          <w:kern w:val="2"/>
          <w:sz w:val="30"/>
          <w:szCs w:val="32"/>
          <w:highlight w:val="none"/>
          <w:lang w:val="en-US" w:eastAsia="zh-CN" w:bidi="ar-SA"/>
        </w:rPr>
      </w:pPr>
      <w:r>
        <w:rPr>
          <w:rStyle w:val="31"/>
          <w:rFonts w:ascii="黑体" w:hAnsi="黑体" w:eastAsia="黑体" w:cs="黑体"/>
          <w:bCs/>
          <w:kern w:val="2"/>
          <w:sz w:val="30"/>
          <w:szCs w:val="32"/>
          <w:highlight w:val="none"/>
          <w:lang w:val="en-US" w:eastAsia="zh-CN" w:bidi="ar-SA"/>
        </w:rPr>
        <w:t>3.2否决或取消询比</w:t>
      </w:r>
    </w:p>
    <w:p>
      <w:pPr>
        <w:spacing w:line="300" w:lineRule="auto"/>
        <w:ind w:left="0" w:leftChars="0" w:firstLineChars="0"/>
        <w:jc w:val="both"/>
        <w:textAlignment w:val="baseline"/>
        <w:rPr>
          <w:rStyle w:val="31"/>
          <w:rFonts w:ascii="宋体" w:hAnsi="宋体" w:eastAsia="宋体"/>
          <w:sz w:val="22"/>
          <w:highlight w:val="none"/>
          <w:lang w:val="en-US" w:eastAsia="zh-CN" w:bidi="ar-SA"/>
        </w:rPr>
      </w:pPr>
      <w:r>
        <w:rPr>
          <w:rStyle w:val="31"/>
          <w:rFonts w:ascii="宋体" w:hAnsi="宋体" w:eastAsia="宋体" w:cs="Times New Roman"/>
          <w:b/>
          <w:bCs/>
          <w:sz w:val="22"/>
          <w:highlight w:val="none"/>
          <w:lang w:val="en-US" w:eastAsia="zh-CN" w:bidi="ar-SA"/>
        </w:rPr>
        <w:t>3.2.1</w:t>
      </w:r>
      <w:r>
        <w:rPr>
          <w:rStyle w:val="31"/>
          <w:rFonts w:ascii="宋体" w:hAnsi="宋体" w:eastAsia="宋体"/>
          <w:sz w:val="22"/>
          <w:highlight w:val="none"/>
          <w:lang w:val="en-US" w:eastAsia="zh-CN" w:bidi="ar-SA"/>
        </w:rPr>
        <w:t>参照中华人民共和国政府采购法律法规和《国有企业采购操作规范》的有关规定，出现下列情形之一的，询比小组将否决所有供应商的报价或取消采购活动：</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 xml:space="preserve">1、出现影响采购公正的违法、违规行为的； </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2、因重大变故，采购任务取消的;</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3、询比小组经评审认为所有投标文件都不符合询比文件要求的。</w:t>
      </w:r>
    </w:p>
    <w:p>
      <w:pPr>
        <w:pStyle w:val="62"/>
        <w:widowControl/>
        <w:spacing w:line="360" w:lineRule="auto"/>
        <w:ind w:left="0" w:leftChars="0" w:firstLineChars="0"/>
        <w:jc w:val="left"/>
        <w:textAlignment w:val="baseline"/>
        <w:rPr>
          <w:rStyle w:val="31"/>
          <w:sz w:val="22"/>
          <w:szCs w:val="22"/>
          <w:highlight w:val="none"/>
        </w:rPr>
      </w:pPr>
      <w:r>
        <w:rPr>
          <w:rStyle w:val="31"/>
          <w:rFonts w:cs="Times New Roman"/>
          <w:b/>
          <w:bCs/>
          <w:sz w:val="22"/>
          <w:szCs w:val="22"/>
          <w:highlight w:val="none"/>
        </w:rPr>
        <w:t>3.</w:t>
      </w:r>
      <w:r>
        <w:rPr>
          <w:rStyle w:val="31"/>
          <w:rFonts w:cs="Times New Roman"/>
          <w:b/>
          <w:bCs/>
          <w:sz w:val="22"/>
          <w:szCs w:val="22"/>
          <w:highlight w:val="none"/>
          <w:lang w:val="en-US" w:eastAsia="zh-CN"/>
        </w:rPr>
        <w:t>2</w:t>
      </w:r>
      <w:r>
        <w:rPr>
          <w:rStyle w:val="31"/>
          <w:rFonts w:cs="Times New Roman"/>
          <w:b/>
          <w:bCs/>
          <w:sz w:val="22"/>
          <w:szCs w:val="22"/>
          <w:highlight w:val="none"/>
        </w:rPr>
        <w:t>.</w:t>
      </w:r>
      <w:r>
        <w:rPr>
          <w:rStyle w:val="31"/>
          <w:rFonts w:cs="Times New Roman"/>
          <w:b/>
          <w:bCs/>
          <w:sz w:val="22"/>
          <w:szCs w:val="22"/>
          <w:highlight w:val="none"/>
          <w:lang w:val="en-US" w:eastAsia="zh-CN"/>
        </w:rPr>
        <w:t>2</w:t>
      </w:r>
      <w:r>
        <w:rPr>
          <w:rStyle w:val="31"/>
          <w:sz w:val="22"/>
          <w:szCs w:val="22"/>
          <w:highlight w:val="none"/>
        </w:rPr>
        <w:t>如果参与的</w:t>
      </w:r>
      <w:r>
        <w:rPr>
          <w:rStyle w:val="31"/>
          <w:sz w:val="22"/>
          <w:szCs w:val="22"/>
          <w:highlight w:val="none"/>
          <w:lang w:eastAsia="zh-CN"/>
        </w:rPr>
        <w:t>供应商</w:t>
      </w:r>
      <w:r>
        <w:rPr>
          <w:rStyle w:val="31"/>
          <w:sz w:val="22"/>
          <w:szCs w:val="22"/>
          <w:highlight w:val="none"/>
        </w:rPr>
        <w:t>不足2家的，可经采购人批准后，现场转为单一来源谈判方式采购。</w:t>
      </w:r>
    </w:p>
    <w:p>
      <w:pPr>
        <w:keepNext/>
        <w:keepLines/>
        <w:snapToGrid w:val="0"/>
        <w:spacing w:before="312" w:line="360" w:lineRule="auto"/>
        <w:ind w:firstLineChars="0"/>
        <w:jc w:val="both"/>
        <w:textAlignment w:val="baseline"/>
        <w:rPr>
          <w:rStyle w:val="31"/>
          <w:rFonts w:ascii="黑体" w:hAnsi="黑体" w:eastAsia="黑体" w:cs="黑体"/>
          <w:bCs/>
          <w:kern w:val="2"/>
          <w:sz w:val="30"/>
          <w:szCs w:val="32"/>
          <w:highlight w:val="none"/>
          <w:lang w:val="en-US" w:eastAsia="zh-CN" w:bidi="ar-SA"/>
        </w:rPr>
      </w:pPr>
      <w:r>
        <w:rPr>
          <w:rStyle w:val="31"/>
          <w:rFonts w:ascii="黑体" w:hAnsi="黑体" w:eastAsia="黑体" w:cs="黑体"/>
          <w:bCs/>
          <w:kern w:val="2"/>
          <w:sz w:val="30"/>
          <w:szCs w:val="32"/>
          <w:highlight w:val="none"/>
          <w:lang w:val="en-US" w:eastAsia="zh-CN" w:bidi="ar-SA"/>
        </w:rPr>
        <w:t>3.3评审方法和标准</w:t>
      </w:r>
    </w:p>
    <w:p>
      <w:pPr>
        <w:pStyle w:val="62"/>
        <w:widowControl/>
        <w:spacing w:line="360" w:lineRule="auto"/>
        <w:ind w:left="0" w:leftChars="0" w:firstLineChars="0"/>
        <w:jc w:val="left"/>
        <w:textAlignment w:val="baseline"/>
        <w:rPr>
          <w:rStyle w:val="31"/>
          <w:sz w:val="22"/>
          <w:szCs w:val="22"/>
          <w:highlight w:val="none"/>
        </w:rPr>
      </w:pPr>
      <w:r>
        <w:rPr>
          <w:rStyle w:val="31"/>
          <w:sz w:val="22"/>
          <w:szCs w:val="22"/>
          <w:highlight w:val="none"/>
        </w:rPr>
        <w:t>3.3.1询比小组首先进行资格性审查、符合性审查。</w:t>
      </w:r>
    </w:p>
    <w:p>
      <w:pPr>
        <w:pStyle w:val="62"/>
        <w:widowControl/>
        <w:spacing w:line="360" w:lineRule="auto"/>
        <w:ind w:left="0" w:leftChars="0" w:firstLineChars="0"/>
        <w:jc w:val="left"/>
        <w:textAlignment w:val="baseline"/>
        <w:rPr>
          <w:rStyle w:val="31"/>
          <w:rFonts w:cs="Times New Roman"/>
          <w:b/>
          <w:bCs/>
          <w:sz w:val="22"/>
          <w:szCs w:val="22"/>
          <w:highlight w:val="none"/>
        </w:rPr>
      </w:pPr>
      <w:r>
        <w:rPr>
          <w:rStyle w:val="31"/>
          <w:sz w:val="22"/>
          <w:szCs w:val="22"/>
          <w:highlight w:val="none"/>
        </w:rPr>
        <w:t>3.3.2</w:t>
      </w:r>
      <w:r>
        <w:rPr>
          <w:rStyle w:val="31"/>
          <w:rFonts w:cs="Times New Roman"/>
          <w:b/>
          <w:bCs/>
          <w:sz w:val="22"/>
          <w:szCs w:val="22"/>
          <w:highlight w:val="none"/>
        </w:rPr>
        <w:t>询比小组按现场签到顺序分别邀请</w:t>
      </w:r>
      <w:r>
        <w:rPr>
          <w:rStyle w:val="31"/>
          <w:rFonts w:cs="Times New Roman"/>
          <w:b/>
          <w:bCs/>
          <w:sz w:val="22"/>
          <w:szCs w:val="22"/>
          <w:highlight w:val="none"/>
          <w:lang w:eastAsia="zh-CN"/>
        </w:rPr>
        <w:t>供应商</w:t>
      </w:r>
      <w:r>
        <w:rPr>
          <w:rStyle w:val="31"/>
          <w:rFonts w:cs="Times New Roman"/>
          <w:b/>
          <w:bCs/>
          <w:sz w:val="22"/>
          <w:szCs w:val="22"/>
          <w:highlight w:val="none"/>
        </w:rPr>
        <w:t>对询比响应文件进行沟通评议</w:t>
      </w:r>
      <w:r>
        <w:rPr>
          <w:rStyle w:val="31"/>
          <w:rFonts w:hint="eastAsia" w:cs="Times New Roman"/>
          <w:b/>
          <w:bCs/>
          <w:sz w:val="22"/>
          <w:szCs w:val="22"/>
          <w:highlight w:val="none"/>
          <w:lang w:eastAsia="zh-CN"/>
        </w:rPr>
        <w:t>，</w:t>
      </w:r>
      <w:r>
        <w:rPr>
          <w:rStyle w:val="31"/>
          <w:rFonts w:hint="eastAsia" w:cs="Times New Roman"/>
          <w:b/>
          <w:bCs/>
          <w:sz w:val="22"/>
          <w:szCs w:val="22"/>
          <w:highlight w:val="none"/>
          <w:lang w:val="en-US" w:eastAsia="zh-CN"/>
        </w:rPr>
        <w:t>分别对供应商的服务、质量、价格进行询问比较，采购人不保证供应商低价中标</w:t>
      </w:r>
      <w:r>
        <w:rPr>
          <w:rStyle w:val="31"/>
          <w:rFonts w:cs="Times New Roman"/>
          <w:b/>
          <w:bCs/>
          <w:sz w:val="22"/>
          <w:szCs w:val="22"/>
          <w:highlight w:val="none"/>
        </w:rPr>
        <w:t>。</w:t>
      </w:r>
    </w:p>
    <w:p>
      <w:pPr>
        <w:pStyle w:val="62"/>
        <w:widowControl/>
        <w:spacing w:line="360" w:lineRule="auto"/>
        <w:ind w:left="0" w:leftChars="0" w:firstLineChars="0"/>
        <w:jc w:val="left"/>
        <w:textAlignment w:val="baseline"/>
        <w:rPr>
          <w:rStyle w:val="31"/>
          <w:sz w:val="22"/>
          <w:szCs w:val="22"/>
          <w:highlight w:val="none"/>
        </w:rPr>
      </w:pPr>
      <w:r>
        <w:rPr>
          <w:rStyle w:val="31"/>
          <w:sz w:val="22"/>
          <w:szCs w:val="22"/>
          <w:highlight w:val="none"/>
        </w:rPr>
        <w:t>3.3.3</w:t>
      </w:r>
      <w:r>
        <w:rPr>
          <w:rStyle w:val="31"/>
          <w:rFonts w:cs="Times New Roman"/>
          <w:b/>
          <w:bCs/>
          <w:sz w:val="22"/>
          <w:szCs w:val="22"/>
          <w:highlight w:val="none"/>
        </w:rPr>
        <w:t>评议结束后，</w:t>
      </w:r>
      <w:r>
        <w:rPr>
          <w:rStyle w:val="31"/>
          <w:rFonts w:cs="Times New Roman"/>
          <w:b/>
          <w:bCs/>
          <w:sz w:val="22"/>
          <w:szCs w:val="22"/>
          <w:highlight w:val="none"/>
          <w:lang w:eastAsia="zh-CN"/>
        </w:rPr>
        <w:t>供应商</w:t>
      </w:r>
      <w:r>
        <w:rPr>
          <w:rStyle w:val="31"/>
          <w:rFonts w:cs="Times New Roman"/>
          <w:b/>
          <w:bCs/>
          <w:sz w:val="22"/>
          <w:szCs w:val="22"/>
          <w:highlight w:val="none"/>
        </w:rPr>
        <w:t>再报出最终报价，由询比小组综合评审，</w:t>
      </w:r>
      <w:r>
        <w:rPr>
          <w:rStyle w:val="31"/>
          <w:rFonts w:hint="eastAsia" w:cs="Times New Roman"/>
          <w:b/>
          <w:bCs/>
          <w:sz w:val="22"/>
          <w:szCs w:val="22"/>
          <w:highlight w:val="none"/>
          <w:lang w:eastAsia="zh-CN"/>
        </w:rPr>
        <w:t>根据综合评审结果</w:t>
      </w:r>
      <w:r>
        <w:rPr>
          <w:rStyle w:val="31"/>
          <w:rFonts w:cs="Times New Roman"/>
          <w:b/>
          <w:bCs/>
          <w:sz w:val="22"/>
          <w:szCs w:val="22"/>
          <w:highlight w:val="none"/>
        </w:rPr>
        <w:t>推荐成交候选人</w:t>
      </w:r>
      <w:r>
        <w:rPr>
          <w:rStyle w:val="31"/>
          <w:rFonts w:hint="eastAsia" w:cs="Times New Roman"/>
          <w:b/>
          <w:bCs/>
          <w:sz w:val="22"/>
          <w:szCs w:val="22"/>
          <w:highlight w:val="none"/>
          <w:lang w:val="en-US" w:eastAsia="zh-CN"/>
        </w:rPr>
        <w:t>1-3名</w:t>
      </w:r>
      <w:r>
        <w:rPr>
          <w:rStyle w:val="31"/>
          <w:rFonts w:cs="Times New Roman"/>
          <w:b/>
          <w:bCs/>
          <w:sz w:val="22"/>
          <w:szCs w:val="22"/>
          <w:highlight w:val="none"/>
        </w:rPr>
        <w:t>。</w:t>
      </w:r>
    </w:p>
    <w:p>
      <w:pPr>
        <w:pStyle w:val="27"/>
        <w:keepNext/>
        <w:keepLines/>
        <w:widowControl/>
        <w:spacing w:before="240" w:after="240" w:line="240" w:lineRule="auto"/>
        <w:ind w:firstLineChars="0"/>
        <w:jc w:val="center"/>
        <w:textAlignment w:val="baseline"/>
        <w:rPr>
          <w:rStyle w:val="31"/>
          <w:rFonts w:ascii="黑体" w:hAnsi="黑体" w:eastAsia="黑体" w:cs="黑体"/>
          <w:bCs/>
          <w:kern w:val="44"/>
          <w:sz w:val="44"/>
          <w:szCs w:val="44"/>
          <w:highlight w:val="none"/>
          <w:lang w:val="en-US" w:eastAsia="zh-CN" w:bidi="ar-SA"/>
        </w:rPr>
      </w:pPr>
    </w:p>
    <w:p>
      <w:pPr>
        <w:spacing w:line="300" w:lineRule="auto"/>
        <w:ind w:left="0" w:leftChars="0" w:firstLine="0" w:firstLineChars="0"/>
        <w:jc w:val="both"/>
        <w:textAlignment w:val="baseline"/>
        <w:rPr>
          <w:rStyle w:val="31"/>
          <w:rFonts w:ascii="宋体" w:hAnsi="宋体" w:eastAsia="宋体"/>
          <w:sz w:val="22"/>
          <w:highlight w:val="none"/>
          <w:lang w:val="en-US" w:eastAsia="zh-CN" w:bidi="ar-SA"/>
        </w:rPr>
      </w:pPr>
    </w:p>
    <w:p>
      <w:pPr>
        <w:pStyle w:val="27"/>
        <w:keepNext/>
        <w:keepLines/>
        <w:widowControl/>
        <w:numPr>
          <w:ilvl w:val="0"/>
          <w:numId w:val="1"/>
        </w:numPr>
        <w:spacing w:before="240" w:after="240" w:line="240" w:lineRule="auto"/>
        <w:ind w:left="0" w:leftChars="0" w:firstLine="0" w:firstLineChars="0"/>
        <w:jc w:val="center"/>
        <w:textAlignment w:val="baseline"/>
        <w:rPr>
          <w:rStyle w:val="31"/>
          <w:rFonts w:ascii="黑体" w:hAnsi="黑体" w:eastAsia="黑体" w:cs="黑体"/>
          <w:bCs/>
          <w:kern w:val="44"/>
          <w:sz w:val="44"/>
          <w:szCs w:val="44"/>
          <w:highlight w:val="none"/>
          <w:lang w:val="en-US" w:eastAsia="zh-CN" w:bidi="ar-SA"/>
        </w:rPr>
      </w:pPr>
      <w:r>
        <w:rPr>
          <w:rStyle w:val="31"/>
          <w:rFonts w:ascii="黑体" w:hAnsi="黑体" w:eastAsia="黑体" w:cs="黑体"/>
          <w:bCs/>
          <w:kern w:val="44"/>
          <w:sz w:val="44"/>
          <w:szCs w:val="44"/>
          <w:highlight w:val="none"/>
          <w:lang w:val="en-US" w:eastAsia="zh-CN" w:bidi="ar-SA"/>
        </w:rPr>
        <w:br w:type="page"/>
      </w:r>
      <w:r>
        <w:rPr>
          <w:rStyle w:val="31"/>
          <w:rFonts w:ascii="黑体" w:hAnsi="黑体" w:eastAsia="黑体" w:cs="黑体"/>
          <w:bCs/>
          <w:kern w:val="44"/>
          <w:sz w:val="44"/>
          <w:szCs w:val="44"/>
          <w:highlight w:val="none"/>
          <w:lang w:val="en-US" w:eastAsia="zh-CN" w:bidi="ar-SA"/>
        </w:rPr>
        <w:t xml:space="preserve"> </w:t>
      </w:r>
      <w:r>
        <w:rPr>
          <w:rStyle w:val="31"/>
          <w:rFonts w:hint="eastAsia" w:cs="黑体"/>
          <w:bCs/>
          <w:kern w:val="44"/>
          <w:sz w:val="44"/>
          <w:szCs w:val="44"/>
          <w:highlight w:val="none"/>
          <w:lang w:val="en-US" w:eastAsia="zh-CN" w:bidi="ar-SA"/>
        </w:rPr>
        <w:t>采购</w:t>
      </w:r>
      <w:r>
        <w:rPr>
          <w:rStyle w:val="31"/>
          <w:rFonts w:ascii="黑体" w:hAnsi="黑体" w:eastAsia="黑体" w:cs="黑体"/>
          <w:bCs/>
          <w:kern w:val="44"/>
          <w:sz w:val="44"/>
          <w:szCs w:val="44"/>
          <w:highlight w:val="none"/>
          <w:lang w:val="en-US" w:eastAsia="zh-CN" w:bidi="ar-SA"/>
        </w:rPr>
        <w:t>需求</w:t>
      </w:r>
    </w:p>
    <w:p>
      <w:pPr>
        <w:jc w:val="center"/>
        <w:rPr>
          <w:rFonts w:hint="default" w:eastAsia="黑体"/>
          <w:b/>
          <w:sz w:val="48"/>
          <w:szCs w:val="48"/>
          <w:lang w:val="en-US" w:eastAsia="zh-CN"/>
        </w:rPr>
      </w:pPr>
      <w:r>
        <w:rPr>
          <w:rFonts w:hint="eastAsia" w:ascii="黑体" w:hAnsi="宋体" w:eastAsia="黑体" w:cs="宋体"/>
          <w:kern w:val="0"/>
          <w:sz w:val="48"/>
          <w:szCs w:val="48"/>
        </w:rPr>
        <w:t>柴油发电机组</w:t>
      </w:r>
      <w:r>
        <w:rPr>
          <w:rFonts w:hint="eastAsia" w:ascii="黑体" w:hAnsi="宋体" w:eastAsia="黑体" w:cs="宋体"/>
          <w:kern w:val="0"/>
          <w:sz w:val="48"/>
          <w:szCs w:val="48"/>
          <w:lang w:val="en-US" w:eastAsia="zh-CN"/>
        </w:rPr>
        <w:t>采购需求</w:t>
      </w:r>
    </w:p>
    <w:p>
      <w:pPr>
        <w:numPr>
          <w:ilvl w:val="0"/>
          <w:numId w:val="0"/>
        </w:numPr>
        <w:spacing w:line="440" w:lineRule="exact"/>
        <w:jc w:val="left"/>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设备清单</w:t>
      </w:r>
    </w:p>
    <w:p>
      <w:pPr>
        <w:spacing w:line="440" w:lineRule="exact"/>
        <w:outlineLvl w:val="1"/>
        <w:rPr>
          <w:rFonts w:hint="eastAsia" w:ascii="仿宋_GB2312" w:hAnsi="仿宋_GB2312" w:eastAsia="仿宋_GB2312" w:cs="仿宋_GB2312"/>
          <w:b/>
          <w:bCs/>
          <w:sz w:val="28"/>
          <w:szCs w:val="28"/>
        </w:rPr>
      </w:pPr>
    </w:p>
    <w:p>
      <w:pPr>
        <w:spacing w:line="440" w:lineRule="exact"/>
        <w:outlineLvl w:val="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500KW上柴股份发电机组</w:t>
      </w:r>
    </w:p>
    <w:p>
      <w:pPr>
        <w:spacing w:line="440" w:lineRule="exact"/>
        <w:outlineLvl w:val="1"/>
        <w:rPr>
          <w:rFonts w:ascii="仿宋_GB2312" w:hAnsi="仿宋_GB2312" w:eastAsia="仿宋_GB2312" w:cs="仿宋_GB2312"/>
          <w:b/>
          <w:bCs/>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901"/>
        <w:gridCol w:w="2608"/>
        <w:gridCol w:w="159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Pr>
          <w:p>
            <w:pPr>
              <w:keepNext w:val="0"/>
              <w:keepLines w:val="0"/>
              <w:widowControl w:val="0"/>
              <w:suppressLineNumbers w:val="0"/>
              <w:spacing w:before="0" w:beforeAutospacing="0" w:after="0" w:afterAutospacing="0" w:line="440" w:lineRule="exact"/>
              <w:ind w:left="0" w:right="0"/>
              <w:outlineLvl w:val="1"/>
              <w:rPr>
                <w:rFonts w:hint="default" w:ascii="仿宋_GB2312" w:hAnsi="仿宋_GB2312" w:eastAsia="仿宋_GB2312" w:cs="仿宋_GB2312"/>
                <w:b/>
                <w:bCs/>
                <w:sz w:val="24"/>
                <w:szCs w:val="20"/>
              </w:rPr>
            </w:pPr>
            <w:r>
              <w:rPr>
                <w:rFonts w:hint="eastAsia" w:ascii="仿宋_GB2312" w:hAnsi="仿宋_GB2312" w:eastAsia="仿宋_GB2312" w:cs="仿宋_GB2312"/>
                <w:b/>
                <w:bCs/>
                <w:sz w:val="24"/>
                <w:szCs w:val="20"/>
              </w:rPr>
              <w:t>序号</w:t>
            </w:r>
          </w:p>
        </w:tc>
        <w:tc>
          <w:tcPr>
            <w:tcW w:w="1901" w:type="dxa"/>
          </w:tcPr>
          <w:p>
            <w:pPr>
              <w:keepNext w:val="0"/>
              <w:keepLines w:val="0"/>
              <w:widowControl w:val="0"/>
              <w:suppressLineNumbers w:val="0"/>
              <w:spacing w:before="0" w:beforeAutospacing="0" w:after="0" w:afterAutospacing="0" w:line="440" w:lineRule="exact"/>
              <w:ind w:left="0" w:right="0"/>
              <w:outlineLvl w:val="1"/>
              <w:rPr>
                <w:rFonts w:hint="default" w:ascii="仿宋_GB2312" w:hAnsi="仿宋_GB2312" w:eastAsia="仿宋_GB2312" w:cs="仿宋_GB2312"/>
                <w:b/>
                <w:bCs/>
                <w:sz w:val="24"/>
                <w:szCs w:val="20"/>
              </w:rPr>
            </w:pPr>
            <w:r>
              <w:rPr>
                <w:rFonts w:hint="eastAsia" w:ascii="仿宋_GB2312" w:hAnsi="仿宋_GB2312" w:eastAsia="仿宋_GB2312" w:cs="仿宋_GB2312"/>
                <w:b/>
                <w:bCs/>
                <w:sz w:val="24"/>
                <w:szCs w:val="20"/>
              </w:rPr>
              <w:t>名称</w:t>
            </w:r>
          </w:p>
        </w:tc>
        <w:tc>
          <w:tcPr>
            <w:tcW w:w="2608" w:type="dxa"/>
          </w:tcPr>
          <w:p>
            <w:pPr>
              <w:keepNext w:val="0"/>
              <w:keepLines w:val="0"/>
              <w:widowControl w:val="0"/>
              <w:suppressLineNumbers w:val="0"/>
              <w:spacing w:before="0" w:beforeAutospacing="0" w:after="0" w:afterAutospacing="0" w:line="440" w:lineRule="exact"/>
              <w:ind w:left="0" w:right="0"/>
              <w:outlineLvl w:val="1"/>
              <w:rPr>
                <w:rFonts w:hint="default" w:ascii="仿宋_GB2312" w:hAnsi="仿宋_GB2312" w:eastAsia="仿宋_GB2312" w:cs="仿宋_GB2312"/>
                <w:b/>
                <w:bCs/>
                <w:sz w:val="24"/>
                <w:szCs w:val="20"/>
              </w:rPr>
            </w:pPr>
            <w:r>
              <w:rPr>
                <w:rFonts w:hint="eastAsia" w:ascii="仿宋_GB2312" w:hAnsi="仿宋_GB2312" w:eastAsia="仿宋_GB2312" w:cs="仿宋_GB2312"/>
                <w:b/>
                <w:bCs/>
                <w:sz w:val="24"/>
                <w:szCs w:val="20"/>
              </w:rPr>
              <w:t>品牌</w:t>
            </w:r>
          </w:p>
        </w:tc>
        <w:tc>
          <w:tcPr>
            <w:tcW w:w="1592" w:type="dxa"/>
          </w:tcPr>
          <w:p>
            <w:pPr>
              <w:keepNext w:val="0"/>
              <w:keepLines w:val="0"/>
              <w:widowControl w:val="0"/>
              <w:suppressLineNumbers w:val="0"/>
              <w:spacing w:before="0" w:beforeAutospacing="0" w:after="0" w:afterAutospacing="0" w:line="440" w:lineRule="exact"/>
              <w:ind w:left="0" w:right="0"/>
              <w:outlineLvl w:val="1"/>
              <w:rPr>
                <w:rFonts w:hint="default" w:ascii="仿宋_GB2312" w:hAnsi="仿宋_GB2312" w:eastAsia="仿宋_GB2312" w:cs="仿宋_GB2312"/>
                <w:b/>
                <w:bCs/>
                <w:sz w:val="24"/>
                <w:szCs w:val="20"/>
              </w:rPr>
            </w:pPr>
            <w:r>
              <w:rPr>
                <w:rFonts w:hint="eastAsia" w:ascii="仿宋_GB2312" w:hAnsi="仿宋_GB2312" w:eastAsia="仿宋_GB2312" w:cs="仿宋_GB2312"/>
                <w:b/>
                <w:bCs/>
                <w:sz w:val="24"/>
                <w:szCs w:val="20"/>
              </w:rPr>
              <w:t>型号</w:t>
            </w:r>
          </w:p>
        </w:tc>
        <w:tc>
          <w:tcPr>
            <w:tcW w:w="1439" w:type="dxa"/>
          </w:tcPr>
          <w:p>
            <w:pPr>
              <w:keepNext w:val="0"/>
              <w:keepLines w:val="0"/>
              <w:widowControl w:val="0"/>
              <w:suppressLineNumbers w:val="0"/>
              <w:spacing w:before="0" w:beforeAutospacing="0" w:after="0" w:afterAutospacing="0" w:line="440" w:lineRule="exact"/>
              <w:ind w:left="0" w:right="0"/>
              <w:outlineLvl w:val="1"/>
              <w:rPr>
                <w:rFonts w:hint="default" w:ascii="仿宋_GB2312" w:hAnsi="仿宋_GB2312" w:eastAsia="仿宋_GB2312" w:cs="仿宋_GB2312"/>
                <w:b/>
                <w:bCs/>
                <w:sz w:val="24"/>
                <w:szCs w:val="20"/>
              </w:rPr>
            </w:pPr>
            <w:r>
              <w:rPr>
                <w:rFonts w:hint="eastAsia" w:ascii="仿宋_GB2312" w:hAnsi="仿宋_GB2312" w:eastAsia="仿宋_GB2312" w:cs="仿宋_GB2312"/>
                <w:b/>
                <w:bCs/>
                <w:sz w:val="24"/>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vMerge w:val="restart"/>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901"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发动机</w:t>
            </w:r>
          </w:p>
        </w:tc>
        <w:tc>
          <w:tcPr>
            <w:tcW w:w="260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上柴股份</w:t>
            </w:r>
          </w:p>
        </w:tc>
        <w:tc>
          <w:tcPr>
            <w:tcW w:w="1592" w:type="dxa"/>
          </w:tcPr>
          <w:p>
            <w:pPr>
              <w:keepNext w:val="0"/>
              <w:keepLines w:val="0"/>
              <w:widowControl w:val="0"/>
              <w:suppressLineNumbers w:val="0"/>
              <w:spacing w:before="0" w:beforeAutospacing="0" w:after="0" w:afterAutospacing="0" w:line="440" w:lineRule="exact"/>
              <w:ind w:left="0" w:leftChars="0" w:right="0" w:firstLine="0" w:firstLineChars="0"/>
              <w:jc w:val="center"/>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SC27G755D2</w:t>
            </w:r>
          </w:p>
        </w:tc>
        <w:tc>
          <w:tcPr>
            <w:tcW w:w="1439"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vMerge w:val="continue"/>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1901"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发电机</w:t>
            </w:r>
          </w:p>
        </w:tc>
        <w:tc>
          <w:tcPr>
            <w:tcW w:w="2608" w:type="dxa"/>
          </w:tcPr>
          <w:p>
            <w:pPr>
              <w:keepNext w:val="0"/>
              <w:keepLines w:val="0"/>
              <w:widowControl w:val="0"/>
              <w:suppressLineNumbers w:val="0"/>
              <w:spacing w:before="0" w:beforeAutospacing="0" w:after="0" w:afterAutospacing="0" w:line="440" w:lineRule="exact"/>
              <w:ind w:left="0" w:leftChars="0" w:right="0" w:firstLine="0" w:firstLineChars="0"/>
              <w:outlineLvl w:val="1"/>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eastAsia="zh-CN"/>
              </w:rPr>
              <w:t>上海马拉松</w:t>
            </w:r>
            <w:r>
              <w:rPr>
                <w:rFonts w:hint="eastAsia" w:asciiTheme="majorEastAsia" w:hAnsiTheme="majorEastAsia" w:eastAsiaTheme="majorEastAsia" w:cstheme="majorEastAsia"/>
                <w:szCs w:val="21"/>
                <w:lang w:val="en-US" w:eastAsia="zh-CN"/>
              </w:rPr>
              <w:t>、无锡斯坦福 、江苏恒久</w:t>
            </w:r>
          </w:p>
        </w:tc>
        <w:tc>
          <w:tcPr>
            <w:tcW w:w="1592"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500KW</w:t>
            </w:r>
          </w:p>
        </w:tc>
        <w:tc>
          <w:tcPr>
            <w:tcW w:w="1439"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vMerge w:val="continue"/>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1901"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控制柜</w:t>
            </w:r>
          </w:p>
        </w:tc>
        <w:tc>
          <w:tcPr>
            <w:tcW w:w="260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众智</w:t>
            </w:r>
          </w:p>
        </w:tc>
        <w:tc>
          <w:tcPr>
            <w:tcW w:w="1592"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6110</w:t>
            </w:r>
          </w:p>
        </w:tc>
        <w:tc>
          <w:tcPr>
            <w:tcW w:w="1439"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901" w:type="dxa"/>
          </w:tcPr>
          <w:p>
            <w:pPr>
              <w:keepNext w:val="0"/>
              <w:keepLines w:val="0"/>
              <w:widowControl w:val="0"/>
              <w:suppressLineNumbers w:val="0"/>
              <w:spacing w:before="0" w:beforeAutospacing="0" w:after="0" w:afterAutospacing="0" w:line="440" w:lineRule="exact"/>
              <w:ind w:left="0" w:leftChars="0" w:right="0" w:firstLine="0" w:firstLineChars="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双电源转换柜</w:t>
            </w:r>
          </w:p>
        </w:tc>
        <w:tc>
          <w:tcPr>
            <w:tcW w:w="2608" w:type="dxa"/>
          </w:tcPr>
          <w:p>
            <w:pPr>
              <w:keepNext w:val="0"/>
              <w:keepLines w:val="0"/>
              <w:widowControl w:val="0"/>
              <w:suppressLineNumbers w:val="0"/>
              <w:spacing w:before="0" w:beforeAutospacing="0" w:after="0" w:afterAutospacing="0" w:line="440" w:lineRule="exact"/>
              <w:ind w:left="0" w:leftChars="0" w:right="0" w:firstLine="0" w:firstLineChars="0"/>
              <w:outlineLvl w:val="1"/>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溯扬、爱思凯、正泰等</w:t>
            </w:r>
          </w:p>
        </w:tc>
        <w:tc>
          <w:tcPr>
            <w:tcW w:w="1592"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1000A</w:t>
            </w:r>
          </w:p>
        </w:tc>
        <w:tc>
          <w:tcPr>
            <w:tcW w:w="1439"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901"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油箱</w:t>
            </w:r>
          </w:p>
        </w:tc>
        <w:tc>
          <w:tcPr>
            <w:tcW w:w="260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1592"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1000L</w:t>
            </w:r>
          </w:p>
        </w:tc>
        <w:tc>
          <w:tcPr>
            <w:tcW w:w="1439"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901"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蓄电池</w:t>
            </w:r>
          </w:p>
        </w:tc>
        <w:tc>
          <w:tcPr>
            <w:tcW w:w="2608" w:type="dxa"/>
          </w:tcPr>
          <w:p>
            <w:pPr>
              <w:keepNext w:val="0"/>
              <w:keepLines w:val="0"/>
              <w:widowControl w:val="0"/>
              <w:suppressLineNumbers w:val="0"/>
              <w:spacing w:before="0" w:beforeAutospacing="0" w:after="0" w:afterAutospacing="0" w:line="440" w:lineRule="exact"/>
              <w:ind w:left="0" w:right="0"/>
              <w:outlineLvl w:val="1"/>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骆驼</w:t>
            </w:r>
          </w:p>
        </w:tc>
        <w:tc>
          <w:tcPr>
            <w:tcW w:w="1592"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1439"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1901"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消声器</w:t>
            </w:r>
          </w:p>
        </w:tc>
        <w:tc>
          <w:tcPr>
            <w:tcW w:w="260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一次消声</w:t>
            </w:r>
          </w:p>
        </w:tc>
        <w:tc>
          <w:tcPr>
            <w:tcW w:w="1592"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1439"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1901"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排烟管</w:t>
            </w:r>
          </w:p>
        </w:tc>
        <w:tc>
          <w:tcPr>
            <w:tcW w:w="260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1592"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1439"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1901"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一次减震器</w:t>
            </w:r>
          </w:p>
        </w:tc>
        <w:tc>
          <w:tcPr>
            <w:tcW w:w="260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1592"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1439"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1901"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随机资料</w:t>
            </w:r>
          </w:p>
        </w:tc>
        <w:tc>
          <w:tcPr>
            <w:tcW w:w="2608"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1592"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1439" w:type="dxa"/>
          </w:tcPr>
          <w:p>
            <w:pPr>
              <w:keepNext w:val="0"/>
              <w:keepLines w:val="0"/>
              <w:widowControl w:val="0"/>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1套</w:t>
            </w:r>
          </w:p>
        </w:tc>
      </w:tr>
    </w:tbl>
    <w:p>
      <w:pPr>
        <w:spacing w:line="440" w:lineRule="exact"/>
        <w:outlineLvl w:val="1"/>
        <w:rPr>
          <w:rFonts w:ascii="仿宋_GB2312" w:hAnsi="仿宋_GB2312" w:eastAsia="仿宋_GB2312" w:cs="仿宋_GB2312"/>
          <w:b/>
          <w:bCs/>
          <w:sz w:val="24"/>
        </w:rPr>
      </w:pPr>
    </w:p>
    <w:p>
      <w:pPr>
        <w:spacing w:line="440" w:lineRule="exact"/>
        <w:jc w:val="left"/>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发动机参数</w:t>
      </w:r>
    </w:p>
    <w:p>
      <w:pPr>
        <w:spacing w:line="440" w:lineRule="exact"/>
        <w:ind w:left="0" w:leftChars="0" w:firstLine="0" w:firstLineChars="0"/>
        <w:outlineLvl w:val="1"/>
        <w:rPr>
          <w:rFonts w:ascii="仿宋_GB2312" w:hAnsi="仿宋_GB2312" w:eastAsia="仿宋_GB2312" w:cs="仿宋_GB2312"/>
          <w:b/>
          <w:bCs/>
          <w:sz w:val="24"/>
        </w:rPr>
      </w:pPr>
    </w:p>
    <w:p>
      <w:pPr>
        <w:spacing w:line="440" w:lineRule="exact"/>
        <w:outlineLvl w:val="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500W上柴股份发电机组</w:t>
      </w:r>
    </w:p>
    <w:p>
      <w:pPr>
        <w:spacing w:line="440" w:lineRule="exact"/>
        <w:outlineLvl w:val="1"/>
        <w:rPr>
          <w:rFonts w:ascii="仿宋_GB2312" w:hAnsi="仿宋_GB2312" w:eastAsia="仿宋_GB2312" w:cs="仿宋_GB2312"/>
          <w:b/>
          <w:bCs/>
          <w:sz w:val="32"/>
          <w:szCs w:val="32"/>
        </w:rPr>
      </w:pPr>
    </w:p>
    <w:tbl>
      <w:tblPr>
        <w:tblStyle w:val="11"/>
        <w:tblW w:w="9473" w:type="dxa"/>
        <w:jc w:val="center"/>
        <w:tblLayout w:type="fixed"/>
        <w:tblCellMar>
          <w:top w:w="0" w:type="dxa"/>
          <w:left w:w="0" w:type="dxa"/>
          <w:bottom w:w="0" w:type="dxa"/>
          <w:right w:w="0" w:type="dxa"/>
        </w:tblCellMar>
      </w:tblPr>
      <w:tblGrid>
        <w:gridCol w:w="1512"/>
        <w:gridCol w:w="4231"/>
        <w:gridCol w:w="3730"/>
      </w:tblGrid>
      <w:tr>
        <w:tblPrEx>
          <w:tblCellMar>
            <w:top w:w="0" w:type="dxa"/>
            <w:left w:w="0" w:type="dxa"/>
            <w:bottom w:w="0" w:type="dxa"/>
            <w:right w:w="0" w:type="dxa"/>
          </w:tblCellMar>
        </w:tblPrEx>
        <w:trPr>
          <w:trHeight w:val="595" w:hRule="atLeast"/>
          <w:jc w:val="center"/>
        </w:trPr>
        <w:tc>
          <w:tcPr>
            <w:tcW w:w="1512" w:type="dxa"/>
            <w:tcBorders>
              <w:top w:val="single" w:color="auto" w:sz="4" w:space="0"/>
              <w:left w:val="single" w:color="auto" w:sz="4" w:space="0"/>
              <w:bottom w:val="single" w:color="auto" w:sz="4" w:space="0"/>
              <w:right w:val="single" w:color="auto" w:sz="4" w:space="0"/>
            </w:tcBorders>
            <w:shd w:val="clear" w:color="000000" w:fill="B3B3B3"/>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发电机组</w:t>
            </w:r>
          </w:p>
        </w:tc>
        <w:tc>
          <w:tcPr>
            <w:tcW w:w="4231" w:type="dxa"/>
            <w:tcBorders>
              <w:top w:val="single" w:color="auto" w:sz="4" w:space="0"/>
              <w:left w:val="nil"/>
              <w:bottom w:val="single" w:color="auto" w:sz="4" w:space="0"/>
              <w:right w:val="single" w:color="auto" w:sz="4" w:space="0"/>
            </w:tcBorders>
            <w:shd w:val="clear" w:color="000000" w:fill="B3B3B3"/>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3730" w:type="dxa"/>
            <w:tcBorders>
              <w:top w:val="single" w:color="auto" w:sz="4" w:space="0"/>
              <w:left w:val="nil"/>
              <w:bottom w:val="single" w:color="auto" w:sz="4" w:space="0"/>
              <w:right w:val="single" w:color="auto" w:sz="4" w:space="0"/>
            </w:tcBorders>
            <w:shd w:val="clear" w:color="000000" w:fill="B3B3B3"/>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r>
      <w:tr>
        <w:tblPrEx>
          <w:tblCellMar>
            <w:top w:w="0" w:type="dxa"/>
            <w:left w:w="0" w:type="dxa"/>
            <w:bottom w:w="0" w:type="dxa"/>
            <w:right w:w="0" w:type="dxa"/>
          </w:tblCellMar>
        </w:tblPrEx>
        <w:trPr>
          <w:trHeight w:val="585"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功率（KW）</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500</w:t>
            </w:r>
          </w:p>
        </w:tc>
      </w:tr>
      <w:tr>
        <w:tblPrEx>
          <w:tblCellMar>
            <w:top w:w="0" w:type="dxa"/>
            <w:left w:w="0" w:type="dxa"/>
            <w:bottom w:w="0" w:type="dxa"/>
            <w:right w:w="0" w:type="dxa"/>
          </w:tblCellMar>
        </w:tblPrEx>
        <w:trPr>
          <w:trHeight w:val="595"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功率因素</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0.8滞后</w:t>
            </w:r>
          </w:p>
        </w:tc>
      </w:tr>
      <w:tr>
        <w:tblPrEx>
          <w:tblCellMar>
            <w:top w:w="0" w:type="dxa"/>
            <w:left w:w="0" w:type="dxa"/>
            <w:bottom w:w="0" w:type="dxa"/>
            <w:right w:w="0" w:type="dxa"/>
          </w:tblCellMar>
        </w:tblPrEx>
        <w:trPr>
          <w:trHeight w:val="580"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输出电压(V)</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400/230</w:t>
            </w:r>
          </w:p>
        </w:tc>
      </w:tr>
      <w:tr>
        <w:tblPrEx>
          <w:tblCellMar>
            <w:top w:w="0" w:type="dxa"/>
            <w:left w:w="0" w:type="dxa"/>
            <w:bottom w:w="0" w:type="dxa"/>
            <w:right w:w="0" w:type="dxa"/>
          </w:tblCellMar>
        </w:tblPrEx>
        <w:trPr>
          <w:trHeight w:val="595"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输出电流（A)</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900</w:t>
            </w:r>
          </w:p>
        </w:tc>
      </w:tr>
      <w:tr>
        <w:tblPrEx>
          <w:tblCellMar>
            <w:top w:w="0" w:type="dxa"/>
            <w:left w:w="0" w:type="dxa"/>
            <w:bottom w:w="0" w:type="dxa"/>
            <w:right w:w="0" w:type="dxa"/>
          </w:tblCellMar>
        </w:tblPrEx>
        <w:trPr>
          <w:trHeight w:val="535"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频率</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50HZ</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auto" w:sz="4" w:space="0"/>
              <w:right w:val="single" w:color="auto" w:sz="4" w:space="0"/>
            </w:tcBorders>
            <w:shd w:val="clear" w:color="000000" w:fill="B3B3B3"/>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发动机</w:t>
            </w:r>
          </w:p>
        </w:tc>
        <w:tc>
          <w:tcPr>
            <w:tcW w:w="4231" w:type="dxa"/>
            <w:tcBorders>
              <w:top w:val="single" w:color="auto" w:sz="4" w:space="0"/>
              <w:left w:val="nil"/>
              <w:bottom w:val="single" w:color="auto" w:sz="4" w:space="0"/>
              <w:right w:val="single" w:color="auto" w:sz="4" w:space="0"/>
            </w:tcBorders>
            <w:shd w:val="clear" w:color="000000" w:fill="B3B3B3"/>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3730" w:type="dxa"/>
            <w:tcBorders>
              <w:top w:val="single" w:color="auto" w:sz="4" w:space="0"/>
              <w:left w:val="nil"/>
              <w:bottom w:val="single" w:color="auto" w:sz="4" w:space="0"/>
              <w:right w:val="single" w:color="auto" w:sz="4" w:space="0"/>
            </w:tcBorders>
            <w:shd w:val="clear" w:color="000000" w:fill="B3B3B3"/>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型号：</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SC27G755D2</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功率（KW）</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560</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制造商 </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上海柴油机股份有限公司</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进气方式 </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涡轮增压，水空中冷</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类型</w:t>
            </w:r>
          </w:p>
        </w:tc>
        <w:tc>
          <w:tcPr>
            <w:tcW w:w="3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12缸V型，四冲程</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缸径(mm )</w:t>
            </w:r>
          </w:p>
        </w:tc>
        <w:tc>
          <w:tcPr>
            <w:tcW w:w="3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135</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冲程(mm )</w:t>
            </w:r>
          </w:p>
        </w:tc>
        <w:tc>
          <w:tcPr>
            <w:tcW w:w="3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155</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最低</w:t>
            </w:r>
            <w:r>
              <w:rPr>
                <w:rFonts w:hint="eastAsia" w:asciiTheme="majorEastAsia" w:hAnsiTheme="majorEastAsia" w:eastAsiaTheme="majorEastAsia" w:cstheme="majorEastAsia"/>
                <w:szCs w:val="21"/>
              </w:rPr>
              <w:t>燃油消耗量(</w:t>
            </w:r>
            <w:r>
              <w:rPr>
                <w:rFonts w:hint="eastAsia"/>
                <w:szCs w:val="20"/>
                <w:lang w:val="en-US" w:eastAsia="zh-CN"/>
              </w:rPr>
              <w:t>g/kW·h</w:t>
            </w:r>
            <w:r>
              <w:rPr>
                <w:rFonts w:hint="eastAsia" w:asciiTheme="majorEastAsia" w:hAnsiTheme="majorEastAsia" w:eastAsiaTheme="majorEastAsia" w:cstheme="majorEastAsia"/>
                <w:szCs w:val="21"/>
              </w:rPr>
              <w:t xml:space="preserve"> )</w:t>
            </w:r>
          </w:p>
        </w:tc>
        <w:tc>
          <w:tcPr>
            <w:tcW w:w="3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202</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发动机转速(rpm )</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1500</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排量(L )</w:t>
            </w:r>
          </w:p>
        </w:tc>
        <w:tc>
          <w:tcPr>
            <w:tcW w:w="3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26.6L</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压缩比 </w:t>
            </w:r>
          </w:p>
        </w:tc>
        <w:tc>
          <w:tcPr>
            <w:tcW w:w="3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16:1</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排气温度( ℃ )</w:t>
            </w:r>
          </w:p>
        </w:tc>
        <w:tc>
          <w:tcPr>
            <w:tcW w:w="3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kern w:val="0"/>
                <w:sz w:val="20"/>
                <w:szCs w:val="20"/>
              </w:rPr>
              <w:t>650</w:t>
            </w:r>
            <w:r>
              <w:rPr>
                <w:rFonts w:hint="default"/>
                <w:kern w:val="0"/>
                <w:sz w:val="20"/>
                <w:szCs w:val="20"/>
              </w:rPr>
              <w:t xml:space="preserve"> °C </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启动方式</w:t>
            </w:r>
          </w:p>
        </w:tc>
        <w:tc>
          <w:tcPr>
            <w:tcW w:w="3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24V直流电启动</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nil"/>
              <w:bottom w:val="single" w:color="000000"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节温器标准调节温度( ℃)</w:t>
            </w:r>
          </w:p>
        </w:tc>
        <w:tc>
          <w:tcPr>
            <w:tcW w:w="3730" w:type="dxa"/>
            <w:tcBorders>
              <w:top w:val="single" w:color="auto" w:sz="4" w:space="0"/>
              <w:left w:val="nil"/>
              <w:bottom w:val="single" w:color="000000"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82-93</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auto" w:sz="4" w:space="0"/>
              <w:right w:val="single" w:color="auto" w:sz="4" w:space="0"/>
            </w:tcBorders>
            <w:shd w:val="clear" w:color="000000" w:fill="B3B3B3"/>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发电机</w:t>
            </w:r>
          </w:p>
        </w:tc>
        <w:tc>
          <w:tcPr>
            <w:tcW w:w="4231" w:type="dxa"/>
            <w:tcBorders>
              <w:top w:val="single" w:color="auto" w:sz="4" w:space="0"/>
              <w:left w:val="nil"/>
              <w:bottom w:val="single" w:color="auto" w:sz="4" w:space="0"/>
              <w:right w:val="single" w:color="auto" w:sz="4" w:space="0"/>
            </w:tcBorders>
            <w:shd w:val="clear" w:color="000000" w:fill="B3B3B3"/>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3730" w:type="dxa"/>
            <w:tcBorders>
              <w:top w:val="single" w:color="auto" w:sz="4" w:space="0"/>
              <w:left w:val="nil"/>
              <w:bottom w:val="single" w:color="auto" w:sz="4" w:space="0"/>
              <w:right w:val="single" w:color="auto" w:sz="4" w:space="0"/>
            </w:tcBorders>
            <w:shd w:val="clear" w:color="000000" w:fill="B3B3B3"/>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功率</w:t>
            </w:r>
            <w:r>
              <w:rPr>
                <w:rFonts w:hint="eastAsia" w:asciiTheme="majorEastAsia" w:hAnsiTheme="majorEastAsia" w:eastAsiaTheme="majorEastAsia" w:cstheme="majorEastAsia"/>
                <w:szCs w:val="21"/>
              </w:rPr>
              <w:t>：</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500KW</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励磁方式</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无刷自励</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电压控制方式</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A V R</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额定频率</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50HZ</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瞬间电压调整率</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≤-15% 20%</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电压调整范围</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nil"/>
              <w:right w:val="nil"/>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稳态电压调整率</w:t>
            </w:r>
          </w:p>
        </w:tc>
        <w:tc>
          <w:tcPr>
            <w:tcW w:w="373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恢复时间</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≤1秒</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线电压正弦波形畸变率</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绕组温升</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＜125（K）</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绝缘等级</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H</w:t>
            </w:r>
          </w:p>
        </w:tc>
      </w:tr>
      <w:tr>
        <w:tblPrEx>
          <w:tblCellMar>
            <w:top w:w="0" w:type="dxa"/>
            <w:left w:w="0" w:type="dxa"/>
            <w:bottom w:w="0" w:type="dxa"/>
            <w:right w:w="0" w:type="dxa"/>
          </w:tblCellMar>
        </w:tblPrEx>
        <w:trPr>
          <w:trHeight w:val="381" w:hRule="atLeast"/>
          <w:jc w:val="center"/>
        </w:trPr>
        <w:tc>
          <w:tcPr>
            <w:tcW w:w="151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防护等级</w:t>
            </w:r>
          </w:p>
        </w:tc>
        <w:tc>
          <w:tcPr>
            <w:tcW w:w="3730"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highlight w:val="none"/>
              </w:rPr>
              <w:t>IP2</w:t>
            </w:r>
            <w:r>
              <w:rPr>
                <w:rFonts w:hint="eastAsia" w:asciiTheme="majorEastAsia" w:hAnsiTheme="majorEastAsia" w:eastAsiaTheme="majorEastAsia" w:cstheme="majorEastAsia"/>
                <w:szCs w:val="21"/>
                <w:highlight w:val="none"/>
                <w:lang w:val="en-US" w:eastAsia="zh-CN"/>
              </w:rPr>
              <w:t>1</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效率</w:t>
            </w:r>
          </w:p>
        </w:tc>
        <w:tc>
          <w:tcPr>
            <w:tcW w:w="3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95%</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auto" w:sz="4" w:space="0"/>
              <w:right w:val="nil"/>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承受过载能力</w:t>
            </w:r>
          </w:p>
        </w:tc>
        <w:tc>
          <w:tcPr>
            <w:tcW w:w="3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110%  1h</w:t>
            </w:r>
          </w:p>
        </w:tc>
      </w:tr>
      <w:tr>
        <w:tblPrEx>
          <w:tblCellMar>
            <w:top w:w="0" w:type="dxa"/>
            <w:left w:w="0" w:type="dxa"/>
            <w:bottom w:w="0" w:type="dxa"/>
            <w:right w:w="0" w:type="dxa"/>
          </w:tblCellMar>
        </w:tblPrEx>
        <w:trPr>
          <w:trHeight w:val="381" w:hRule="atLeast"/>
          <w:jc w:val="center"/>
        </w:trPr>
        <w:tc>
          <w:tcPr>
            <w:tcW w:w="1512" w:type="dxa"/>
            <w:tcBorders>
              <w:top w:val="single" w:color="auto" w:sz="4" w:space="0"/>
              <w:left w:val="single" w:color="auto" w:sz="4" w:space="0"/>
              <w:bottom w:val="single" w:color="auto" w:sz="4" w:space="0"/>
              <w:right w:val="nil"/>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承受过流能力</w:t>
            </w:r>
          </w:p>
        </w:tc>
        <w:tc>
          <w:tcPr>
            <w:tcW w:w="3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150%  2min</w:t>
            </w:r>
          </w:p>
        </w:tc>
      </w:tr>
      <w:tr>
        <w:tblPrEx>
          <w:tblCellMar>
            <w:top w:w="0" w:type="dxa"/>
            <w:left w:w="0" w:type="dxa"/>
            <w:bottom w:w="0" w:type="dxa"/>
            <w:right w:w="0" w:type="dxa"/>
          </w:tblCellMar>
        </w:tblPrEx>
        <w:trPr>
          <w:trHeight w:val="401" w:hRule="atLeast"/>
          <w:jc w:val="center"/>
        </w:trPr>
        <w:tc>
          <w:tcPr>
            <w:tcW w:w="1512" w:type="dxa"/>
            <w:tcBorders>
              <w:top w:val="single" w:color="auto" w:sz="4" w:space="0"/>
              <w:left w:val="single" w:color="auto" w:sz="4" w:space="0"/>
              <w:bottom w:val="single" w:color="auto" w:sz="4" w:space="0"/>
              <w:right w:val="nil"/>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c>
          <w:tcPr>
            <w:tcW w:w="42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电磁干扰系数</w:t>
            </w:r>
          </w:p>
        </w:tc>
        <w:tc>
          <w:tcPr>
            <w:tcW w:w="373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line="440" w:lineRule="exact"/>
              <w:ind w:left="0" w:right="0"/>
              <w:outlineLvl w:val="1"/>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THF&lt;2%,TIF&lt;50</w:t>
            </w:r>
          </w:p>
        </w:tc>
      </w:tr>
    </w:tbl>
    <w:p>
      <w:pPr>
        <w:spacing w:line="440" w:lineRule="exact"/>
        <w:ind w:left="0" w:leftChars="0" w:firstLine="0" w:firstLineChars="0"/>
        <w:jc w:val="left"/>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机组其他标准配置</w:t>
      </w:r>
    </w:p>
    <w:p>
      <w:pPr>
        <w:snapToGrid w:val="0"/>
        <w:spacing w:beforeLines="50" w:line="360" w:lineRule="auto"/>
        <w:ind w:left="-880" w:leftChars="-400" w:firstLine="480" w:firstLineChars="200"/>
        <w:rPr>
          <w:rFonts w:ascii="宋体" w:hAnsi="宋体"/>
          <w:color w:val="000000"/>
          <w:sz w:val="24"/>
          <w:szCs w:val="24"/>
        </w:rPr>
      </w:pPr>
      <w:r>
        <w:rPr>
          <w:rFonts w:hint="eastAsia" w:ascii="宋体" w:hAnsi="宋体"/>
          <w:color w:val="000000"/>
          <w:sz w:val="24"/>
          <w:szCs w:val="24"/>
          <w:lang w:val="en-US" w:eastAsia="zh-CN"/>
        </w:rPr>
        <w:t>1、</w:t>
      </w:r>
      <w:r>
        <w:rPr>
          <w:rFonts w:hint="eastAsia" w:ascii="宋体" w:hAnsi="宋体"/>
          <w:b/>
          <w:color w:val="000000"/>
          <w:sz w:val="24"/>
          <w:szCs w:val="24"/>
        </w:rPr>
        <w:t>发电机组底座架</w:t>
      </w:r>
    </w:p>
    <w:p>
      <w:pPr>
        <w:snapToGrid w:val="0"/>
        <w:spacing w:beforeLines="50" w:line="360" w:lineRule="auto"/>
        <w:ind w:left="-880" w:leftChars="-400" w:firstLine="480" w:firstLineChars="200"/>
        <w:rPr>
          <w:rFonts w:ascii="宋体" w:hAnsi="宋体"/>
          <w:color w:val="000000"/>
          <w:sz w:val="24"/>
          <w:szCs w:val="24"/>
        </w:rPr>
      </w:pPr>
      <w:r>
        <w:rPr>
          <w:rFonts w:hint="eastAsia" w:ascii="宋体" w:hAnsi="宋体"/>
          <w:color w:val="000000"/>
          <w:sz w:val="24"/>
          <w:szCs w:val="24"/>
        </w:rPr>
        <w:t>整套发电机组系统放置在重型钢构机座上，全焊接结构，可精确地校正和支撑引擎/电球组件，机座和发动机/电球间装有高效橡胶避震器。不需要很厚的混凝土底座就可以安全可靠使用。</w:t>
      </w:r>
    </w:p>
    <w:p>
      <w:pPr>
        <w:numPr>
          <w:ilvl w:val="0"/>
          <w:numId w:val="2"/>
        </w:numPr>
        <w:snapToGrid w:val="0"/>
        <w:spacing w:beforeLines="50" w:line="360" w:lineRule="auto"/>
        <w:ind w:left="-880" w:leftChars="-400" w:firstLine="482" w:firstLineChars="200"/>
        <w:rPr>
          <w:rFonts w:hint="eastAsia" w:ascii="宋体" w:hAnsi="宋体"/>
          <w:color w:val="000000"/>
          <w:sz w:val="24"/>
          <w:szCs w:val="24"/>
        </w:rPr>
      </w:pPr>
      <w:r>
        <w:rPr>
          <w:rFonts w:hint="eastAsia" w:ascii="宋体" w:hAnsi="宋体"/>
          <w:b/>
          <w:color w:val="000000"/>
          <w:sz w:val="24"/>
          <w:szCs w:val="24"/>
        </w:rPr>
        <w:t>电动起动系统</w:t>
      </w:r>
      <w:r>
        <w:rPr>
          <w:rFonts w:hint="eastAsia" w:ascii="宋体" w:hAnsi="宋体"/>
          <w:color w:val="000000"/>
          <w:sz w:val="24"/>
          <w:szCs w:val="24"/>
        </w:rPr>
        <w:t>----采用24伏特直流起动马达。</w:t>
      </w:r>
    </w:p>
    <w:p>
      <w:pPr>
        <w:numPr>
          <w:ilvl w:val="0"/>
          <w:numId w:val="0"/>
        </w:numPr>
        <w:snapToGrid w:val="0"/>
        <w:spacing w:beforeLines="50" w:line="360" w:lineRule="auto"/>
        <w:ind w:leftChars="-200"/>
        <w:rPr>
          <w:rFonts w:ascii="宋体" w:hAnsi="宋体"/>
          <w:color w:val="000000"/>
          <w:sz w:val="24"/>
          <w:szCs w:val="24"/>
        </w:rPr>
      </w:pPr>
      <w:r>
        <w:rPr>
          <w:rFonts w:hint="eastAsia" w:ascii="宋体" w:hAnsi="宋体"/>
          <w:color w:val="000000"/>
          <w:sz w:val="24"/>
          <w:szCs w:val="24"/>
          <w:lang w:val="en-US" w:eastAsia="zh-CN"/>
        </w:rPr>
        <w:t>3、</w:t>
      </w:r>
      <w:r>
        <w:rPr>
          <w:rFonts w:hint="eastAsia" w:ascii="宋体" w:hAnsi="宋体"/>
          <w:b/>
          <w:color w:val="000000"/>
          <w:sz w:val="24"/>
          <w:szCs w:val="24"/>
        </w:rPr>
        <w:t>电池充电系统</w:t>
      </w:r>
      <w:r>
        <w:rPr>
          <w:rFonts w:hint="eastAsia" w:ascii="宋体" w:hAnsi="宋体"/>
          <w:color w:val="000000"/>
          <w:sz w:val="24"/>
          <w:szCs w:val="24"/>
        </w:rPr>
        <w:t>----由柴油机所带动的24伏特直流充电发电机及调节器。</w:t>
      </w:r>
    </w:p>
    <w:p>
      <w:pPr>
        <w:snapToGrid w:val="0"/>
        <w:spacing w:beforeLines="50" w:line="360" w:lineRule="auto"/>
        <w:ind w:left="-880" w:leftChars="-400"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b/>
          <w:color w:val="000000"/>
          <w:sz w:val="24"/>
          <w:szCs w:val="24"/>
        </w:rPr>
        <w:t>散热器</w:t>
      </w:r>
      <w:r>
        <w:rPr>
          <w:rFonts w:hint="eastAsia" w:ascii="宋体" w:hAnsi="宋体"/>
          <w:color w:val="000000"/>
          <w:sz w:val="24"/>
          <w:szCs w:val="24"/>
        </w:rPr>
        <w:t>----水箱散热器由柴油机所带动之风扇冷却，环境温度为</w:t>
      </w:r>
      <w:r>
        <w:rPr>
          <w:rFonts w:hint="eastAsia" w:ascii="宋体" w:hAnsi="宋体"/>
          <w:color w:val="000000"/>
          <w:sz w:val="24"/>
          <w:szCs w:val="24"/>
          <w:lang w:val="en-US" w:eastAsia="zh-CN"/>
        </w:rPr>
        <w:t>4</w:t>
      </w:r>
      <w:r>
        <w:rPr>
          <w:rFonts w:hint="eastAsia" w:ascii="宋体" w:hAnsi="宋体"/>
          <w:color w:val="000000"/>
          <w:sz w:val="24"/>
          <w:szCs w:val="24"/>
        </w:rPr>
        <w:t>0℃满载情况下仍可以发挥理想的散热效果。</w:t>
      </w:r>
    </w:p>
    <w:p>
      <w:pPr>
        <w:snapToGrid w:val="0"/>
        <w:spacing w:beforeLines="50" w:line="360" w:lineRule="auto"/>
        <w:ind w:left="-880" w:leftChars="-400"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b/>
          <w:color w:val="000000"/>
          <w:sz w:val="24"/>
          <w:szCs w:val="24"/>
        </w:rPr>
        <w:t>排气消音系统</w:t>
      </w:r>
      <w:r>
        <w:rPr>
          <w:rFonts w:hint="eastAsia" w:ascii="宋体" w:hAnsi="宋体"/>
          <w:color w:val="000000"/>
          <w:sz w:val="24"/>
          <w:szCs w:val="24"/>
        </w:rPr>
        <w:t>----每台机组标准配备一级消音器。</w:t>
      </w:r>
    </w:p>
    <w:p>
      <w:pPr>
        <w:snapToGrid w:val="0"/>
        <w:spacing w:beforeLines="50" w:line="360" w:lineRule="auto"/>
        <w:ind w:left="-880" w:leftChars="-400"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、售后服务</w:t>
      </w:r>
    </w:p>
    <w:p>
      <w:pPr>
        <w:snapToGrid w:val="0"/>
        <w:spacing w:beforeLines="50" w:line="360" w:lineRule="auto"/>
        <w:ind w:left="-880" w:leftChars="-400" w:firstLine="480" w:firstLineChars="200"/>
        <w:rPr>
          <w:rFonts w:hint="eastAsia" w:ascii="宋体" w:hAnsi="宋体"/>
          <w:color w:val="000000"/>
          <w:sz w:val="24"/>
          <w:szCs w:val="24"/>
        </w:rPr>
      </w:pPr>
      <w:r>
        <w:rPr>
          <w:rFonts w:hint="eastAsia" w:ascii="宋体" w:hAnsi="宋体"/>
          <w:sz w:val="24"/>
          <w:szCs w:val="24"/>
          <w:lang w:val="en-US" w:eastAsia="zh-CN"/>
        </w:rPr>
        <w:t>1、</w:t>
      </w:r>
      <w:r>
        <w:rPr>
          <w:rFonts w:hint="eastAsia" w:ascii="宋体" w:hAnsi="宋体"/>
          <w:sz w:val="24"/>
          <w:szCs w:val="24"/>
        </w:rPr>
        <w:t>本</w:t>
      </w:r>
      <w:r>
        <w:rPr>
          <w:rFonts w:hint="eastAsia" w:ascii="宋体" w:hAnsi="宋体"/>
          <w:sz w:val="24"/>
          <w:szCs w:val="24"/>
          <w:lang w:val="en-US" w:eastAsia="zh-CN"/>
        </w:rPr>
        <w:t>项目的柴油发电机组</w:t>
      </w:r>
      <w:r>
        <w:rPr>
          <w:rFonts w:hint="eastAsia" w:ascii="宋体" w:hAnsi="宋体"/>
          <w:sz w:val="24"/>
          <w:szCs w:val="24"/>
        </w:rPr>
        <w:t>，</w:t>
      </w:r>
      <w:r>
        <w:rPr>
          <w:rFonts w:hint="eastAsia" w:ascii="宋体" w:hAnsi="宋体"/>
          <w:color w:val="000000"/>
          <w:sz w:val="24"/>
          <w:szCs w:val="24"/>
        </w:rPr>
        <w:t>享有</w:t>
      </w:r>
      <w:r>
        <w:rPr>
          <w:rFonts w:hint="eastAsia" w:ascii="宋体" w:hAnsi="宋体"/>
          <w:color w:val="000000"/>
          <w:sz w:val="24"/>
          <w:szCs w:val="24"/>
          <w:lang w:val="en-US" w:eastAsia="zh-CN"/>
        </w:rPr>
        <w:t>三包服务为合同货物达产达效验收后的</w:t>
      </w:r>
      <w:r>
        <w:rPr>
          <w:rFonts w:hint="eastAsia" w:ascii="宋体" w:hAnsi="宋体"/>
          <w:color w:val="000000"/>
          <w:sz w:val="24"/>
          <w:szCs w:val="24"/>
        </w:rPr>
        <w:t>1000个小时或</w:t>
      </w:r>
      <w:r>
        <w:rPr>
          <w:rFonts w:hint="eastAsia" w:ascii="宋体" w:hAnsi="宋体"/>
          <w:color w:val="000000"/>
          <w:sz w:val="24"/>
          <w:szCs w:val="24"/>
          <w:lang w:val="en-US" w:eastAsia="zh-CN"/>
        </w:rPr>
        <w:t>12个月</w:t>
      </w:r>
      <w:r>
        <w:rPr>
          <w:rFonts w:hint="eastAsia" w:ascii="宋体" w:hAnsi="宋体"/>
          <w:color w:val="000000"/>
          <w:sz w:val="24"/>
          <w:szCs w:val="24"/>
        </w:rPr>
        <w:t>（以先到为准）。</w:t>
      </w:r>
    </w:p>
    <w:p>
      <w:pPr>
        <w:snapToGrid w:val="0"/>
        <w:spacing w:beforeLines="50" w:line="360" w:lineRule="auto"/>
        <w:ind w:left="-880" w:leftChars="-400"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2、在三包期内，凡属于产品质量或制造缺陷导致的故障，由货物供应商负责进行维修，所有零配件开支和修理费用全部免收。</w:t>
      </w:r>
    </w:p>
    <w:p>
      <w:pPr>
        <w:snapToGrid w:val="0"/>
        <w:spacing w:beforeLines="50" w:line="360" w:lineRule="auto"/>
        <w:ind w:left="-880" w:leftChars="-400"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3、货物供应商负责现场安装发电机组，并免费培训机组操作人员。</w:t>
      </w:r>
    </w:p>
    <w:p>
      <w:pPr>
        <w:snapToGrid w:val="0"/>
        <w:spacing w:beforeLines="50" w:line="360" w:lineRule="auto"/>
        <w:ind w:left="-880" w:leftChars="-400" w:firstLine="480" w:firstLineChars="200"/>
        <w:rPr>
          <w:rFonts w:hint="eastAsia" w:ascii="宋体" w:hAnsi="宋体"/>
          <w:color w:val="000000"/>
          <w:sz w:val="24"/>
          <w:szCs w:val="24"/>
        </w:rPr>
      </w:pPr>
      <w:r>
        <w:rPr>
          <w:rFonts w:hint="eastAsia" w:ascii="宋体" w:hAnsi="宋体"/>
          <w:color w:val="000000"/>
          <w:sz w:val="24"/>
          <w:szCs w:val="24"/>
          <w:lang w:val="en-US" w:eastAsia="zh-CN"/>
        </w:rPr>
        <w:t>4、货物供应商</w:t>
      </w:r>
      <w:r>
        <w:rPr>
          <w:rFonts w:hint="eastAsia" w:ascii="宋体" w:hAnsi="宋体"/>
          <w:color w:val="000000"/>
          <w:sz w:val="24"/>
          <w:szCs w:val="24"/>
        </w:rPr>
        <w:t>优惠供应发电机组日常消耗品（空气过滤器、燃油过滤器、润滑油过滤器、水过滤器、机油等）。</w:t>
      </w:r>
    </w:p>
    <w:p>
      <w:pPr>
        <w:snapToGrid w:val="0"/>
        <w:spacing w:beforeLines="50" w:line="360" w:lineRule="auto"/>
        <w:ind w:left="-880" w:leftChars="-400"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保修期过后</w:t>
      </w:r>
      <w:r>
        <w:rPr>
          <w:rFonts w:hint="eastAsia" w:ascii="宋体" w:hAnsi="宋体"/>
          <w:color w:val="000000"/>
          <w:sz w:val="24"/>
          <w:szCs w:val="24"/>
          <w:lang w:val="en-US" w:eastAsia="zh-CN"/>
        </w:rPr>
        <w:t>货物供应商</w:t>
      </w:r>
      <w:r>
        <w:rPr>
          <w:rFonts w:hint="eastAsia" w:ascii="宋体" w:hAnsi="宋体"/>
          <w:color w:val="000000"/>
          <w:sz w:val="24"/>
          <w:szCs w:val="24"/>
        </w:rPr>
        <w:t>仍可为机组提供维修保养服务，但维修保养过程中如产生换件等具体情况</w:t>
      </w:r>
      <w:r>
        <w:rPr>
          <w:rFonts w:hint="eastAsia" w:ascii="宋体" w:hAnsi="宋体"/>
          <w:color w:val="000000"/>
          <w:sz w:val="24"/>
          <w:szCs w:val="24"/>
          <w:lang w:eastAsia="zh-CN"/>
        </w:rPr>
        <w:t>，</w:t>
      </w:r>
      <w:r>
        <w:rPr>
          <w:rFonts w:hint="eastAsia" w:ascii="宋体" w:hAnsi="宋体"/>
          <w:color w:val="000000"/>
          <w:sz w:val="24"/>
          <w:szCs w:val="24"/>
        </w:rPr>
        <w:t>按优惠于市场价格的零配件费用予以更换。</w:t>
      </w:r>
    </w:p>
    <w:p>
      <w:pPr>
        <w:snapToGrid w:val="0"/>
        <w:spacing w:beforeLines="50" w:line="360" w:lineRule="auto"/>
        <w:ind w:left="-880" w:leftChars="-400" w:firstLine="480" w:firstLineChars="200"/>
        <w:rPr>
          <w:rFonts w:hint="eastAsia" w:ascii="宋体" w:hAnsi="宋体"/>
          <w:color w:val="000000"/>
          <w:sz w:val="24"/>
          <w:szCs w:val="24"/>
          <w:lang w:eastAsia="zh-CN"/>
        </w:rPr>
      </w:pPr>
      <w:r>
        <w:rPr>
          <w:rFonts w:hint="eastAsia" w:ascii="宋体" w:hAnsi="宋体"/>
          <w:color w:val="000000"/>
          <w:sz w:val="24"/>
          <w:szCs w:val="24"/>
          <w:lang w:val="en-US" w:eastAsia="zh-CN"/>
        </w:rPr>
        <w:t>6、</w:t>
      </w:r>
      <w:r>
        <w:rPr>
          <w:rFonts w:hint="eastAsia" w:ascii="宋体" w:hAnsi="宋体"/>
          <w:color w:val="000000"/>
          <w:sz w:val="24"/>
          <w:szCs w:val="24"/>
        </w:rPr>
        <w:t>在接到用户故障电话后，承诺在2小时内抵达用户处进行检修</w:t>
      </w:r>
      <w:r>
        <w:rPr>
          <w:rFonts w:hint="eastAsia" w:ascii="宋体" w:hAnsi="宋体"/>
          <w:color w:val="000000"/>
          <w:sz w:val="24"/>
          <w:szCs w:val="24"/>
          <w:lang w:eastAsia="zh-CN"/>
        </w:rPr>
        <w:t>。</w:t>
      </w:r>
    </w:p>
    <w:p>
      <w:pPr>
        <w:snapToGrid w:val="0"/>
        <w:spacing w:beforeLines="50" w:line="360" w:lineRule="auto"/>
        <w:ind w:left="-880" w:leftChars="-400" w:firstLine="480" w:firstLineChars="200"/>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 xml:space="preserve">对于所售的柴油发电机组，均提供一本《柴油发电机组运行、保养记录表》，该表包括柴油机日常保养规程、发电机日常保养规程、发电机组保养执行记录表、发电机组的输出电流/负载功率因数的对应表、柴油发电机组运行时的值班规程、柴油发电机组每天的运行记录表等。    </w:t>
      </w:r>
    </w:p>
    <w:p>
      <w:pPr>
        <w:snapToGrid w:val="0"/>
        <w:spacing w:beforeLines="50" w:line="360" w:lineRule="auto"/>
        <w:ind w:left="-880" w:leftChars="-400" w:firstLine="480"/>
        <w:rPr>
          <w:rFonts w:hint="eastAsia" w:ascii="宋体" w:hAnsi="宋体" w:eastAsiaTheme="minorEastAsia"/>
          <w:color w:val="000000"/>
          <w:sz w:val="24"/>
          <w:szCs w:val="24"/>
          <w:lang w:eastAsia="zh-CN"/>
        </w:rPr>
      </w:pPr>
      <w:r>
        <w:rPr>
          <w:rFonts w:hint="eastAsia" w:ascii="宋体" w:hAnsi="宋体"/>
          <w:color w:val="000000"/>
          <w:sz w:val="24"/>
          <w:szCs w:val="24"/>
          <w:lang w:val="en-US" w:eastAsia="zh-CN"/>
        </w:rPr>
        <w:t>8、</w:t>
      </w:r>
      <w:r>
        <w:rPr>
          <w:rFonts w:hint="eastAsia" w:ascii="宋体" w:hAnsi="宋体"/>
          <w:color w:val="000000"/>
          <w:sz w:val="24"/>
          <w:szCs w:val="24"/>
        </w:rPr>
        <w:t>提供机房工作条例和建议实施的各项管理制度</w:t>
      </w:r>
      <w:r>
        <w:rPr>
          <w:rFonts w:hint="eastAsia" w:ascii="宋体" w:hAnsi="宋体"/>
          <w:color w:val="000000"/>
          <w:sz w:val="24"/>
          <w:szCs w:val="24"/>
          <w:lang w:eastAsia="zh-CN"/>
        </w:rPr>
        <w:t>。</w:t>
      </w:r>
    </w:p>
    <w:p>
      <w:pPr>
        <w:pStyle w:val="27"/>
        <w:keepNext/>
        <w:keepLines/>
        <w:widowControl/>
        <w:numPr>
          <w:ilvl w:val="0"/>
          <w:numId w:val="1"/>
        </w:numPr>
        <w:spacing w:before="240" w:after="240" w:line="240" w:lineRule="auto"/>
        <w:ind w:left="0" w:leftChars="0" w:firstLine="0" w:firstLineChars="0"/>
        <w:jc w:val="both"/>
        <w:textAlignment w:val="baseline"/>
        <w:rPr>
          <w:rStyle w:val="31"/>
          <w:rFonts w:ascii="宋体" w:hAnsi="宋体" w:eastAsia="宋体"/>
          <w:sz w:val="22"/>
          <w:highlight w:val="none"/>
          <w:lang w:val="en-US" w:eastAsia="zh-CN" w:bidi="ar-SA"/>
        </w:rPr>
      </w:pPr>
      <w:r>
        <w:rPr>
          <w:rStyle w:val="31"/>
          <w:rFonts w:ascii="宋体" w:hAnsi="宋体" w:eastAsia="宋体"/>
          <w:color w:val="FF0000"/>
          <w:sz w:val="22"/>
          <w:highlight w:val="none"/>
          <w:lang w:val="en-US" w:eastAsia="zh-CN" w:bidi="ar-SA"/>
        </w:rPr>
        <w:br w:type="page"/>
      </w:r>
    </w:p>
    <w:p>
      <w:pPr>
        <w:spacing w:line="300" w:lineRule="auto"/>
        <w:ind w:firstLine="440" w:firstLineChars="200"/>
        <w:jc w:val="both"/>
        <w:textAlignment w:val="baseline"/>
        <w:rPr>
          <w:rStyle w:val="31"/>
          <w:rFonts w:ascii="宋体" w:hAnsi="宋体" w:eastAsia="宋体"/>
          <w:sz w:val="22"/>
          <w:highlight w:val="none"/>
          <w:lang w:val="en-US" w:eastAsia="zh-CN" w:bidi="ar-SA"/>
        </w:rPr>
      </w:pPr>
    </w:p>
    <w:p>
      <w:pPr>
        <w:spacing w:line="300" w:lineRule="auto"/>
        <w:ind w:firstLine="440" w:firstLineChars="200"/>
        <w:jc w:val="both"/>
        <w:textAlignment w:val="baseline"/>
        <w:rPr>
          <w:rStyle w:val="31"/>
          <w:rFonts w:ascii="宋体" w:hAnsi="宋体" w:eastAsia="宋体"/>
          <w:sz w:val="22"/>
          <w:highlight w:val="none"/>
          <w:lang w:val="en-US" w:eastAsia="zh-CN" w:bidi="ar-SA"/>
        </w:rPr>
      </w:pPr>
    </w:p>
    <w:p>
      <w:pPr>
        <w:spacing w:line="300" w:lineRule="auto"/>
        <w:ind w:firstLine="440" w:firstLineChars="200"/>
        <w:jc w:val="both"/>
        <w:textAlignment w:val="baseline"/>
        <w:rPr>
          <w:rStyle w:val="31"/>
          <w:rFonts w:ascii="宋体" w:hAnsi="宋体" w:eastAsia="宋体"/>
          <w:sz w:val="22"/>
          <w:highlight w:val="none"/>
          <w:lang w:val="en-US" w:eastAsia="zh-CN" w:bidi="ar-SA"/>
        </w:rPr>
      </w:pPr>
    </w:p>
    <w:p>
      <w:pPr>
        <w:pStyle w:val="49"/>
        <w:widowControl/>
        <w:spacing w:after="120"/>
        <w:ind w:firstLine="420"/>
        <w:textAlignment w:val="baseline"/>
        <w:rPr>
          <w:rStyle w:val="31"/>
          <w:rFonts w:ascii="Times New Roman" w:hAnsi="Times New Roman" w:eastAsia="宋体"/>
          <w:kern w:val="2"/>
          <w:sz w:val="21"/>
          <w:szCs w:val="24"/>
          <w:highlight w:val="none"/>
          <w:lang w:val="en-US" w:eastAsia="zh-CN" w:bidi="ar-SA"/>
        </w:rPr>
      </w:pPr>
    </w:p>
    <w:p>
      <w:pPr>
        <w:pStyle w:val="49"/>
        <w:widowControl/>
        <w:spacing w:after="120"/>
        <w:ind w:firstLine="420"/>
        <w:textAlignment w:val="baseline"/>
        <w:rPr>
          <w:rStyle w:val="31"/>
          <w:rFonts w:ascii="Times New Roman" w:hAnsi="Times New Roman" w:eastAsia="宋体"/>
          <w:kern w:val="2"/>
          <w:sz w:val="21"/>
          <w:szCs w:val="24"/>
          <w:highlight w:val="none"/>
          <w:lang w:val="en-US" w:eastAsia="zh-CN" w:bidi="ar-SA"/>
        </w:rPr>
      </w:pPr>
    </w:p>
    <w:p>
      <w:pPr>
        <w:pStyle w:val="49"/>
        <w:widowControl/>
        <w:spacing w:after="120"/>
        <w:ind w:firstLine="420"/>
        <w:textAlignment w:val="baseline"/>
        <w:rPr>
          <w:rStyle w:val="31"/>
          <w:rFonts w:ascii="Times New Roman" w:hAnsi="Times New Roman" w:eastAsia="宋体"/>
          <w:kern w:val="2"/>
          <w:sz w:val="21"/>
          <w:szCs w:val="24"/>
          <w:highlight w:val="none"/>
          <w:lang w:val="en-US" w:eastAsia="zh-CN" w:bidi="ar-SA"/>
        </w:rPr>
      </w:pPr>
    </w:p>
    <w:p>
      <w:pPr>
        <w:pStyle w:val="49"/>
        <w:widowControl/>
        <w:spacing w:after="120"/>
        <w:ind w:firstLine="420"/>
        <w:textAlignment w:val="baseline"/>
        <w:rPr>
          <w:rStyle w:val="31"/>
          <w:rFonts w:ascii="Times New Roman" w:hAnsi="Times New Roman" w:eastAsia="宋体"/>
          <w:kern w:val="2"/>
          <w:sz w:val="21"/>
          <w:szCs w:val="24"/>
          <w:highlight w:val="none"/>
          <w:lang w:val="en-US" w:eastAsia="zh-CN" w:bidi="ar-SA"/>
        </w:rPr>
      </w:pPr>
    </w:p>
    <w:p>
      <w:pPr>
        <w:pStyle w:val="49"/>
        <w:widowControl/>
        <w:spacing w:after="120"/>
        <w:ind w:firstLine="420"/>
        <w:textAlignment w:val="baseline"/>
        <w:rPr>
          <w:rStyle w:val="31"/>
          <w:rFonts w:ascii="Times New Roman" w:hAnsi="Times New Roman" w:eastAsia="宋体"/>
          <w:kern w:val="2"/>
          <w:sz w:val="21"/>
          <w:szCs w:val="24"/>
          <w:highlight w:val="none"/>
          <w:lang w:val="en-US" w:eastAsia="zh-CN" w:bidi="ar-SA"/>
        </w:rPr>
      </w:pPr>
    </w:p>
    <w:p>
      <w:pPr>
        <w:pStyle w:val="49"/>
        <w:widowControl/>
        <w:spacing w:after="120"/>
        <w:ind w:firstLine="420"/>
        <w:textAlignment w:val="baseline"/>
        <w:rPr>
          <w:rStyle w:val="31"/>
          <w:rFonts w:ascii="Times New Roman" w:hAnsi="Times New Roman" w:eastAsia="宋体"/>
          <w:kern w:val="2"/>
          <w:sz w:val="21"/>
          <w:szCs w:val="24"/>
          <w:highlight w:val="none"/>
          <w:lang w:val="en-US" w:eastAsia="zh-CN" w:bidi="ar-SA"/>
        </w:rPr>
      </w:pPr>
    </w:p>
    <w:p>
      <w:pPr>
        <w:pStyle w:val="49"/>
        <w:widowControl/>
        <w:spacing w:after="120"/>
        <w:ind w:firstLine="420"/>
        <w:textAlignment w:val="baseline"/>
        <w:rPr>
          <w:rStyle w:val="31"/>
          <w:rFonts w:ascii="Times New Roman" w:hAnsi="Times New Roman" w:eastAsia="宋体"/>
          <w:kern w:val="2"/>
          <w:sz w:val="21"/>
          <w:szCs w:val="24"/>
          <w:highlight w:val="none"/>
          <w:lang w:val="en-US" w:eastAsia="zh-CN" w:bidi="ar-SA"/>
        </w:rPr>
      </w:pPr>
    </w:p>
    <w:p>
      <w:pPr>
        <w:pStyle w:val="49"/>
        <w:widowControl/>
        <w:spacing w:after="120"/>
        <w:ind w:firstLine="420"/>
        <w:textAlignment w:val="baseline"/>
        <w:rPr>
          <w:rStyle w:val="31"/>
          <w:rFonts w:ascii="Times New Roman" w:hAnsi="Times New Roman" w:eastAsia="宋体"/>
          <w:kern w:val="2"/>
          <w:sz w:val="21"/>
          <w:szCs w:val="24"/>
          <w:highlight w:val="none"/>
          <w:lang w:val="en-US" w:eastAsia="zh-CN" w:bidi="ar-SA"/>
        </w:rPr>
      </w:pPr>
    </w:p>
    <w:p>
      <w:pPr>
        <w:pStyle w:val="49"/>
        <w:widowControl/>
        <w:spacing w:after="120"/>
        <w:ind w:firstLine="420"/>
        <w:textAlignment w:val="baseline"/>
        <w:rPr>
          <w:rStyle w:val="31"/>
          <w:rFonts w:ascii="Times New Roman" w:hAnsi="Times New Roman" w:eastAsia="宋体"/>
          <w:kern w:val="2"/>
          <w:sz w:val="21"/>
          <w:szCs w:val="24"/>
          <w:highlight w:val="none"/>
          <w:lang w:val="en-US" w:eastAsia="zh-CN" w:bidi="ar-SA"/>
        </w:rPr>
      </w:pPr>
    </w:p>
    <w:p>
      <w:pPr>
        <w:pStyle w:val="49"/>
        <w:widowControl/>
        <w:spacing w:after="120"/>
        <w:ind w:firstLine="420"/>
        <w:jc w:val="center"/>
        <w:textAlignment w:val="baseline"/>
        <w:rPr>
          <w:rStyle w:val="31"/>
          <w:rFonts w:ascii="Times New Roman" w:hAnsi="Times New Roman" w:eastAsia="宋体"/>
          <w:kern w:val="2"/>
          <w:sz w:val="21"/>
          <w:szCs w:val="24"/>
          <w:highlight w:val="none"/>
          <w:lang w:val="en-US" w:eastAsia="zh-CN" w:bidi="ar-SA"/>
        </w:rPr>
      </w:pPr>
    </w:p>
    <w:p>
      <w:pPr>
        <w:pStyle w:val="27"/>
        <w:keepNext/>
        <w:keepLines/>
        <w:widowControl/>
        <w:spacing w:before="240" w:after="240" w:line="240" w:lineRule="auto"/>
        <w:ind w:firstLineChars="0"/>
        <w:jc w:val="center"/>
        <w:textAlignment w:val="baseline"/>
        <w:rPr>
          <w:rStyle w:val="31"/>
          <w:rFonts w:ascii="黑体" w:hAnsi="黑体" w:eastAsia="黑体" w:cs="黑体"/>
          <w:bCs/>
          <w:kern w:val="44"/>
          <w:sz w:val="44"/>
          <w:szCs w:val="44"/>
          <w:highlight w:val="none"/>
          <w:lang w:val="en-US" w:eastAsia="zh-CN" w:bidi="ar-SA"/>
        </w:rPr>
      </w:pPr>
      <w:r>
        <w:rPr>
          <w:rStyle w:val="31"/>
          <w:rFonts w:ascii="黑体" w:hAnsi="黑体" w:eastAsia="黑体" w:cs="黑体"/>
          <w:bCs/>
          <w:kern w:val="44"/>
          <w:sz w:val="44"/>
          <w:szCs w:val="44"/>
          <w:highlight w:val="none"/>
          <w:lang w:val="en-US" w:eastAsia="zh-CN" w:bidi="ar-SA"/>
        </w:rPr>
        <w:t>第五章  询比文件格式</w:t>
      </w:r>
    </w:p>
    <w:p>
      <w:pPr>
        <w:pStyle w:val="49"/>
        <w:widowControl/>
        <w:spacing w:after="120"/>
        <w:ind w:firstLine="440"/>
        <w:textAlignment w:val="baseline"/>
        <w:rPr>
          <w:rStyle w:val="31"/>
          <w:rFonts w:ascii="Times New Roman" w:hAnsi="Times New Roman" w:eastAsia="宋体"/>
          <w:kern w:val="2"/>
          <w:sz w:val="22"/>
          <w:szCs w:val="24"/>
          <w:highlight w:val="none"/>
          <w:lang w:val="en-US" w:eastAsia="zh-CN" w:bidi="ar-SA"/>
        </w:rPr>
      </w:pPr>
      <w:r>
        <w:rPr>
          <w:rStyle w:val="31"/>
          <w:rFonts w:ascii="Times New Roman" w:hAnsi="Times New Roman" w:eastAsia="宋体"/>
          <w:kern w:val="2"/>
          <w:sz w:val="22"/>
          <w:szCs w:val="24"/>
          <w:highlight w:val="none"/>
          <w:lang w:val="en-US" w:eastAsia="zh-CN" w:bidi="ar-SA"/>
        </w:rPr>
        <w:br w:type="page"/>
      </w:r>
    </w:p>
    <w:p>
      <w:pPr>
        <w:spacing w:line="360" w:lineRule="auto"/>
        <w:ind w:firstLineChars="0"/>
        <w:jc w:val="center"/>
        <w:textAlignment w:val="baseline"/>
        <w:rPr>
          <w:rStyle w:val="31"/>
          <w:rFonts w:ascii="黑体" w:hAnsi="黑体" w:eastAsia="黑体" w:cs="黑体"/>
          <w:bCs/>
          <w:sz w:val="32"/>
          <w:szCs w:val="32"/>
          <w:highlight w:val="none"/>
          <w:lang w:val="en-US" w:eastAsia="zh-CN" w:bidi="ar-SA"/>
        </w:rPr>
      </w:pPr>
      <w:r>
        <w:rPr>
          <w:rStyle w:val="31"/>
          <w:rFonts w:hint="eastAsia" w:ascii="黑体" w:hAnsi="黑体" w:eastAsia="黑体" w:cs="黑体"/>
          <w:bCs/>
          <w:sz w:val="32"/>
          <w:szCs w:val="32"/>
          <w:highlight w:val="none"/>
          <w:lang w:val="en-US" w:eastAsia="zh-CN" w:bidi="ar-SA"/>
        </w:rPr>
        <w:t>霍山县殡仪馆500KW柴油发电机组采购项目(二次)</w:t>
      </w:r>
    </w:p>
    <w:p>
      <w:pPr>
        <w:spacing w:line="360" w:lineRule="auto"/>
        <w:ind w:firstLineChars="0"/>
        <w:jc w:val="center"/>
        <w:textAlignment w:val="baseline"/>
        <w:rPr>
          <w:rStyle w:val="31"/>
          <w:rFonts w:ascii="黑体" w:hAnsi="黑体" w:eastAsia="黑体" w:cs="黑体"/>
          <w:bCs/>
          <w:sz w:val="72"/>
          <w:szCs w:val="72"/>
          <w:highlight w:val="none"/>
          <w:lang w:val="en-US" w:eastAsia="zh-CN" w:bidi="ar-SA"/>
        </w:rPr>
      </w:pPr>
    </w:p>
    <w:p>
      <w:pPr>
        <w:pStyle w:val="62"/>
        <w:widowControl/>
        <w:spacing w:line="360" w:lineRule="auto"/>
        <w:ind w:left="440" w:firstLine="560"/>
        <w:jc w:val="left"/>
        <w:textAlignment w:val="baseline"/>
        <w:rPr>
          <w:rStyle w:val="31"/>
          <w:sz w:val="28"/>
          <w:szCs w:val="28"/>
          <w:highlight w:val="none"/>
        </w:rPr>
      </w:pPr>
    </w:p>
    <w:p>
      <w:pPr>
        <w:pStyle w:val="49"/>
        <w:widowControl/>
        <w:spacing w:after="120"/>
        <w:ind w:firstLine="440"/>
        <w:textAlignment w:val="baseline"/>
        <w:rPr>
          <w:rStyle w:val="31"/>
          <w:rFonts w:ascii="Times New Roman" w:hAnsi="Times New Roman" w:eastAsia="宋体"/>
          <w:kern w:val="2"/>
          <w:sz w:val="22"/>
          <w:szCs w:val="24"/>
          <w:highlight w:val="none"/>
          <w:lang w:val="en-US" w:eastAsia="zh-CN" w:bidi="ar-SA"/>
        </w:rPr>
      </w:pPr>
    </w:p>
    <w:p>
      <w:pPr>
        <w:spacing w:line="360" w:lineRule="auto"/>
        <w:ind w:firstLineChars="0"/>
        <w:jc w:val="center"/>
        <w:textAlignment w:val="baseline"/>
        <w:rPr>
          <w:rStyle w:val="31"/>
          <w:rFonts w:ascii="黑体" w:hAnsi="黑体" w:eastAsia="黑体" w:cs="黑体"/>
          <w:bCs/>
          <w:sz w:val="72"/>
          <w:szCs w:val="72"/>
          <w:highlight w:val="none"/>
          <w:lang w:val="en-US" w:eastAsia="zh-CN" w:bidi="ar-SA"/>
        </w:rPr>
      </w:pPr>
      <w:r>
        <w:rPr>
          <w:rStyle w:val="31"/>
          <w:rFonts w:ascii="黑体" w:hAnsi="黑体" w:eastAsia="黑体" w:cs="黑体"/>
          <w:bCs/>
          <w:sz w:val="72"/>
          <w:szCs w:val="72"/>
          <w:highlight w:val="none"/>
          <w:lang w:val="en-US" w:eastAsia="zh-CN" w:bidi="ar-SA"/>
        </w:rPr>
        <w:t>询</w:t>
      </w:r>
    </w:p>
    <w:p>
      <w:pPr>
        <w:spacing w:line="360" w:lineRule="auto"/>
        <w:ind w:firstLineChars="0"/>
        <w:jc w:val="center"/>
        <w:textAlignment w:val="baseline"/>
        <w:rPr>
          <w:rStyle w:val="31"/>
          <w:rFonts w:ascii="黑体" w:hAnsi="黑体" w:eastAsia="黑体" w:cs="黑体"/>
          <w:bCs/>
          <w:sz w:val="72"/>
          <w:szCs w:val="72"/>
          <w:highlight w:val="none"/>
          <w:lang w:val="en-US" w:eastAsia="zh-CN" w:bidi="ar-SA"/>
        </w:rPr>
      </w:pPr>
      <w:r>
        <w:rPr>
          <w:rStyle w:val="31"/>
          <w:rFonts w:ascii="黑体" w:hAnsi="黑体" w:eastAsia="黑体" w:cs="黑体"/>
          <w:bCs/>
          <w:sz w:val="72"/>
          <w:szCs w:val="72"/>
          <w:highlight w:val="none"/>
          <w:lang w:val="en-US" w:eastAsia="zh-CN" w:bidi="ar-SA"/>
        </w:rPr>
        <w:t>比</w:t>
      </w:r>
    </w:p>
    <w:p>
      <w:pPr>
        <w:spacing w:line="360" w:lineRule="auto"/>
        <w:ind w:firstLineChars="0"/>
        <w:jc w:val="center"/>
        <w:textAlignment w:val="baseline"/>
        <w:rPr>
          <w:rStyle w:val="31"/>
          <w:rFonts w:ascii="黑体" w:hAnsi="黑体" w:eastAsia="黑体" w:cs="黑体"/>
          <w:bCs/>
          <w:sz w:val="72"/>
          <w:szCs w:val="72"/>
          <w:highlight w:val="none"/>
          <w:lang w:val="en-US" w:eastAsia="zh-CN" w:bidi="ar-SA"/>
        </w:rPr>
      </w:pPr>
      <w:r>
        <w:rPr>
          <w:rStyle w:val="31"/>
          <w:rFonts w:ascii="黑体" w:hAnsi="黑体" w:eastAsia="黑体" w:cs="黑体"/>
          <w:bCs/>
          <w:sz w:val="72"/>
          <w:szCs w:val="72"/>
          <w:highlight w:val="none"/>
          <w:lang w:val="en-US" w:eastAsia="zh-CN" w:bidi="ar-SA"/>
        </w:rPr>
        <w:t>文</w:t>
      </w:r>
    </w:p>
    <w:p>
      <w:pPr>
        <w:spacing w:line="360" w:lineRule="auto"/>
        <w:ind w:firstLineChars="0"/>
        <w:jc w:val="center"/>
        <w:textAlignment w:val="baseline"/>
        <w:rPr>
          <w:rStyle w:val="31"/>
          <w:rFonts w:ascii="黑体" w:hAnsi="黑体" w:eastAsia="黑体" w:cs="黑体"/>
          <w:bCs/>
          <w:sz w:val="72"/>
          <w:szCs w:val="72"/>
          <w:highlight w:val="none"/>
          <w:lang w:val="en-US" w:eastAsia="zh-CN" w:bidi="ar-SA"/>
        </w:rPr>
      </w:pPr>
      <w:r>
        <w:rPr>
          <w:rStyle w:val="31"/>
          <w:rFonts w:ascii="黑体" w:hAnsi="黑体" w:eastAsia="黑体" w:cs="黑体"/>
          <w:bCs/>
          <w:sz w:val="72"/>
          <w:szCs w:val="72"/>
          <w:highlight w:val="none"/>
          <w:lang w:val="en-US" w:eastAsia="zh-CN" w:bidi="ar-SA"/>
        </w:rPr>
        <w:t>件</w:t>
      </w:r>
    </w:p>
    <w:p>
      <w:pPr>
        <w:spacing w:line="400" w:lineRule="exact"/>
        <w:ind w:firstLine="480" w:firstLineChars="200"/>
        <w:jc w:val="center"/>
        <w:textAlignment w:val="baseline"/>
        <w:rPr>
          <w:rStyle w:val="31"/>
          <w:rFonts w:ascii="宋体" w:hAnsi="宋体" w:eastAsia="宋体"/>
          <w:sz w:val="24"/>
          <w:szCs w:val="24"/>
          <w:highlight w:val="none"/>
          <w:lang w:val="en-US" w:eastAsia="zh-CN" w:bidi="ar-SA"/>
        </w:rPr>
      </w:pPr>
    </w:p>
    <w:p>
      <w:pPr>
        <w:spacing w:line="400" w:lineRule="exact"/>
        <w:ind w:firstLine="480" w:firstLineChars="200"/>
        <w:jc w:val="both"/>
        <w:textAlignment w:val="baseline"/>
        <w:rPr>
          <w:rStyle w:val="31"/>
          <w:rFonts w:ascii="宋体" w:hAnsi="宋体" w:eastAsia="宋体"/>
          <w:sz w:val="24"/>
          <w:szCs w:val="24"/>
          <w:highlight w:val="none"/>
          <w:lang w:val="en-US" w:eastAsia="zh-CN" w:bidi="ar-SA"/>
        </w:rPr>
      </w:pPr>
    </w:p>
    <w:p>
      <w:pPr>
        <w:spacing w:line="400" w:lineRule="exact"/>
        <w:ind w:firstLine="480" w:firstLineChars="200"/>
        <w:jc w:val="center"/>
        <w:textAlignment w:val="baseline"/>
        <w:rPr>
          <w:rStyle w:val="31"/>
          <w:rFonts w:ascii="宋体" w:hAnsi="宋体" w:eastAsia="宋体"/>
          <w:sz w:val="24"/>
          <w:szCs w:val="24"/>
          <w:highlight w:val="none"/>
          <w:lang w:val="en-US" w:eastAsia="zh-CN" w:bidi="ar-SA"/>
        </w:rPr>
      </w:pPr>
    </w:p>
    <w:p>
      <w:pPr>
        <w:spacing w:line="400" w:lineRule="exact"/>
        <w:ind w:firstLine="480" w:firstLineChars="200"/>
        <w:jc w:val="center"/>
        <w:textAlignment w:val="baseline"/>
        <w:rPr>
          <w:rStyle w:val="31"/>
          <w:rFonts w:ascii="宋体" w:hAnsi="宋体" w:eastAsia="宋体"/>
          <w:sz w:val="24"/>
          <w:szCs w:val="24"/>
          <w:highlight w:val="none"/>
          <w:lang w:val="en-US" w:eastAsia="zh-CN" w:bidi="ar-SA"/>
        </w:rPr>
      </w:pPr>
    </w:p>
    <w:p>
      <w:pPr>
        <w:spacing w:line="400" w:lineRule="exact"/>
        <w:ind w:firstLine="480" w:firstLineChars="200"/>
        <w:jc w:val="center"/>
        <w:textAlignment w:val="baseline"/>
        <w:rPr>
          <w:rStyle w:val="31"/>
          <w:rFonts w:ascii="宋体" w:hAnsi="宋体" w:eastAsia="宋体"/>
          <w:sz w:val="24"/>
          <w:szCs w:val="24"/>
          <w:highlight w:val="none"/>
          <w:lang w:val="en-US" w:eastAsia="zh-CN" w:bidi="ar-SA"/>
        </w:rPr>
      </w:pPr>
    </w:p>
    <w:p>
      <w:pPr>
        <w:spacing w:line="400" w:lineRule="exact"/>
        <w:ind w:firstLine="480" w:firstLineChars="200"/>
        <w:jc w:val="center"/>
        <w:textAlignment w:val="baseline"/>
        <w:rPr>
          <w:rStyle w:val="31"/>
          <w:rFonts w:ascii="宋体" w:hAnsi="宋体" w:eastAsia="宋体"/>
          <w:sz w:val="24"/>
          <w:szCs w:val="24"/>
          <w:highlight w:val="none"/>
          <w:lang w:val="en-US" w:eastAsia="zh-CN" w:bidi="ar-SA"/>
        </w:rPr>
      </w:pPr>
    </w:p>
    <w:p>
      <w:pPr>
        <w:spacing w:line="400" w:lineRule="exact"/>
        <w:ind w:firstLineChars="0"/>
        <w:jc w:val="center"/>
        <w:textAlignment w:val="baseline"/>
        <w:rPr>
          <w:rStyle w:val="31"/>
          <w:rFonts w:ascii="宋体" w:hAnsi="宋体" w:eastAsia="宋体"/>
          <w:sz w:val="24"/>
          <w:szCs w:val="24"/>
          <w:highlight w:val="none"/>
          <w:lang w:val="en-US" w:eastAsia="zh-CN" w:bidi="ar-SA"/>
        </w:rPr>
      </w:pPr>
      <w:r>
        <w:rPr>
          <w:rStyle w:val="31"/>
          <w:rFonts w:ascii="宋体" w:hAnsi="宋体" w:eastAsia="宋体"/>
          <w:sz w:val="24"/>
          <w:szCs w:val="24"/>
          <w:highlight w:val="none"/>
          <w:lang w:val="en-US" w:eastAsia="zh-CN" w:bidi="ar-SA"/>
        </w:rPr>
        <w:t>供应商：</w:t>
      </w:r>
      <w:r>
        <w:rPr>
          <w:rStyle w:val="31"/>
          <w:rFonts w:ascii="宋体" w:hAnsi="宋体" w:eastAsia="宋体"/>
          <w:sz w:val="24"/>
          <w:szCs w:val="24"/>
          <w:highlight w:val="none"/>
          <w:u w:val="single"/>
          <w:lang w:val="en-US" w:eastAsia="zh-CN" w:bidi="ar-SA"/>
        </w:rPr>
        <w:t xml:space="preserve">                           </w:t>
      </w:r>
      <w:r>
        <w:rPr>
          <w:rStyle w:val="31"/>
          <w:rFonts w:ascii="宋体" w:hAnsi="宋体" w:eastAsia="宋体"/>
          <w:sz w:val="24"/>
          <w:szCs w:val="24"/>
          <w:highlight w:val="none"/>
          <w:lang w:val="en-US" w:eastAsia="zh-CN" w:bidi="ar-SA"/>
        </w:rPr>
        <w:t>（盖单位章）</w:t>
      </w:r>
    </w:p>
    <w:p>
      <w:pPr>
        <w:spacing w:line="400" w:lineRule="exact"/>
        <w:ind w:firstLine="480" w:firstLineChars="200"/>
        <w:jc w:val="center"/>
        <w:textAlignment w:val="baseline"/>
        <w:rPr>
          <w:rStyle w:val="31"/>
          <w:rFonts w:ascii="宋体" w:hAnsi="宋体" w:eastAsia="宋体"/>
          <w:sz w:val="24"/>
          <w:szCs w:val="24"/>
          <w:highlight w:val="none"/>
          <w:lang w:val="en-US" w:eastAsia="zh-CN" w:bidi="ar-SA"/>
        </w:rPr>
      </w:pPr>
    </w:p>
    <w:p>
      <w:pPr>
        <w:spacing w:line="400" w:lineRule="exact"/>
        <w:ind w:firstLineChars="0"/>
        <w:jc w:val="center"/>
        <w:textAlignment w:val="baseline"/>
        <w:rPr>
          <w:rStyle w:val="31"/>
          <w:rFonts w:ascii="宋体" w:hAnsi="宋体" w:eastAsia="宋体"/>
          <w:sz w:val="24"/>
          <w:szCs w:val="24"/>
          <w:highlight w:val="none"/>
          <w:lang w:val="en-US" w:eastAsia="zh-CN" w:bidi="ar-SA"/>
        </w:rPr>
      </w:pPr>
      <w:r>
        <w:rPr>
          <w:rStyle w:val="31"/>
          <w:rFonts w:ascii="宋体" w:hAnsi="宋体" w:eastAsia="宋体"/>
          <w:sz w:val="24"/>
          <w:szCs w:val="24"/>
          <w:highlight w:val="none"/>
          <w:lang w:val="en-US" w:eastAsia="zh-CN" w:bidi="ar-SA"/>
        </w:rPr>
        <w:t>年        月         日</w:t>
      </w:r>
    </w:p>
    <w:p>
      <w:pPr>
        <w:spacing w:line="400" w:lineRule="exact"/>
        <w:ind w:firstLine="562" w:firstLineChars="200"/>
        <w:jc w:val="center"/>
        <w:textAlignment w:val="baseline"/>
        <w:rPr>
          <w:rStyle w:val="31"/>
          <w:rFonts w:ascii="宋体" w:hAnsi="宋体" w:eastAsia="黑体"/>
          <w:b/>
          <w:sz w:val="28"/>
          <w:szCs w:val="28"/>
          <w:highlight w:val="none"/>
          <w:lang w:val="en-US" w:eastAsia="zh-CN" w:bidi="ar-SA"/>
        </w:rPr>
      </w:pPr>
      <w:r>
        <w:rPr>
          <w:rStyle w:val="31"/>
          <w:rFonts w:ascii="宋体" w:hAnsi="宋体" w:eastAsia="黑体"/>
          <w:b/>
          <w:sz w:val="28"/>
          <w:szCs w:val="28"/>
          <w:highlight w:val="none"/>
          <w:lang w:val="en-US" w:eastAsia="zh-CN" w:bidi="ar-SA"/>
        </w:rPr>
        <w:br w:type="page"/>
      </w:r>
    </w:p>
    <w:p>
      <w:pPr>
        <w:spacing w:line="400" w:lineRule="exact"/>
        <w:ind w:firstLine="640" w:firstLineChars="200"/>
        <w:jc w:val="center"/>
        <w:textAlignment w:val="baseline"/>
        <w:rPr>
          <w:rStyle w:val="31"/>
          <w:rFonts w:ascii="宋体" w:hAnsi="宋体" w:eastAsia="宋体"/>
          <w:sz w:val="22"/>
          <w:szCs w:val="21"/>
          <w:highlight w:val="none"/>
          <w:lang w:val="en-US" w:eastAsia="zh-CN" w:bidi="ar-SA"/>
        </w:rPr>
      </w:pPr>
      <w:r>
        <w:rPr>
          <w:rStyle w:val="31"/>
          <w:rFonts w:ascii="宋体" w:hAnsi="宋体" w:eastAsia="宋体"/>
          <w:sz w:val="32"/>
          <w:szCs w:val="28"/>
          <w:highlight w:val="none"/>
          <w:lang w:val="en-US" w:eastAsia="zh-CN" w:bidi="ar-SA"/>
        </w:rPr>
        <w:t>目  录</w:t>
      </w:r>
    </w:p>
    <w:p>
      <w:pPr>
        <w:spacing w:line="400" w:lineRule="exact"/>
        <w:ind w:firstLine="440" w:firstLineChars="200"/>
        <w:jc w:val="both"/>
        <w:textAlignment w:val="baseline"/>
        <w:rPr>
          <w:rStyle w:val="31"/>
          <w:rFonts w:ascii="宋体" w:hAnsi="宋体" w:eastAsia="宋体"/>
          <w:sz w:val="22"/>
          <w:highlight w:val="none"/>
          <w:lang w:val="en-US" w:eastAsia="zh-CN" w:bidi="ar-SA"/>
        </w:rPr>
      </w:pPr>
    </w:p>
    <w:p>
      <w:pPr>
        <w:pStyle w:val="49"/>
        <w:widowControl/>
        <w:numPr>
          <w:ilvl w:val="0"/>
          <w:numId w:val="3"/>
        </w:numPr>
        <w:spacing w:after="120"/>
        <w:ind w:firstLine="440"/>
        <w:textAlignment w:val="baseline"/>
        <w:rPr>
          <w:rStyle w:val="31"/>
          <w:rFonts w:ascii="宋体" w:hAnsi="宋体" w:eastAsia="宋体"/>
          <w:kern w:val="2"/>
          <w:sz w:val="22"/>
          <w:szCs w:val="22"/>
          <w:highlight w:val="none"/>
          <w:lang w:val="en-US" w:eastAsia="zh-CN" w:bidi="ar-SA"/>
        </w:rPr>
      </w:pPr>
      <w:r>
        <w:rPr>
          <w:rStyle w:val="31"/>
          <w:rFonts w:ascii="宋体" w:hAnsi="宋体" w:eastAsia="宋体"/>
          <w:kern w:val="2"/>
          <w:sz w:val="22"/>
          <w:szCs w:val="22"/>
          <w:highlight w:val="none"/>
          <w:lang w:val="en-US" w:eastAsia="zh-CN" w:bidi="ar-SA"/>
        </w:rPr>
        <w:t>报价函</w:t>
      </w:r>
    </w:p>
    <w:p>
      <w:pPr>
        <w:pStyle w:val="49"/>
        <w:widowControl/>
        <w:numPr>
          <w:ilvl w:val="0"/>
          <w:numId w:val="3"/>
        </w:numPr>
        <w:spacing w:after="120"/>
        <w:ind w:firstLine="440"/>
        <w:textAlignment w:val="baseline"/>
        <w:rPr>
          <w:rStyle w:val="31"/>
          <w:rFonts w:ascii="宋体" w:hAnsi="宋体" w:eastAsia="宋体"/>
          <w:kern w:val="2"/>
          <w:sz w:val="22"/>
          <w:szCs w:val="22"/>
          <w:highlight w:val="none"/>
          <w:lang w:val="en-US" w:eastAsia="zh-CN" w:bidi="ar-SA"/>
        </w:rPr>
      </w:pPr>
      <w:r>
        <w:rPr>
          <w:rStyle w:val="31"/>
          <w:rFonts w:ascii="宋体" w:hAnsi="宋体" w:eastAsia="宋体"/>
          <w:kern w:val="2"/>
          <w:sz w:val="22"/>
          <w:szCs w:val="22"/>
          <w:highlight w:val="none"/>
          <w:lang w:val="en-US" w:eastAsia="zh-CN" w:bidi="ar-SA"/>
        </w:rPr>
        <w:t>授权委托书或法定代表人身份证明</w:t>
      </w:r>
    </w:p>
    <w:p>
      <w:pPr>
        <w:pStyle w:val="49"/>
        <w:widowControl/>
        <w:numPr>
          <w:ilvl w:val="0"/>
          <w:numId w:val="3"/>
        </w:numPr>
        <w:spacing w:after="120"/>
        <w:ind w:firstLine="440"/>
        <w:textAlignment w:val="baseline"/>
        <w:rPr>
          <w:rStyle w:val="31"/>
          <w:rFonts w:ascii="宋体" w:hAnsi="宋体" w:eastAsia="宋体"/>
          <w:kern w:val="2"/>
          <w:sz w:val="22"/>
          <w:szCs w:val="22"/>
          <w:highlight w:val="none"/>
          <w:lang w:val="en-US" w:eastAsia="zh-CN" w:bidi="ar-SA"/>
        </w:rPr>
      </w:pPr>
      <w:r>
        <w:rPr>
          <w:rStyle w:val="31"/>
          <w:rFonts w:ascii="宋体" w:hAnsi="宋体" w:eastAsia="宋体"/>
          <w:kern w:val="2"/>
          <w:sz w:val="22"/>
          <w:szCs w:val="22"/>
          <w:highlight w:val="none"/>
          <w:lang w:val="en-US" w:eastAsia="zh-CN" w:bidi="ar-SA"/>
        </w:rPr>
        <w:t>资格审查资料</w:t>
      </w:r>
    </w:p>
    <w:p>
      <w:pPr>
        <w:pStyle w:val="49"/>
        <w:widowControl/>
        <w:numPr>
          <w:ilvl w:val="0"/>
          <w:numId w:val="3"/>
        </w:numPr>
        <w:spacing w:after="120"/>
        <w:ind w:firstLine="440"/>
        <w:textAlignment w:val="baseline"/>
        <w:rPr>
          <w:rStyle w:val="31"/>
          <w:rFonts w:ascii="宋体" w:hAnsi="宋体" w:eastAsia="宋体"/>
          <w:kern w:val="2"/>
          <w:sz w:val="22"/>
          <w:szCs w:val="22"/>
          <w:highlight w:val="none"/>
          <w:lang w:val="en-US" w:eastAsia="zh-CN" w:bidi="ar-SA"/>
        </w:rPr>
      </w:pPr>
      <w:r>
        <w:rPr>
          <w:rStyle w:val="31"/>
          <w:rFonts w:hint="eastAsia" w:ascii="宋体" w:hAnsi="宋体"/>
          <w:kern w:val="2"/>
          <w:sz w:val="22"/>
          <w:szCs w:val="22"/>
          <w:highlight w:val="none"/>
          <w:lang w:val="en-US" w:eastAsia="zh-CN" w:bidi="ar-SA"/>
        </w:rPr>
        <w:t>询比供货及服务方案</w:t>
      </w:r>
    </w:p>
    <w:p>
      <w:pPr>
        <w:pStyle w:val="49"/>
        <w:widowControl/>
        <w:numPr>
          <w:ilvl w:val="0"/>
          <w:numId w:val="3"/>
        </w:numPr>
        <w:spacing w:after="120"/>
        <w:ind w:firstLine="440"/>
        <w:textAlignment w:val="baseline"/>
        <w:rPr>
          <w:rStyle w:val="31"/>
          <w:rFonts w:ascii="宋体" w:hAnsi="宋体" w:eastAsia="宋体"/>
          <w:kern w:val="2"/>
          <w:sz w:val="22"/>
          <w:szCs w:val="22"/>
          <w:highlight w:val="none"/>
          <w:lang w:val="en-US" w:eastAsia="zh-CN" w:bidi="ar-SA"/>
        </w:rPr>
      </w:pPr>
      <w:r>
        <w:rPr>
          <w:rStyle w:val="31"/>
          <w:rFonts w:ascii="宋体" w:hAnsi="宋体" w:eastAsia="宋体"/>
          <w:kern w:val="2"/>
          <w:sz w:val="22"/>
          <w:szCs w:val="22"/>
          <w:highlight w:val="none"/>
          <w:lang w:val="en-US" w:eastAsia="zh-CN" w:bidi="ar-SA"/>
        </w:rPr>
        <w:t>已标价报价清单</w:t>
      </w:r>
    </w:p>
    <w:p>
      <w:pPr>
        <w:pStyle w:val="49"/>
        <w:widowControl/>
        <w:numPr>
          <w:ilvl w:val="0"/>
          <w:numId w:val="3"/>
        </w:numPr>
        <w:spacing w:after="120"/>
        <w:ind w:firstLine="440"/>
        <w:textAlignment w:val="baseline"/>
        <w:rPr>
          <w:rStyle w:val="31"/>
          <w:rFonts w:ascii="宋体" w:hAnsi="宋体" w:eastAsia="宋体"/>
          <w:kern w:val="2"/>
          <w:sz w:val="22"/>
          <w:szCs w:val="22"/>
          <w:highlight w:val="none"/>
          <w:lang w:val="en-US" w:eastAsia="zh-CN" w:bidi="ar-SA"/>
        </w:rPr>
      </w:pPr>
      <w:r>
        <w:rPr>
          <w:rStyle w:val="31"/>
          <w:rFonts w:ascii="宋体" w:hAnsi="宋体" w:eastAsia="宋体"/>
          <w:kern w:val="2"/>
          <w:sz w:val="22"/>
          <w:szCs w:val="22"/>
          <w:highlight w:val="none"/>
          <w:lang w:val="en-US" w:eastAsia="zh-CN" w:bidi="ar-SA"/>
        </w:rPr>
        <w:t>承诺函</w:t>
      </w:r>
    </w:p>
    <w:p>
      <w:pPr>
        <w:spacing w:line="400" w:lineRule="exact"/>
        <w:ind w:firstLine="440" w:firstLineChars="200"/>
        <w:jc w:val="both"/>
        <w:textAlignment w:val="baseline"/>
        <w:rPr>
          <w:rStyle w:val="31"/>
          <w:rFonts w:ascii="宋体" w:hAnsi="宋体" w:eastAsia="宋体"/>
          <w:sz w:val="22"/>
          <w:szCs w:val="21"/>
          <w:highlight w:val="none"/>
          <w:lang w:val="en-US" w:eastAsia="zh-CN" w:bidi="ar-SA"/>
        </w:rPr>
      </w:pPr>
    </w:p>
    <w:p>
      <w:pPr>
        <w:pStyle w:val="28"/>
        <w:keepNext/>
        <w:keepLines/>
        <w:widowControl/>
        <w:spacing w:before="120" w:after="120" w:line="240" w:lineRule="auto"/>
        <w:ind w:firstLineChars="0"/>
        <w:jc w:val="center"/>
        <w:textAlignment w:val="baseline"/>
        <w:rPr>
          <w:rStyle w:val="31"/>
          <w:rFonts w:ascii="黑体" w:hAnsi="黑体" w:eastAsia="黑体" w:cs="宋体"/>
          <w:bCs/>
          <w:iCs/>
          <w:kern w:val="2"/>
          <w:sz w:val="24"/>
          <w:szCs w:val="30"/>
          <w:highlight w:val="none"/>
          <w:lang w:val="en-US" w:eastAsia="zh-CN" w:bidi="ar-SA"/>
        </w:rPr>
      </w:pPr>
      <w:r>
        <w:rPr>
          <w:rStyle w:val="31"/>
          <w:rFonts w:ascii="黑体" w:hAnsi="黑体" w:eastAsia="黑体" w:cs="宋体"/>
          <w:bCs/>
          <w:iCs/>
          <w:kern w:val="2"/>
          <w:sz w:val="24"/>
          <w:szCs w:val="30"/>
          <w:highlight w:val="none"/>
          <w:lang w:val="en-US" w:eastAsia="zh-CN" w:bidi="ar-SA"/>
        </w:rPr>
        <w:br w:type="page"/>
      </w:r>
    </w:p>
    <w:p>
      <w:pPr>
        <w:pStyle w:val="28"/>
        <w:keepNext/>
        <w:keepLines/>
        <w:widowControl/>
        <w:spacing w:before="120" w:after="120" w:line="240" w:lineRule="auto"/>
        <w:ind w:firstLineChars="0"/>
        <w:jc w:val="center"/>
        <w:textAlignment w:val="baseline"/>
        <w:rPr>
          <w:rStyle w:val="31"/>
          <w:rFonts w:ascii="黑体" w:hAnsi="黑体" w:eastAsia="黑体" w:cs="黑体"/>
          <w:bCs/>
          <w:iCs/>
          <w:kern w:val="2"/>
          <w:sz w:val="30"/>
          <w:szCs w:val="30"/>
          <w:highlight w:val="none"/>
          <w:lang w:val="en-US" w:eastAsia="zh-CN" w:bidi="ar-SA"/>
        </w:rPr>
      </w:pPr>
      <w:r>
        <w:rPr>
          <w:rStyle w:val="38"/>
          <w:rFonts w:ascii="黑体" w:hAnsi="黑体" w:eastAsia="黑体" w:cs="黑体"/>
          <w:bCs/>
          <w:iCs/>
          <w:kern w:val="2"/>
          <w:sz w:val="30"/>
          <w:szCs w:val="30"/>
          <w:highlight w:val="none"/>
          <w:lang w:val="en-US" w:eastAsia="zh-CN" w:bidi="ar-SA"/>
        </w:rPr>
        <w:t>一、报价函</w:t>
      </w:r>
    </w:p>
    <w:p>
      <w:pPr>
        <w:spacing w:line="440" w:lineRule="exact"/>
        <w:ind w:firstLine="440" w:firstLineChars="200"/>
        <w:jc w:val="lef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（采购人名称）：</w:t>
      </w:r>
    </w:p>
    <w:p>
      <w:pPr>
        <w:spacing w:line="440" w:lineRule="exact"/>
        <w:ind w:firstLine="440" w:firstLineChars="200"/>
        <w:jc w:val="left"/>
        <w:textAlignment w:val="baseline"/>
        <w:rPr>
          <w:rStyle w:val="31"/>
          <w:rFonts w:ascii="宋体" w:hAnsi="宋体" w:eastAsia="宋体"/>
          <w:sz w:val="22"/>
          <w:szCs w:val="21"/>
          <w:highlight w:val="none"/>
          <w:lang w:val="en-US" w:eastAsia="zh-CN" w:bidi="ar-SA"/>
        </w:rPr>
      </w:pPr>
    </w:p>
    <w:p>
      <w:pPr>
        <w:spacing w:line="440" w:lineRule="exact"/>
        <w:ind w:firstLine="440" w:firstLineChars="200"/>
        <w:jc w:val="lef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我方已仔细研究了</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（项目名称）采购文件的全部内容，在考察现场后，愿意按采购文件规定提供总报价为人民币（大写）</w:t>
      </w:r>
      <w:r>
        <w:rPr>
          <w:rStyle w:val="31"/>
          <w:rFonts w:ascii="宋体" w:hAnsi="宋体" w:eastAsia="宋体"/>
          <w:sz w:val="22"/>
          <w:szCs w:val="21"/>
          <w:highlight w:val="none"/>
          <w:u w:val="single"/>
          <w:lang w:val="en-US" w:eastAsia="zh-CN" w:bidi="ar-SA"/>
        </w:rPr>
        <w:t xml:space="preserve">                  （</w:t>
      </w:r>
      <w:r>
        <w:rPr>
          <w:rStyle w:val="31"/>
          <w:rFonts w:ascii="Arial" w:hAnsi="Arial" w:eastAsia="宋体"/>
          <w:sz w:val="22"/>
          <w:szCs w:val="21"/>
          <w:highlight w:val="none"/>
          <w:u w:val="single"/>
          <w:lang w:val="en-US" w:eastAsia="zh-CN" w:bidi="ar-SA"/>
        </w:rPr>
        <w:t>¥</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，并按合同约定实施和完成项目。</w:t>
      </w:r>
    </w:p>
    <w:p>
      <w:pPr>
        <w:spacing w:line="440" w:lineRule="exact"/>
        <w:ind w:firstLine="440" w:firstLineChars="200"/>
        <w:jc w:val="lef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1、我方根据采购文件的规定，严格履行合同的责任和义务,并保证于采购方要求完成施工，并通过采购方验收。</w:t>
      </w:r>
    </w:p>
    <w:p>
      <w:pPr>
        <w:spacing w:line="440" w:lineRule="exact"/>
        <w:ind w:firstLine="440" w:firstLineChars="200"/>
        <w:jc w:val="lef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2、我方已详细阅读采购文件全部内容，我方正式认可本次采购文件，并对采购文件各项条款均无异议。</w:t>
      </w:r>
    </w:p>
    <w:p>
      <w:pPr>
        <w:spacing w:line="440" w:lineRule="exact"/>
        <w:ind w:firstLine="440" w:firstLineChars="200"/>
        <w:jc w:val="lef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3、我方同意采购文件规定的付款方式。</w:t>
      </w:r>
    </w:p>
    <w:p>
      <w:pPr>
        <w:spacing w:line="440" w:lineRule="exact"/>
        <w:ind w:firstLine="440" w:firstLineChars="200"/>
        <w:jc w:val="lef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4、如我方成交：</w:t>
      </w:r>
    </w:p>
    <w:p>
      <w:pPr>
        <w:spacing w:line="440" w:lineRule="exact"/>
        <w:ind w:firstLine="440" w:firstLineChars="200"/>
        <w:jc w:val="lef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（1）我方承诺在收到成交通知书后，在成交通知书规定的期限内与你方签订合同。</w:t>
      </w:r>
    </w:p>
    <w:p>
      <w:pPr>
        <w:spacing w:line="440" w:lineRule="exact"/>
        <w:ind w:firstLine="440" w:firstLineChars="200"/>
        <w:jc w:val="lef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（2）我方承诺按照合同约定完成</w:t>
      </w:r>
      <w:r>
        <w:rPr>
          <w:rStyle w:val="31"/>
          <w:rFonts w:hint="eastAsia"/>
          <w:sz w:val="22"/>
          <w:szCs w:val="21"/>
          <w:highlight w:val="none"/>
          <w:lang w:val="en-US" w:eastAsia="zh-CN" w:bidi="ar-SA"/>
        </w:rPr>
        <w:t>你方服务需求内所涉及的内容</w:t>
      </w:r>
      <w:r>
        <w:rPr>
          <w:rStyle w:val="31"/>
          <w:rFonts w:ascii="宋体" w:hAnsi="宋体" w:eastAsia="宋体"/>
          <w:sz w:val="22"/>
          <w:szCs w:val="21"/>
          <w:highlight w:val="none"/>
          <w:lang w:val="en-US" w:eastAsia="zh-CN" w:bidi="ar-SA"/>
        </w:rPr>
        <w:t>。</w:t>
      </w:r>
    </w:p>
    <w:p>
      <w:pPr>
        <w:spacing w:line="440" w:lineRule="exact"/>
        <w:ind w:firstLine="440" w:firstLineChars="200"/>
        <w:jc w:val="lef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 xml:space="preserve">5、我方在此声明，报价文件所提供的一切资料均真实有效。由于我方提供资料不实而造成的责任和后果由我方承担。我方同意按照贵方提出的要求，提供与报价有关的任何证据、数据或资料。      </w:t>
      </w:r>
    </w:p>
    <w:p>
      <w:pPr>
        <w:spacing w:line="440" w:lineRule="exact"/>
        <w:ind w:firstLine="440" w:firstLineChars="200"/>
        <w:jc w:val="lef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6、在合同协议书正式签署生效之前，本报价函连同你方的成交通知书将构成我们双方之间共同遵守的文件，对双方具有约束力。</w:t>
      </w:r>
    </w:p>
    <w:p>
      <w:pPr>
        <w:spacing w:line="400" w:lineRule="exact"/>
        <w:ind w:firstLine="440" w:firstLineChars="200"/>
        <w:jc w:val="both"/>
        <w:textAlignment w:val="baseline"/>
        <w:rPr>
          <w:rStyle w:val="31"/>
          <w:rFonts w:ascii="Times New Roman" w:hAnsi="Times New Roman" w:eastAsia="宋体"/>
          <w:sz w:val="22"/>
          <w:szCs w:val="21"/>
          <w:highlight w:val="none"/>
          <w:lang w:val="en-US" w:eastAsia="zh-CN" w:bidi="ar-SA"/>
        </w:rPr>
      </w:pPr>
    </w:p>
    <w:p>
      <w:pPr>
        <w:spacing w:line="300" w:lineRule="auto"/>
        <w:ind w:firstLine="3850" w:firstLineChars="175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报 价 人：</w:t>
      </w:r>
      <w:r>
        <w:rPr>
          <w:rStyle w:val="31"/>
          <w:rFonts w:ascii="宋体" w:hAnsi="宋体" w:eastAsia="宋体"/>
          <w:sz w:val="22"/>
          <w:highlight w:val="none"/>
          <w:u w:val="single"/>
          <w:lang w:val="en-US" w:eastAsia="zh-CN" w:bidi="ar-SA"/>
        </w:rPr>
        <w:t xml:space="preserve">                      </w:t>
      </w:r>
      <w:r>
        <w:rPr>
          <w:rStyle w:val="31"/>
          <w:rFonts w:ascii="宋体" w:hAnsi="宋体" w:eastAsia="宋体"/>
          <w:sz w:val="22"/>
          <w:highlight w:val="none"/>
          <w:lang w:val="en-US" w:eastAsia="zh-CN" w:bidi="ar-SA"/>
        </w:rPr>
        <w:t>（盖单位章）</w:t>
      </w:r>
    </w:p>
    <w:p>
      <w:pPr>
        <w:spacing w:line="300" w:lineRule="auto"/>
        <w:ind w:firstLine="3850" w:firstLineChars="175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法定代表人或其委托代理人：</w:t>
      </w:r>
      <w:r>
        <w:rPr>
          <w:rStyle w:val="31"/>
          <w:rFonts w:ascii="宋体" w:hAnsi="宋体" w:eastAsia="宋体"/>
          <w:sz w:val="22"/>
          <w:highlight w:val="none"/>
          <w:u w:val="single"/>
          <w:lang w:val="en-US" w:eastAsia="zh-CN" w:bidi="ar-SA"/>
        </w:rPr>
        <w:t xml:space="preserve">          </w:t>
      </w:r>
      <w:r>
        <w:rPr>
          <w:rStyle w:val="31"/>
          <w:rFonts w:ascii="宋体" w:hAnsi="宋体" w:eastAsia="宋体"/>
          <w:sz w:val="22"/>
          <w:highlight w:val="none"/>
          <w:lang w:val="en-US" w:eastAsia="zh-CN" w:bidi="ar-SA"/>
        </w:rPr>
        <w:t>（签字）</w:t>
      </w:r>
    </w:p>
    <w:p>
      <w:pPr>
        <w:spacing w:line="300" w:lineRule="auto"/>
        <w:ind w:firstLine="3850" w:firstLineChars="175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地址：</w:t>
      </w:r>
      <w:r>
        <w:rPr>
          <w:rStyle w:val="31"/>
          <w:rFonts w:ascii="宋体" w:hAnsi="宋体" w:eastAsia="宋体"/>
          <w:sz w:val="22"/>
          <w:highlight w:val="none"/>
          <w:u w:val="single"/>
          <w:lang w:val="en-US" w:eastAsia="zh-CN" w:bidi="ar-SA"/>
        </w:rPr>
        <w:t xml:space="preserve">                                     </w:t>
      </w:r>
    </w:p>
    <w:p>
      <w:pPr>
        <w:spacing w:line="300" w:lineRule="auto"/>
        <w:ind w:firstLine="3850" w:firstLineChars="175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电话：</w:t>
      </w:r>
      <w:r>
        <w:rPr>
          <w:rStyle w:val="31"/>
          <w:rFonts w:ascii="宋体" w:hAnsi="宋体" w:eastAsia="宋体"/>
          <w:sz w:val="22"/>
          <w:highlight w:val="none"/>
          <w:u w:val="single"/>
          <w:lang w:val="en-US" w:eastAsia="zh-CN" w:bidi="ar-SA"/>
        </w:rPr>
        <w:t xml:space="preserve">                                     </w:t>
      </w:r>
    </w:p>
    <w:p>
      <w:pPr>
        <w:spacing w:line="300" w:lineRule="auto"/>
        <w:ind w:firstLine="3850" w:firstLineChars="175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传真：</w:t>
      </w:r>
      <w:r>
        <w:rPr>
          <w:rStyle w:val="31"/>
          <w:rFonts w:ascii="宋体" w:hAnsi="宋体" w:eastAsia="宋体"/>
          <w:sz w:val="22"/>
          <w:highlight w:val="none"/>
          <w:u w:val="single"/>
          <w:lang w:val="en-US" w:eastAsia="zh-CN" w:bidi="ar-SA"/>
        </w:rPr>
        <w:t xml:space="preserve">                                     </w:t>
      </w:r>
    </w:p>
    <w:p>
      <w:pPr>
        <w:spacing w:line="300" w:lineRule="auto"/>
        <w:ind w:firstLine="3850" w:firstLineChars="175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邮政编码：</w:t>
      </w:r>
      <w:r>
        <w:rPr>
          <w:rStyle w:val="31"/>
          <w:rFonts w:ascii="宋体" w:hAnsi="宋体" w:eastAsia="宋体"/>
          <w:sz w:val="22"/>
          <w:highlight w:val="none"/>
          <w:u w:val="single"/>
          <w:lang w:val="en-US" w:eastAsia="zh-CN" w:bidi="ar-SA"/>
        </w:rPr>
        <w:t xml:space="preserve">                                 </w:t>
      </w:r>
    </w:p>
    <w:p>
      <w:pPr>
        <w:spacing w:line="300" w:lineRule="auto"/>
        <w:ind w:firstLine="5280" w:firstLineChars="24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u w:val="single"/>
          <w:lang w:val="en-US" w:eastAsia="zh-CN" w:bidi="ar-SA"/>
        </w:rPr>
        <w:t xml:space="preserve">        </w:t>
      </w:r>
      <w:r>
        <w:rPr>
          <w:rStyle w:val="31"/>
          <w:rFonts w:ascii="宋体" w:hAnsi="宋体" w:eastAsia="宋体"/>
          <w:sz w:val="22"/>
          <w:highlight w:val="none"/>
          <w:lang w:val="en-US" w:eastAsia="zh-CN" w:bidi="ar-SA"/>
        </w:rPr>
        <w:t>年</w:t>
      </w:r>
      <w:r>
        <w:rPr>
          <w:rStyle w:val="31"/>
          <w:rFonts w:ascii="宋体" w:hAnsi="宋体" w:eastAsia="宋体"/>
          <w:sz w:val="22"/>
          <w:highlight w:val="none"/>
          <w:u w:val="single"/>
          <w:lang w:val="en-US" w:eastAsia="zh-CN" w:bidi="ar-SA"/>
        </w:rPr>
        <w:t xml:space="preserve">        </w:t>
      </w:r>
      <w:r>
        <w:rPr>
          <w:rStyle w:val="31"/>
          <w:rFonts w:ascii="宋体" w:hAnsi="宋体" w:eastAsia="宋体"/>
          <w:sz w:val="22"/>
          <w:highlight w:val="none"/>
          <w:lang w:val="en-US" w:eastAsia="zh-CN" w:bidi="ar-SA"/>
        </w:rPr>
        <w:t>月</w:t>
      </w:r>
      <w:r>
        <w:rPr>
          <w:rStyle w:val="31"/>
          <w:rFonts w:ascii="宋体" w:hAnsi="宋体" w:eastAsia="宋体"/>
          <w:sz w:val="22"/>
          <w:highlight w:val="none"/>
          <w:u w:val="single"/>
          <w:lang w:val="en-US" w:eastAsia="zh-CN" w:bidi="ar-SA"/>
        </w:rPr>
        <w:t xml:space="preserve">        </w:t>
      </w:r>
      <w:r>
        <w:rPr>
          <w:rStyle w:val="31"/>
          <w:rFonts w:ascii="宋体" w:hAnsi="宋体" w:eastAsia="宋体"/>
          <w:sz w:val="22"/>
          <w:highlight w:val="none"/>
          <w:lang w:val="en-US" w:eastAsia="zh-CN" w:bidi="ar-SA"/>
        </w:rPr>
        <w:t>日</w:t>
      </w:r>
    </w:p>
    <w:p>
      <w:pPr>
        <w:widowControl/>
        <w:spacing w:line="240" w:lineRule="auto"/>
        <w:ind w:firstLineChars="0"/>
        <w:jc w:val="both"/>
        <w:textAlignment w:val="baseline"/>
        <w:rPr>
          <w:rStyle w:val="31"/>
          <w:rFonts w:ascii="宋体" w:hAnsi="宋体" w:eastAsia="宋体"/>
          <w:sz w:val="24"/>
          <w:szCs w:val="24"/>
          <w:highlight w:val="none"/>
          <w:lang w:val="en-US" w:eastAsia="zh-CN" w:bidi="ar-SA"/>
        </w:rPr>
      </w:pPr>
      <w:r>
        <w:rPr>
          <w:rStyle w:val="31"/>
          <w:rFonts w:ascii="宋体" w:hAnsi="宋体" w:eastAsia="宋体"/>
          <w:sz w:val="24"/>
          <w:szCs w:val="24"/>
          <w:highlight w:val="none"/>
          <w:lang w:val="en-US" w:eastAsia="zh-CN" w:bidi="ar-SA"/>
        </w:rPr>
        <w:br w:type="page"/>
      </w:r>
    </w:p>
    <w:p>
      <w:pPr>
        <w:widowControl/>
        <w:spacing w:line="240" w:lineRule="auto"/>
        <w:ind w:firstLineChars="0"/>
        <w:jc w:val="both"/>
        <w:textAlignment w:val="baseline"/>
        <w:rPr>
          <w:rStyle w:val="31"/>
          <w:rFonts w:ascii="宋体" w:hAnsi="宋体" w:eastAsia="宋体"/>
          <w:sz w:val="22"/>
          <w:highlight w:val="none"/>
          <w:lang w:val="en-US" w:eastAsia="zh-CN" w:bidi="ar-SA"/>
        </w:rPr>
      </w:pPr>
    </w:p>
    <w:p>
      <w:pPr>
        <w:pStyle w:val="28"/>
        <w:keepNext/>
        <w:keepLines/>
        <w:widowControl/>
        <w:spacing w:before="120" w:after="120" w:line="240" w:lineRule="auto"/>
        <w:ind w:firstLineChars="0"/>
        <w:jc w:val="center"/>
        <w:textAlignment w:val="baseline"/>
        <w:rPr>
          <w:rStyle w:val="38"/>
          <w:rFonts w:ascii="黑体" w:hAnsi="黑体" w:eastAsia="黑体" w:cs="黑体"/>
          <w:bCs/>
          <w:iCs/>
          <w:kern w:val="2"/>
          <w:sz w:val="30"/>
          <w:szCs w:val="30"/>
          <w:highlight w:val="none"/>
          <w:lang w:val="en-US" w:eastAsia="zh-CN" w:bidi="ar-SA"/>
        </w:rPr>
      </w:pPr>
      <w:r>
        <w:rPr>
          <w:rStyle w:val="38"/>
          <w:rFonts w:ascii="黑体" w:hAnsi="黑体" w:eastAsia="黑体" w:cs="黑体"/>
          <w:bCs/>
          <w:iCs/>
          <w:kern w:val="2"/>
          <w:sz w:val="30"/>
          <w:szCs w:val="30"/>
          <w:highlight w:val="none"/>
          <w:lang w:val="en-US" w:eastAsia="zh-CN" w:bidi="ar-SA"/>
        </w:rPr>
        <w:t>二、授权委托书或法定代表人身份证明</w:t>
      </w:r>
    </w:p>
    <w:p>
      <w:pPr>
        <w:spacing w:line="400" w:lineRule="exact"/>
        <w:ind w:firstLineChars="0"/>
        <w:jc w:val="center"/>
        <w:textAlignment w:val="baseline"/>
        <w:rPr>
          <w:rStyle w:val="31"/>
          <w:rFonts w:ascii="宋体" w:hAnsi="宋体" w:eastAsia="宋体"/>
          <w:b/>
          <w:sz w:val="28"/>
          <w:highlight w:val="none"/>
          <w:lang w:val="en-US" w:eastAsia="zh-CN" w:bidi="ar-SA"/>
        </w:rPr>
      </w:pPr>
      <w:r>
        <w:rPr>
          <w:rStyle w:val="31"/>
          <w:rFonts w:ascii="宋体" w:hAnsi="宋体" w:eastAsia="宋体"/>
          <w:b/>
          <w:sz w:val="28"/>
          <w:highlight w:val="none"/>
          <w:lang w:val="en-US" w:eastAsia="zh-CN" w:bidi="ar-SA"/>
        </w:rPr>
        <w:t>（一）授权委托书</w:t>
      </w:r>
    </w:p>
    <w:p>
      <w:pPr>
        <w:spacing w:line="400" w:lineRule="exact"/>
        <w:ind w:firstLine="440" w:firstLineChars="200"/>
        <w:jc w:val="both"/>
        <w:textAlignment w:val="baseline"/>
        <w:rPr>
          <w:rStyle w:val="31"/>
          <w:rFonts w:ascii="宋体" w:hAnsi="宋体" w:eastAsia="黑体"/>
          <w:sz w:val="22"/>
          <w:szCs w:val="21"/>
          <w:highlight w:val="none"/>
          <w:lang w:val="en-US" w:eastAsia="zh-CN" w:bidi="ar-SA"/>
        </w:rPr>
      </w:pPr>
    </w:p>
    <w:p>
      <w:pPr>
        <w:topLinePunct/>
        <w:spacing w:line="400" w:lineRule="exact"/>
        <w:ind w:firstLine="440" w:firstLineChars="200"/>
        <w:jc w:val="both"/>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本人</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（姓名）系</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（供应商名称）的法定代表人，现委托</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（姓名）为我方代理人。代理人根据授权，以我方名义签署、澄清确认、递交、撤回、修改</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（项目名称）报价文件、签订合同和处理有关事宜，其法律后果由我方承担。</w:t>
      </w:r>
    </w:p>
    <w:p>
      <w:pPr>
        <w:spacing w:line="400" w:lineRule="exact"/>
        <w:ind w:firstLine="440" w:firstLineChars="200"/>
        <w:jc w:val="both"/>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 xml:space="preserve">    委托期限：自本委托书签署之日起至报价有效期期满。</w:t>
      </w:r>
    </w:p>
    <w:p>
      <w:pPr>
        <w:spacing w:line="400" w:lineRule="exact"/>
        <w:ind w:firstLine="440" w:firstLineChars="200"/>
        <w:jc w:val="both"/>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代理人无转委托权。</w:t>
      </w:r>
    </w:p>
    <w:p>
      <w:pPr>
        <w:spacing w:line="400" w:lineRule="exact"/>
        <w:ind w:firstLine="440" w:firstLineChars="200"/>
        <w:jc w:val="both"/>
        <w:textAlignment w:val="baseline"/>
        <w:rPr>
          <w:rStyle w:val="31"/>
          <w:rFonts w:ascii="宋体" w:hAnsi="宋体" w:eastAsia="宋体" w:cs="Times New Roman"/>
          <w:b/>
          <w:bCs/>
          <w:sz w:val="22"/>
          <w:szCs w:val="21"/>
          <w:highlight w:val="none"/>
          <w:lang w:val="en-US" w:eastAsia="zh-CN" w:bidi="ar-SA"/>
        </w:rPr>
      </w:pPr>
      <w:r>
        <w:rPr>
          <w:rStyle w:val="31"/>
          <w:rFonts w:ascii="宋体" w:hAnsi="宋体" w:eastAsia="宋体"/>
          <w:sz w:val="22"/>
          <w:szCs w:val="21"/>
          <w:highlight w:val="none"/>
          <w:lang w:val="en-US" w:eastAsia="zh-CN" w:bidi="ar-SA"/>
        </w:rPr>
        <w:t>附：法定代表人身份证复印件及委托代理人身份证复印件。</w:t>
      </w:r>
    </w:p>
    <w:p>
      <w:pPr>
        <w:spacing w:line="400" w:lineRule="exact"/>
        <w:ind w:firstLine="440" w:firstLineChars="200"/>
        <w:jc w:val="both"/>
        <w:textAlignment w:val="baseline"/>
        <w:rPr>
          <w:rStyle w:val="31"/>
          <w:rFonts w:ascii="宋体" w:hAnsi="宋体" w:eastAsia="宋体"/>
          <w:sz w:val="22"/>
          <w:szCs w:val="21"/>
          <w:highlight w:val="none"/>
          <w:lang w:val="en-US" w:eastAsia="zh-CN" w:bidi="ar-SA"/>
        </w:rPr>
      </w:pPr>
    </w:p>
    <w:p>
      <w:pPr>
        <w:topLinePunct/>
        <w:spacing w:line="400" w:lineRule="exact"/>
        <w:jc w:val="righ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供应商：</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（盖单位章）</w:t>
      </w:r>
    </w:p>
    <w:p>
      <w:pPr>
        <w:topLinePunct/>
        <w:spacing w:line="400" w:lineRule="exact"/>
        <w:jc w:val="righ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法定代表人：</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（签字）</w:t>
      </w:r>
    </w:p>
    <w:p>
      <w:pPr>
        <w:topLinePunct/>
        <w:spacing w:line="400" w:lineRule="exact"/>
        <w:jc w:val="center"/>
        <w:textAlignment w:val="baseline"/>
        <w:rPr>
          <w:rStyle w:val="31"/>
          <w:rFonts w:ascii="宋体" w:hAnsi="宋体" w:eastAsia="宋体"/>
          <w:sz w:val="22"/>
          <w:szCs w:val="21"/>
          <w:highlight w:val="none"/>
          <w:u w:val="single"/>
          <w:lang w:val="en-US" w:eastAsia="zh-CN" w:bidi="ar-SA"/>
        </w:rPr>
      </w:pPr>
      <w:r>
        <w:rPr>
          <w:rStyle w:val="31"/>
          <w:rFonts w:hint="eastAsia"/>
          <w:sz w:val="22"/>
          <w:szCs w:val="21"/>
          <w:highlight w:val="none"/>
          <w:lang w:val="en-US" w:eastAsia="zh-CN" w:bidi="ar-SA"/>
        </w:rPr>
        <w:t xml:space="preserve">     </w:t>
      </w:r>
      <w:r>
        <w:rPr>
          <w:rStyle w:val="31"/>
          <w:rFonts w:ascii="宋体" w:hAnsi="宋体" w:eastAsia="宋体"/>
          <w:sz w:val="22"/>
          <w:szCs w:val="21"/>
          <w:highlight w:val="none"/>
          <w:lang w:val="en-US" w:eastAsia="zh-CN" w:bidi="ar-SA"/>
        </w:rPr>
        <w:t>身份证号码：</w:t>
      </w:r>
      <w:r>
        <w:rPr>
          <w:rStyle w:val="31"/>
          <w:rFonts w:ascii="宋体" w:hAnsi="宋体" w:eastAsia="宋体"/>
          <w:sz w:val="22"/>
          <w:szCs w:val="21"/>
          <w:highlight w:val="none"/>
          <w:u w:val="single"/>
          <w:lang w:val="en-US" w:eastAsia="zh-CN" w:bidi="ar-SA"/>
        </w:rPr>
        <w:t xml:space="preserve">                             </w:t>
      </w:r>
    </w:p>
    <w:p>
      <w:pPr>
        <w:topLinePunct/>
        <w:spacing w:line="400" w:lineRule="exact"/>
        <w:jc w:val="righ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委托代理人：</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（签字）</w:t>
      </w:r>
    </w:p>
    <w:p>
      <w:pPr>
        <w:topLinePunct/>
        <w:spacing w:line="400" w:lineRule="exact"/>
        <w:jc w:val="center"/>
        <w:textAlignment w:val="baseline"/>
        <w:rPr>
          <w:rStyle w:val="31"/>
          <w:rFonts w:ascii="宋体" w:hAnsi="宋体" w:eastAsia="宋体"/>
          <w:sz w:val="22"/>
          <w:szCs w:val="21"/>
          <w:highlight w:val="none"/>
          <w:u w:val="single"/>
          <w:lang w:val="en-US" w:eastAsia="zh-CN" w:bidi="ar-SA"/>
        </w:rPr>
      </w:pPr>
      <w:r>
        <w:rPr>
          <w:rStyle w:val="31"/>
          <w:rFonts w:hint="eastAsia"/>
          <w:sz w:val="22"/>
          <w:szCs w:val="21"/>
          <w:highlight w:val="none"/>
          <w:lang w:val="en-US" w:eastAsia="zh-CN" w:bidi="ar-SA"/>
        </w:rPr>
        <w:t xml:space="preserve">    </w:t>
      </w:r>
      <w:r>
        <w:rPr>
          <w:rStyle w:val="31"/>
          <w:rFonts w:ascii="宋体" w:hAnsi="宋体" w:eastAsia="宋体"/>
          <w:sz w:val="22"/>
          <w:szCs w:val="21"/>
          <w:highlight w:val="none"/>
          <w:lang w:val="en-US" w:eastAsia="zh-CN" w:bidi="ar-SA"/>
        </w:rPr>
        <w:t>身份证号码：</w:t>
      </w:r>
      <w:r>
        <w:rPr>
          <w:rStyle w:val="31"/>
          <w:rFonts w:ascii="宋体" w:hAnsi="宋体" w:eastAsia="宋体"/>
          <w:sz w:val="22"/>
          <w:szCs w:val="21"/>
          <w:highlight w:val="none"/>
          <w:u w:val="single"/>
          <w:lang w:val="en-US" w:eastAsia="zh-CN" w:bidi="ar-SA"/>
        </w:rPr>
        <w:t xml:space="preserve">                             </w:t>
      </w:r>
    </w:p>
    <w:p>
      <w:pPr>
        <w:topLinePunct/>
        <w:spacing w:line="400" w:lineRule="exact"/>
        <w:ind w:firstLine="4712" w:firstLineChars="2142"/>
        <w:jc w:val="both"/>
        <w:textAlignment w:val="baseline"/>
        <w:rPr>
          <w:rStyle w:val="31"/>
          <w:rFonts w:ascii="宋体" w:hAnsi="宋体" w:eastAsia="宋体"/>
          <w:sz w:val="22"/>
          <w:szCs w:val="21"/>
          <w:highlight w:val="none"/>
          <w:lang w:val="en-US" w:eastAsia="zh-CN" w:bidi="ar-SA"/>
        </w:rPr>
      </w:pPr>
    </w:p>
    <w:p>
      <w:pPr>
        <w:topLinePunct/>
        <w:spacing w:line="400" w:lineRule="exact"/>
        <w:ind w:firstLine="5368" w:firstLineChars="2440"/>
        <w:jc w:val="lef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年</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月</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日</w:t>
      </w:r>
    </w:p>
    <w:p>
      <w:pPr>
        <w:spacing w:line="400" w:lineRule="exact"/>
        <w:ind w:firstLine="4712" w:firstLineChars="2142"/>
        <w:jc w:val="both"/>
        <w:textAlignment w:val="baseline"/>
        <w:rPr>
          <w:rStyle w:val="31"/>
          <w:rFonts w:ascii="宋体" w:hAnsi="宋体" w:eastAsia="宋体"/>
          <w:sz w:val="22"/>
          <w:highlight w:val="none"/>
          <w:lang w:val="en-US" w:eastAsia="zh-CN" w:bidi="ar-SA"/>
        </w:rPr>
      </w:pPr>
    </w:p>
    <w:p>
      <w:pPr>
        <w:spacing w:line="400" w:lineRule="exact"/>
        <w:ind w:firstLine="440" w:firstLineChars="200"/>
        <w:jc w:val="both"/>
        <w:textAlignment w:val="baseline"/>
        <w:rPr>
          <w:rStyle w:val="31"/>
          <w:rFonts w:ascii="楷体_GB2312" w:hAnsi="楷体_GB2312" w:eastAsia="楷体_GB2312"/>
          <w:sz w:val="22"/>
          <w:szCs w:val="21"/>
          <w:highlight w:val="none"/>
          <w:lang w:val="en-US" w:eastAsia="zh-CN" w:bidi="ar-SA"/>
        </w:rPr>
      </w:pPr>
    </w:p>
    <w:p>
      <w:pPr>
        <w:spacing w:line="400" w:lineRule="exact"/>
        <w:ind w:firstLine="440" w:firstLineChars="200"/>
        <w:jc w:val="both"/>
        <w:textAlignment w:val="baseline"/>
        <w:rPr>
          <w:rStyle w:val="31"/>
          <w:rFonts w:ascii="楷体_GB2312" w:hAnsi="楷体_GB2312" w:eastAsia="楷体_GB2312" w:cs="楷体_GB2312"/>
          <w:bCs/>
          <w:sz w:val="22"/>
          <w:szCs w:val="21"/>
          <w:highlight w:val="none"/>
          <w:lang w:val="en-US" w:eastAsia="zh-CN" w:bidi="ar-SA"/>
        </w:rPr>
      </w:pPr>
      <w:r>
        <w:rPr>
          <w:rStyle w:val="31"/>
          <w:rFonts w:ascii="楷体_GB2312" w:hAnsi="楷体_GB2312" w:eastAsia="楷体_GB2312" w:cs="楷体_GB2312"/>
          <w:bCs/>
          <w:sz w:val="22"/>
          <w:szCs w:val="21"/>
          <w:highlight w:val="none"/>
          <w:lang w:val="en-US" w:eastAsia="zh-CN" w:bidi="ar-SA"/>
        </w:rPr>
        <w:t>注：</w:t>
      </w:r>
    </w:p>
    <w:p>
      <w:pPr>
        <w:spacing w:line="400" w:lineRule="exact"/>
        <w:ind w:firstLine="440" w:firstLineChars="200"/>
        <w:jc w:val="both"/>
        <w:textAlignment w:val="baseline"/>
        <w:rPr>
          <w:rStyle w:val="31"/>
          <w:rFonts w:ascii="Times New Roman" w:hAnsi="Times New Roman" w:eastAsia="宋体" w:cs="Times New Roman"/>
          <w:bCs/>
          <w:sz w:val="22"/>
          <w:szCs w:val="21"/>
          <w:highlight w:val="none"/>
          <w:lang w:val="en-US" w:eastAsia="zh-CN" w:bidi="ar-SA"/>
        </w:rPr>
      </w:pPr>
      <w:r>
        <w:rPr>
          <w:rStyle w:val="31"/>
          <w:rFonts w:ascii="Times New Roman" w:hAnsi="Times New Roman" w:eastAsia="宋体" w:cs="Times New Roman"/>
          <w:bCs/>
          <w:sz w:val="22"/>
          <w:szCs w:val="21"/>
          <w:highlight w:val="none"/>
          <w:lang w:val="en-US" w:eastAsia="zh-CN" w:bidi="ar-SA"/>
        </w:rPr>
        <w:t>1.法定代表人和委托代理人必须在授权书上亲笔签名，不得使用印章、签名章或其他电子制版签名。</w:t>
      </w:r>
    </w:p>
    <w:p>
      <w:pPr>
        <w:spacing w:line="400" w:lineRule="exact"/>
        <w:ind w:firstLineChars="0"/>
        <w:jc w:val="center"/>
        <w:textAlignment w:val="baseline"/>
        <w:rPr>
          <w:rStyle w:val="31"/>
          <w:rFonts w:ascii="宋体" w:hAnsi="宋体" w:eastAsia="宋体"/>
          <w:sz w:val="24"/>
          <w:szCs w:val="24"/>
          <w:highlight w:val="none"/>
          <w:lang w:val="en-US" w:eastAsia="zh-CN" w:bidi="ar-SA"/>
        </w:rPr>
      </w:pPr>
      <w:r>
        <w:rPr>
          <w:rStyle w:val="31"/>
          <w:rFonts w:ascii="宋体" w:hAnsi="宋体" w:eastAsia="宋体"/>
          <w:sz w:val="24"/>
          <w:szCs w:val="24"/>
          <w:highlight w:val="none"/>
          <w:lang w:val="en-US" w:eastAsia="zh-CN" w:bidi="ar-SA"/>
        </w:rPr>
        <w:br w:type="page"/>
      </w:r>
    </w:p>
    <w:p>
      <w:pPr>
        <w:spacing w:line="400" w:lineRule="exact"/>
        <w:ind w:firstLineChars="0"/>
        <w:jc w:val="center"/>
        <w:textAlignment w:val="baseline"/>
        <w:rPr>
          <w:rStyle w:val="31"/>
          <w:rFonts w:ascii="宋体" w:hAnsi="宋体" w:eastAsia="宋体"/>
          <w:b/>
          <w:sz w:val="28"/>
          <w:highlight w:val="none"/>
          <w:lang w:val="en-US" w:eastAsia="zh-CN" w:bidi="ar-SA"/>
        </w:rPr>
      </w:pPr>
      <w:r>
        <w:rPr>
          <w:rStyle w:val="31"/>
          <w:rFonts w:ascii="宋体" w:hAnsi="宋体" w:eastAsia="宋体"/>
          <w:b/>
          <w:sz w:val="28"/>
          <w:highlight w:val="none"/>
          <w:lang w:val="en-US" w:eastAsia="zh-CN" w:bidi="ar-SA"/>
        </w:rPr>
        <w:t>（二）法定代表人身份证明</w:t>
      </w:r>
    </w:p>
    <w:p>
      <w:pPr>
        <w:spacing w:line="400" w:lineRule="exact"/>
        <w:ind w:firstLine="440" w:firstLineChars="200"/>
        <w:jc w:val="both"/>
        <w:textAlignment w:val="baseline"/>
        <w:rPr>
          <w:rStyle w:val="31"/>
          <w:rFonts w:ascii="宋体" w:hAnsi="宋体" w:eastAsia="宋体"/>
          <w:sz w:val="22"/>
          <w:szCs w:val="21"/>
          <w:highlight w:val="none"/>
          <w:lang w:val="en-US" w:eastAsia="zh-CN" w:bidi="ar-SA"/>
        </w:rPr>
      </w:pPr>
    </w:p>
    <w:p>
      <w:pPr>
        <w:spacing w:line="400" w:lineRule="exact"/>
        <w:ind w:firstLine="440" w:firstLineChars="200"/>
        <w:jc w:val="both"/>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供应商名称：</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 xml:space="preserve"> </w:t>
      </w:r>
    </w:p>
    <w:p>
      <w:pPr>
        <w:spacing w:line="400" w:lineRule="exact"/>
        <w:ind w:firstLine="440" w:firstLineChars="200"/>
        <w:jc w:val="left"/>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姓名：</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cs="Times New Roman"/>
          <w:bCs/>
          <w:sz w:val="22"/>
          <w:szCs w:val="21"/>
          <w:highlight w:val="none"/>
          <w:u w:val="single"/>
          <w:lang w:val="en-US" w:eastAsia="zh-CN" w:bidi="ar-SA"/>
        </w:rPr>
        <w:t xml:space="preserve">（法定代表人亲笔签字）  </w:t>
      </w:r>
      <w:r>
        <w:rPr>
          <w:rStyle w:val="31"/>
          <w:rFonts w:ascii="宋体" w:hAnsi="宋体" w:eastAsia="宋体"/>
          <w:sz w:val="22"/>
          <w:szCs w:val="21"/>
          <w:highlight w:val="none"/>
          <w:lang w:val="en-US" w:eastAsia="zh-CN" w:bidi="ar-SA"/>
        </w:rPr>
        <w:t xml:space="preserve"> 性别：</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 xml:space="preserve"> 年龄：</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职务：</w:t>
      </w:r>
      <w:r>
        <w:rPr>
          <w:rStyle w:val="31"/>
          <w:rFonts w:ascii="宋体" w:hAnsi="宋体" w:eastAsia="宋体"/>
          <w:sz w:val="22"/>
          <w:szCs w:val="21"/>
          <w:highlight w:val="none"/>
          <w:u w:val="single"/>
          <w:lang w:val="en-US" w:eastAsia="zh-CN" w:bidi="ar-SA"/>
        </w:rPr>
        <w:t xml:space="preserve">        </w:t>
      </w:r>
    </w:p>
    <w:p>
      <w:pPr>
        <w:spacing w:line="400" w:lineRule="exact"/>
        <w:ind w:firstLine="440" w:firstLineChars="200"/>
        <w:jc w:val="both"/>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系</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（供应商名称）的法定代表人。</w:t>
      </w:r>
    </w:p>
    <w:p>
      <w:pPr>
        <w:spacing w:line="400" w:lineRule="exact"/>
        <w:ind w:firstLine="440" w:firstLineChars="200"/>
        <w:jc w:val="both"/>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特此证明。</w:t>
      </w:r>
    </w:p>
    <w:p>
      <w:pPr>
        <w:spacing w:line="400" w:lineRule="exact"/>
        <w:ind w:firstLine="440" w:firstLineChars="200"/>
        <w:jc w:val="both"/>
        <w:textAlignment w:val="baseline"/>
        <w:rPr>
          <w:rStyle w:val="31"/>
          <w:rFonts w:ascii="宋体" w:hAnsi="宋体" w:eastAsia="宋体" w:cs="Times New Roman"/>
          <w:b/>
          <w:bCs/>
          <w:sz w:val="22"/>
          <w:szCs w:val="21"/>
          <w:highlight w:val="none"/>
          <w:lang w:val="en-US" w:eastAsia="zh-CN" w:bidi="ar-SA"/>
        </w:rPr>
      </w:pPr>
      <w:r>
        <w:rPr>
          <w:rStyle w:val="31"/>
          <w:rFonts w:ascii="宋体" w:hAnsi="宋体" w:eastAsia="宋体"/>
          <w:sz w:val="22"/>
          <w:szCs w:val="21"/>
          <w:highlight w:val="none"/>
          <w:lang w:val="en-US" w:eastAsia="zh-CN" w:bidi="ar-SA"/>
        </w:rPr>
        <w:t>附：法定代表人身份证复印件。</w:t>
      </w:r>
    </w:p>
    <w:p>
      <w:pPr>
        <w:spacing w:line="400" w:lineRule="exact"/>
        <w:ind w:firstLine="440" w:firstLineChars="200"/>
        <w:jc w:val="both"/>
        <w:textAlignment w:val="baseline"/>
        <w:rPr>
          <w:rStyle w:val="31"/>
          <w:rFonts w:ascii="宋体" w:hAnsi="宋体" w:eastAsia="宋体"/>
          <w:sz w:val="22"/>
          <w:szCs w:val="21"/>
          <w:highlight w:val="none"/>
          <w:lang w:val="en-US" w:eastAsia="zh-CN" w:bidi="ar-SA"/>
        </w:rPr>
      </w:pPr>
    </w:p>
    <w:p>
      <w:pPr>
        <w:spacing w:line="400" w:lineRule="exact"/>
        <w:ind w:firstLine="440" w:firstLineChars="200"/>
        <w:jc w:val="both"/>
        <w:textAlignment w:val="baseline"/>
        <w:rPr>
          <w:rStyle w:val="31"/>
          <w:rFonts w:ascii="宋体" w:hAnsi="宋体" w:eastAsia="宋体"/>
          <w:sz w:val="22"/>
          <w:szCs w:val="21"/>
          <w:highlight w:val="none"/>
          <w:lang w:val="en-US" w:eastAsia="zh-CN" w:bidi="ar-SA"/>
        </w:rPr>
      </w:pPr>
    </w:p>
    <w:p>
      <w:pPr>
        <w:spacing w:line="400" w:lineRule="exact"/>
        <w:ind w:firstLine="440" w:firstLineChars="200"/>
        <w:jc w:val="both"/>
        <w:textAlignment w:val="baseline"/>
        <w:rPr>
          <w:rStyle w:val="31"/>
          <w:rFonts w:ascii="宋体" w:hAnsi="宋体" w:eastAsia="宋体"/>
          <w:sz w:val="22"/>
          <w:szCs w:val="21"/>
          <w:highlight w:val="none"/>
          <w:lang w:val="en-US" w:eastAsia="zh-CN" w:bidi="ar-SA"/>
        </w:rPr>
      </w:pPr>
      <w:r>
        <w:rPr>
          <w:rStyle w:val="31"/>
          <w:rFonts w:ascii="宋体" w:hAnsi="宋体" w:eastAsia="宋体"/>
          <w:sz w:val="22"/>
          <w:szCs w:val="21"/>
          <w:highlight w:val="none"/>
          <w:lang w:val="en-US" w:eastAsia="zh-CN" w:bidi="ar-SA"/>
        </w:rPr>
        <w:t xml:space="preserve">                                         供应商：</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（盖单位章）</w:t>
      </w:r>
    </w:p>
    <w:p>
      <w:pPr>
        <w:spacing w:line="400" w:lineRule="exact"/>
        <w:ind w:firstLine="440" w:firstLineChars="200"/>
        <w:jc w:val="both"/>
        <w:textAlignment w:val="baseline"/>
        <w:rPr>
          <w:rStyle w:val="31"/>
          <w:rFonts w:ascii="宋体" w:hAnsi="宋体" w:eastAsia="宋体"/>
          <w:sz w:val="24"/>
          <w:szCs w:val="24"/>
          <w:highlight w:val="none"/>
          <w:lang w:val="en-US" w:eastAsia="zh-CN" w:bidi="ar-SA"/>
        </w:rPr>
      </w:pPr>
      <w:r>
        <w:rPr>
          <w:rStyle w:val="31"/>
          <w:rFonts w:ascii="宋体" w:hAnsi="宋体" w:eastAsia="宋体"/>
          <w:sz w:val="22"/>
          <w:szCs w:val="21"/>
          <w:highlight w:val="none"/>
          <w:lang w:val="en-US" w:eastAsia="zh-CN" w:bidi="ar-SA"/>
        </w:rPr>
        <w:t xml:space="preserve">                                                   </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年</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月</w:t>
      </w:r>
      <w:r>
        <w:rPr>
          <w:rStyle w:val="31"/>
          <w:rFonts w:ascii="宋体" w:hAnsi="宋体" w:eastAsia="宋体"/>
          <w:sz w:val="22"/>
          <w:szCs w:val="21"/>
          <w:highlight w:val="none"/>
          <w:u w:val="single"/>
          <w:lang w:val="en-US" w:eastAsia="zh-CN" w:bidi="ar-SA"/>
        </w:rPr>
        <w:t xml:space="preserve">      </w:t>
      </w:r>
      <w:r>
        <w:rPr>
          <w:rStyle w:val="31"/>
          <w:rFonts w:ascii="宋体" w:hAnsi="宋体" w:eastAsia="宋体"/>
          <w:sz w:val="22"/>
          <w:szCs w:val="21"/>
          <w:highlight w:val="none"/>
          <w:lang w:val="en-US" w:eastAsia="zh-CN" w:bidi="ar-SA"/>
        </w:rPr>
        <w:t>日</w:t>
      </w:r>
    </w:p>
    <w:p>
      <w:pPr>
        <w:spacing w:line="400" w:lineRule="exact"/>
        <w:ind w:firstLine="480" w:firstLineChars="200"/>
        <w:jc w:val="both"/>
        <w:textAlignment w:val="baseline"/>
        <w:rPr>
          <w:rStyle w:val="31"/>
          <w:rFonts w:ascii="宋体" w:hAnsi="宋体" w:eastAsia="宋体"/>
          <w:sz w:val="24"/>
          <w:szCs w:val="24"/>
          <w:highlight w:val="none"/>
          <w:lang w:val="en-US" w:eastAsia="zh-CN" w:bidi="ar-SA"/>
        </w:rPr>
      </w:pPr>
    </w:p>
    <w:p>
      <w:pPr>
        <w:spacing w:line="400" w:lineRule="exact"/>
        <w:ind w:firstLine="480" w:firstLineChars="200"/>
        <w:jc w:val="both"/>
        <w:textAlignment w:val="baseline"/>
        <w:rPr>
          <w:rStyle w:val="31"/>
          <w:rFonts w:ascii="宋体" w:hAnsi="宋体" w:eastAsia="宋体"/>
          <w:sz w:val="24"/>
          <w:szCs w:val="24"/>
          <w:highlight w:val="none"/>
          <w:lang w:val="en-US" w:eastAsia="zh-CN" w:bidi="ar-SA"/>
        </w:rPr>
      </w:pPr>
    </w:p>
    <w:p>
      <w:pPr>
        <w:pStyle w:val="49"/>
        <w:widowControl/>
        <w:spacing w:after="120"/>
        <w:ind w:firstLine="480"/>
        <w:textAlignment w:val="baseline"/>
        <w:rPr>
          <w:rStyle w:val="31"/>
          <w:rFonts w:ascii="Times New Roman" w:hAnsi="Times New Roman" w:eastAsia="宋体"/>
          <w:kern w:val="2"/>
          <w:sz w:val="24"/>
          <w:szCs w:val="24"/>
          <w:highlight w:val="none"/>
          <w:lang w:val="en-US" w:eastAsia="zh-CN" w:bidi="ar-SA"/>
        </w:rPr>
      </w:pPr>
    </w:p>
    <w:p>
      <w:pPr>
        <w:pStyle w:val="49"/>
        <w:widowControl/>
        <w:spacing w:after="120"/>
        <w:ind w:firstLine="480"/>
        <w:textAlignment w:val="baseline"/>
        <w:rPr>
          <w:rStyle w:val="31"/>
          <w:rFonts w:ascii="Times New Roman" w:hAnsi="Times New Roman" w:eastAsia="宋体"/>
          <w:kern w:val="2"/>
          <w:sz w:val="24"/>
          <w:szCs w:val="24"/>
          <w:highlight w:val="none"/>
          <w:lang w:val="en-US" w:eastAsia="zh-CN" w:bidi="ar-SA"/>
        </w:rPr>
      </w:pPr>
    </w:p>
    <w:p>
      <w:pPr>
        <w:pStyle w:val="52"/>
        <w:widowControl/>
        <w:pBdr>
          <w:top w:val="none" w:color="000000" w:sz="0" w:space="1"/>
          <w:left w:val="none" w:color="000000" w:sz="0" w:space="4"/>
          <w:bottom w:val="none" w:color="000000" w:sz="0" w:space="1"/>
          <w:right w:val="none" w:color="000000" w:sz="0" w:space="4"/>
        </w:pBdr>
        <w:snapToGrid w:val="0"/>
        <w:ind w:firstLine="360"/>
        <w:jc w:val="left"/>
        <w:textAlignment w:val="baseline"/>
        <w:rPr>
          <w:rStyle w:val="31"/>
          <w:rFonts w:ascii="宋体" w:hAnsi="宋体" w:eastAsia="宋体"/>
          <w:kern w:val="0"/>
          <w:sz w:val="22"/>
          <w:szCs w:val="21"/>
          <w:highlight w:val="none"/>
          <w:lang w:val="en-US" w:eastAsia="zh-CN" w:bidi="ar-SA"/>
        </w:rPr>
      </w:pPr>
      <w:r>
        <w:rPr>
          <w:rStyle w:val="31"/>
          <w:rFonts w:ascii="宋体" w:hAnsi="宋体" w:eastAsia="宋体"/>
          <w:kern w:val="0"/>
          <w:sz w:val="22"/>
          <w:szCs w:val="21"/>
          <w:highlight w:val="none"/>
          <w:lang w:val="en-US" w:eastAsia="zh-CN" w:bidi="ar-SA"/>
        </w:rPr>
        <w:t xml:space="preserve"> 注：法定代表人的签字必须是亲笔签名，不得使用印章、签名章或其他电子制版签名代替。</w:t>
      </w:r>
    </w:p>
    <w:p>
      <w:pPr>
        <w:spacing w:line="400" w:lineRule="exact"/>
        <w:ind w:firstLine="400" w:firstLineChars="200"/>
        <w:jc w:val="both"/>
        <w:textAlignment w:val="baseline"/>
        <w:rPr>
          <w:rStyle w:val="31"/>
          <w:rFonts w:ascii="宋体" w:hAnsi="宋体" w:eastAsia="宋体"/>
          <w:sz w:val="20"/>
          <w:highlight w:val="none"/>
          <w:lang w:val="en-US" w:eastAsia="zh-CN" w:bidi="ar-SA"/>
        </w:rPr>
      </w:pPr>
    </w:p>
    <w:p>
      <w:pPr>
        <w:pStyle w:val="28"/>
        <w:keepNext/>
        <w:keepLines/>
        <w:widowControl/>
        <w:spacing w:before="120" w:after="120" w:line="240" w:lineRule="auto"/>
        <w:ind w:firstLineChars="0"/>
        <w:jc w:val="center"/>
        <w:textAlignment w:val="baseline"/>
        <w:rPr>
          <w:rStyle w:val="31"/>
          <w:rFonts w:ascii="黑体" w:hAnsi="黑体" w:eastAsia="黑体" w:cs="黑体"/>
          <w:bCs/>
          <w:iCs/>
          <w:kern w:val="2"/>
          <w:sz w:val="20"/>
          <w:szCs w:val="20"/>
          <w:highlight w:val="none"/>
          <w:lang w:val="en-US" w:eastAsia="zh-CN" w:bidi="ar-SA"/>
        </w:rPr>
      </w:pPr>
      <w:r>
        <w:rPr>
          <w:rStyle w:val="31"/>
          <w:rFonts w:ascii="黑体" w:hAnsi="黑体" w:eastAsia="黑体" w:cs="黑体"/>
          <w:bCs/>
          <w:iCs/>
          <w:kern w:val="2"/>
          <w:sz w:val="20"/>
          <w:szCs w:val="20"/>
          <w:highlight w:val="none"/>
          <w:lang w:val="en-US" w:eastAsia="zh-CN" w:bidi="ar-SA"/>
        </w:rPr>
        <w:br w:type="page"/>
      </w:r>
    </w:p>
    <w:p>
      <w:pPr>
        <w:pStyle w:val="28"/>
        <w:keepNext/>
        <w:keepLines/>
        <w:widowControl/>
        <w:spacing w:before="120" w:after="120" w:line="240" w:lineRule="auto"/>
        <w:ind w:firstLineChars="0"/>
        <w:jc w:val="center"/>
        <w:textAlignment w:val="baseline"/>
        <w:rPr>
          <w:rStyle w:val="38"/>
          <w:rFonts w:ascii="黑体" w:hAnsi="黑体" w:eastAsia="黑体" w:cs="黑体"/>
          <w:bCs/>
          <w:iCs/>
          <w:kern w:val="2"/>
          <w:sz w:val="30"/>
          <w:szCs w:val="30"/>
          <w:highlight w:val="none"/>
          <w:lang w:val="en-US" w:eastAsia="zh-CN" w:bidi="ar-SA"/>
        </w:rPr>
      </w:pPr>
      <w:r>
        <w:rPr>
          <w:rStyle w:val="38"/>
          <w:rFonts w:ascii="黑体" w:hAnsi="黑体" w:eastAsia="黑体" w:cs="黑体"/>
          <w:bCs/>
          <w:iCs/>
          <w:kern w:val="2"/>
          <w:sz w:val="30"/>
          <w:szCs w:val="30"/>
          <w:highlight w:val="none"/>
          <w:lang w:val="en-US" w:eastAsia="zh-CN" w:bidi="ar-SA"/>
        </w:rPr>
        <w:t>三、资格审查资料</w:t>
      </w:r>
    </w:p>
    <w:p>
      <w:pPr>
        <w:tabs>
          <w:tab w:val="left" w:pos="3229"/>
        </w:tabs>
        <w:spacing w:line="400" w:lineRule="exact"/>
        <w:ind w:firstLine="562" w:firstLineChars="200"/>
        <w:jc w:val="center"/>
        <w:textAlignment w:val="baseline"/>
        <w:rPr>
          <w:rStyle w:val="31"/>
          <w:rFonts w:ascii="宋体" w:hAnsi="宋体" w:eastAsia="宋体"/>
          <w:b/>
          <w:sz w:val="28"/>
          <w:highlight w:val="none"/>
          <w:lang w:val="en-US" w:eastAsia="zh-CN" w:bidi="ar-SA"/>
        </w:rPr>
      </w:pPr>
      <w:r>
        <w:rPr>
          <w:rStyle w:val="31"/>
          <w:rFonts w:ascii="宋体" w:hAnsi="宋体" w:eastAsia="宋体"/>
          <w:b/>
          <w:sz w:val="28"/>
          <w:highlight w:val="none"/>
          <w:lang w:val="en-US" w:eastAsia="zh-CN" w:bidi="ar-SA"/>
        </w:rPr>
        <w:t>供应商基本情况</w:t>
      </w:r>
    </w:p>
    <w:p>
      <w:pPr>
        <w:pStyle w:val="49"/>
        <w:widowControl/>
        <w:spacing w:after="120"/>
        <w:ind w:firstLine="440"/>
        <w:textAlignment w:val="baseline"/>
        <w:rPr>
          <w:rStyle w:val="31"/>
          <w:rFonts w:ascii="Times New Roman" w:hAnsi="Times New Roman" w:eastAsia="宋体"/>
          <w:kern w:val="2"/>
          <w:sz w:val="22"/>
          <w:szCs w:val="24"/>
          <w:highlight w:val="none"/>
          <w:lang w:val="en-US" w:eastAsia="zh-CN" w:bidi="ar-SA"/>
        </w:rPr>
      </w:pPr>
    </w:p>
    <w:p>
      <w:pPr>
        <w:spacing w:line="300" w:lineRule="auto"/>
        <w:ind w:firstLine="440" w:firstLineChars="200"/>
        <w:jc w:val="both"/>
        <w:textAlignment w:val="baseline"/>
        <w:rPr>
          <w:rStyle w:val="31"/>
          <w:rFonts w:hint="eastAsia" w:ascii="宋体" w:hAnsi="宋体" w:eastAsia="宋体"/>
          <w:sz w:val="22"/>
          <w:highlight w:val="none"/>
          <w:lang w:val="en-US" w:eastAsia="zh-CN" w:bidi="ar-SA"/>
        </w:rPr>
      </w:pPr>
      <w:r>
        <w:rPr>
          <w:rStyle w:val="31"/>
          <w:rFonts w:hint="eastAsia"/>
          <w:sz w:val="22"/>
          <w:highlight w:val="none"/>
          <w:lang w:val="en-US" w:eastAsia="zh-CN" w:bidi="ar-SA"/>
        </w:rPr>
        <w:t>格式由参加询比的供应商</w:t>
      </w:r>
      <w:r>
        <w:rPr>
          <w:rStyle w:val="31"/>
          <w:rFonts w:hint="eastAsia" w:ascii="宋体" w:hAnsi="宋体" w:eastAsia="宋体"/>
          <w:sz w:val="22"/>
          <w:highlight w:val="none"/>
          <w:lang w:val="en-US" w:eastAsia="zh-CN" w:bidi="ar-SA"/>
        </w:rPr>
        <w:t>自行设计，主要反映</w:t>
      </w:r>
      <w:r>
        <w:rPr>
          <w:rStyle w:val="31"/>
          <w:rFonts w:hint="eastAsia"/>
          <w:sz w:val="22"/>
          <w:highlight w:val="none"/>
          <w:lang w:val="en-US" w:eastAsia="zh-CN" w:bidi="ar-SA"/>
        </w:rPr>
        <w:t>供应商</w:t>
      </w:r>
      <w:r>
        <w:rPr>
          <w:rStyle w:val="31"/>
          <w:rFonts w:hint="eastAsia" w:ascii="宋体" w:hAnsi="宋体" w:eastAsia="宋体"/>
          <w:sz w:val="22"/>
          <w:highlight w:val="none"/>
          <w:lang w:val="en-US" w:eastAsia="zh-CN" w:bidi="ar-SA"/>
        </w:rPr>
        <w:t>的总体情况，包括法定代表人及代理人身份证复印件、营业执照、资质证书、业绩等材料，要求材料真实、可信，并附复印件加盖公章，相关要求见询比公告。</w:t>
      </w:r>
    </w:p>
    <w:p>
      <w:pPr>
        <w:spacing w:line="300" w:lineRule="auto"/>
        <w:ind w:firstLine="440" w:firstLineChars="200"/>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 xml:space="preserve"> </w:t>
      </w:r>
    </w:p>
    <w:p>
      <w:pPr>
        <w:spacing w:line="300" w:lineRule="auto"/>
        <w:ind w:left="0" w:leftChars="0" w:firstLine="0" w:firstLineChars="0"/>
        <w:jc w:val="both"/>
        <w:textAlignment w:val="baseline"/>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pStyle w:val="26"/>
        <w:rPr>
          <w:rStyle w:val="38"/>
          <w:rFonts w:ascii="宋体" w:hAnsi="宋体" w:eastAsia="黑体"/>
          <w:kern w:val="2"/>
          <w:sz w:val="30"/>
          <w:szCs w:val="30"/>
          <w:highlight w:val="none"/>
          <w:lang w:val="en-US" w:eastAsia="zh-CN" w:bidi="ar-SA"/>
        </w:rPr>
      </w:pPr>
    </w:p>
    <w:p>
      <w:pPr>
        <w:rPr>
          <w:rStyle w:val="31"/>
          <w:rFonts w:hint="eastAsia" w:cs="黑体"/>
          <w:bCs/>
          <w:iCs/>
          <w:kern w:val="2"/>
          <w:sz w:val="30"/>
          <w:szCs w:val="30"/>
          <w:highlight w:val="none"/>
          <w:lang w:val="en-US" w:eastAsia="zh-CN" w:bidi="ar-SA"/>
        </w:rPr>
      </w:pPr>
      <w:r>
        <w:rPr>
          <w:rStyle w:val="31"/>
          <w:rFonts w:hint="eastAsia" w:cs="黑体"/>
          <w:bCs/>
          <w:iCs/>
          <w:kern w:val="2"/>
          <w:sz w:val="30"/>
          <w:szCs w:val="30"/>
          <w:highlight w:val="none"/>
          <w:lang w:val="en-US" w:eastAsia="zh-CN" w:bidi="ar-SA"/>
        </w:rPr>
        <w:br w:type="page"/>
      </w:r>
    </w:p>
    <w:p>
      <w:pPr>
        <w:ind w:left="0" w:leftChars="0" w:firstLine="0" w:firstLineChars="0"/>
        <w:jc w:val="center"/>
        <w:rPr>
          <w:rStyle w:val="31"/>
          <w:rFonts w:hint="eastAsia" w:ascii="黑体" w:hAnsi="黑体" w:eastAsia="黑体" w:cs="黑体"/>
          <w:bCs/>
          <w:iCs/>
          <w:kern w:val="2"/>
          <w:sz w:val="30"/>
          <w:szCs w:val="30"/>
          <w:highlight w:val="none"/>
          <w:lang w:val="en-US" w:eastAsia="zh-CN" w:bidi="ar-SA"/>
        </w:rPr>
      </w:pPr>
      <w:r>
        <w:rPr>
          <w:rStyle w:val="31"/>
          <w:rFonts w:hint="eastAsia" w:ascii="黑体" w:hAnsi="黑体" w:eastAsia="黑体" w:cs="黑体"/>
          <w:bCs/>
          <w:iCs/>
          <w:kern w:val="2"/>
          <w:sz w:val="30"/>
          <w:szCs w:val="30"/>
          <w:highlight w:val="none"/>
          <w:lang w:val="en-US" w:eastAsia="zh-CN" w:bidi="ar-SA"/>
        </w:rPr>
        <w:t>四、询比采购服务方案</w:t>
      </w:r>
    </w:p>
    <w:p>
      <w:pPr>
        <w:rPr>
          <w:rStyle w:val="31"/>
          <w:rFonts w:hint="eastAsia" w:cs="黑体"/>
          <w:bCs/>
          <w:iCs/>
          <w:kern w:val="2"/>
          <w:sz w:val="30"/>
          <w:szCs w:val="30"/>
          <w:highlight w:val="none"/>
          <w:lang w:val="en-US" w:eastAsia="zh-CN" w:bidi="ar-SA"/>
        </w:rPr>
      </w:pPr>
    </w:p>
    <w:p>
      <w:pPr>
        <w:spacing w:line="300" w:lineRule="auto"/>
        <w:ind w:firstLine="440" w:firstLineChars="200"/>
        <w:jc w:val="both"/>
        <w:textAlignment w:val="baseline"/>
        <w:rPr>
          <w:rStyle w:val="31"/>
          <w:rFonts w:hint="eastAsia" w:ascii="宋体" w:hAnsi="宋体" w:eastAsia="宋体"/>
          <w:sz w:val="22"/>
          <w:szCs w:val="22"/>
          <w:highlight w:val="none"/>
          <w:lang w:val="en-US" w:eastAsia="zh-CN" w:bidi="ar-SA"/>
        </w:rPr>
      </w:pPr>
      <w:r>
        <w:rPr>
          <w:rStyle w:val="31"/>
          <w:rFonts w:hint="eastAsia" w:ascii="宋体" w:hAnsi="宋体" w:eastAsia="宋体"/>
          <w:sz w:val="22"/>
          <w:szCs w:val="22"/>
          <w:highlight w:val="none"/>
          <w:lang w:val="en-US" w:eastAsia="zh-CN" w:bidi="ar-SA"/>
        </w:rPr>
        <w:t>服务商根据项目情况自行编写。（服务方案设计，编写服务方案，例如：驻场人员，费用构成、后勤生活设施、技术保障、服务内容、组织措施等，格式自拟）</w:t>
      </w:r>
    </w:p>
    <w:p>
      <w:pPr>
        <w:rPr>
          <w:rStyle w:val="31"/>
          <w:rFonts w:hint="eastAsia" w:cs="黑体"/>
          <w:bCs/>
          <w:iCs/>
          <w:kern w:val="2"/>
          <w:sz w:val="30"/>
          <w:szCs w:val="30"/>
          <w:highlight w:val="none"/>
          <w:lang w:val="en-US" w:eastAsia="zh-CN" w:bidi="ar-SA"/>
        </w:rPr>
      </w:pPr>
      <w:r>
        <w:rPr>
          <w:rStyle w:val="31"/>
          <w:rFonts w:hint="eastAsia" w:cs="黑体"/>
          <w:bCs/>
          <w:iCs/>
          <w:kern w:val="2"/>
          <w:sz w:val="30"/>
          <w:szCs w:val="30"/>
          <w:highlight w:val="none"/>
          <w:lang w:val="en-US" w:eastAsia="zh-CN" w:bidi="ar-SA"/>
        </w:rPr>
        <w:br w:type="page"/>
      </w:r>
    </w:p>
    <w:p>
      <w:pPr>
        <w:pStyle w:val="28"/>
        <w:keepNext/>
        <w:keepLines/>
        <w:widowControl/>
        <w:numPr>
          <w:ilvl w:val="0"/>
          <w:numId w:val="0"/>
        </w:numPr>
        <w:spacing w:before="120" w:after="120" w:line="240" w:lineRule="auto"/>
        <w:jc w:val="center"/>
        <w:textAlignment w:val="baseline"/>
        <w:rPr>
          <w:rStyle w:val="31"/>
          <w:rFonts w:ascii="黑体" w:hAnsi="黑体" w:eastAsia="黑体" w:cs="黑体"/>
          <w:bCs/>
          <w:iCs/>
          <w:kern w:val="2"/>
          <w:sz w:val="30"/>
          <w:szCs w:val="30"/>
          <w:highlight w:val="none"/>
          <w:lang w:val="en-US" w:eastAsia="zh-CN" w:bidi="ar-SA"/>
        </w:rPr>
      </w:pPr>
      <w:r>
        <w:rPr>
          <w:rStyle w:val="31"/>
          <w:rFonts w:hint="eastAsia" w:cs="黑体"/>
          <w:bCs/>
          <w:iCs/>
          <w:kern w:val="2"/>
          <w:sz w:val="30"/>
          <w:szCs w:val="30"/>
          <w:highlight w:val="none"/>
          <w:lang w:val="en-US" w:eastAsia="zh-CN" w:bidi="ar-SA"/>
        </w:rPr>
        <w:t>五、</w:t>
      </w:r>
      <w:r>
        <w:rPr>
          <w:rStyle w:val="31"/>
          <w:rFonts w:ascii="黑体" w:hAnsi="黑体" w:eastAsia="黑体" w:cs="黑体"/>
          <w:bCs/>
          <w:iCs/>
          <w:kern w:val="2"/>
          <w:sz w:val="30"/>
          <w:szCs w:val="30"/>
          <w:highlight w:val="none"/>
          <w:lang w:val="en-US" w:eastAsia="zh-CN" w:bidi="ar-SA"/>
        </w:rPr>
        <w:t>已标价报价清单</w:t>
      </w:r>
    </w:p>
    <w:p>
      <w:pPr>
        <w:pStyle w:val="27"/>
        <w:keepNext/>
        <w:keepLines/>
        <w:widowControl/>
        <w:snapToGrid w:val="0"/>
        <w:spacing w:before="156" w:after="156" w:line="440" w:lineRule="exact"/>
        <w:ind w:firstLineChars="0"/>
        <w:jc w:val="center"/>
        <w:textAlignment w:val="baseline"/>
        <w:rPr>
          <w:rStyle w:val="31"/>
          <w:rFonts w:ascii="宋体" w:hAnsi="宋体" w:eastAsia="宋体" w:cs="宋体"/>
          <w:bCs/>
          <w:color w:val="000000"/>
          <w:kern w:val="2"/>
          <w:sz w:val="24"/>
          <w:szCs w:val="24"/>
          <w:highlight w:val="none"/>
          <w:lang w:val="en-US" w:eastAsia="zh-CN" w:bidi="ar-SA"/>
        </w:rPr>
      </w:pPr>
      <w:r>
        <w:rPr>
          <w:rStyle w:val="31"/>
          <w:rFonts w:ascii="宋体" w:hAnsi="宋体" w:eastAsia="宋体" w:cs="宋体"/>
          <w:bCs/>
          <w:color w:val="000000"/>
          <w:kern w:val="2"/>
          <w:sz w:val="24"/>
          <w:szCs w:val="24"/>
          <w:highlight w:val="none"/>
          <w:lang w:val="en-US" w:eastAsia="zh-CN" w:bidi="ar-SA"/>
        </w:rPr>
        <w:t>（一）响应报价书</w:t>
      </w:r>
    </w:p>
    <w:tbl>
      <w:tblPr>
        <w:tblStyle w:val="11"/>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3"/>
        <w:gridCol w:w="6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5"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项目名称</w:t>
            </w:r>
          </w:p>
        </w:tc>
        <w:tc>
          <w:tcPr>
            <w:tcW w:w="6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40" w:firstLineChars="200"/>
              <w:jc w:val="left"/>
              <w:textAlignment w:val="baseline"/>
              <w:rPr>
                <w:rStyle w:val="31"/>
                <w:rFonts w:hint="default" w:ascii="宋体" w:hAnsi="宋体" w:eastAsia="宋体"/>
                <w:color w:val="000000"/>
                <w:sz w:val="22"/>
                <w:szCs w:val="21"/>
                <w:highlight w:val="none"/>
                <w:u w:val="singl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5"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招标编号</w:t>
            </w:r>
          </w:p>
        </w:tc>
        <w:tc>
          <w:tcPr>
            <w:tcW w:w="6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40" w:firstLineChars="200"/>
              <w:jc w:val="left"/>
              <w:textAlignment w:val="baseline"/>
              <w:rPr>
                <w:rStyle w:val="31"/>
                <w:rFonts w:hint="default" w:ascii="宋体" w:hAnsi="宋体" w:eastAsia="宋体"/>
                <w:color w:val="000000"/>
                <w:sz w:val="22"/>
                <w:szCs w:val="21"/>
                <w:highlight w:val="none"/>
                <w:u w:val="singl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231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供应商全称</w:t>
            </w:r>
          </w:p>
        </w:tc>
        <w:tc>
          <w:tcPr>
            <w:tcW w:w="682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40" w:firstLineChars="200"/>
              <w:jc w:val="both"/>
              <w:textAlignment w:val="baseline"/>
              <w:rPr>
                <w:rStyle w:val="31"/>
                <w:rFonts w:hint="default" w:ascii="宋体" w:hAnsi="宋体" w:eastAsia="宋体"/>
                <w:color w:val="000000"/>
                <w:sz w:val="22"/>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20"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投标报价（人民币）</w:t>
            </w:r>
          </w:p>
        </w:tc>
        <w:tc>
          <w:tcPr>
            <w:tcW w:w="6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670" w:firstLine="440" w:firstLineChars="200"/>
              <w:jc w:val="both"/>
              <w:textAlignment w:val="baseline"/>
              <w:rPr>
                <w:rStyle w:val="31"/>
                <w:rFonts w:hint="default" w:ascii="宋体" w:hAnsi="宋体" w:eastAsia="宋体"/>
                <w:color w:val="000000"/>
                <w:sz w:val="22"/>
                <w:szCs w:val="21"/>
                <w:highlight w:val="none"/>
                <w:lang w:val="en-US" w:eastAsia="zh-CN" w:bidi="ar-SA"/>
              </w:rPr>
            </w:pPr>
          </w:p>
          <w:p>
            <w:pPr>
              <w:keepNext w:val="0"/>
              <w:keepLines w:val="0"/>
              <w:widowControl/>
              <w:suppressLineNumbers w:val="0"/>
              <w:spacing w:before="0" w:beforeAutospacing="0" w:after="0" w:afterAutospacing="0" w:line="440" w:lineRule="exact"/>
              <w:ind w:left="0" w:right="-670" w:firstLine="440" w:firstLineChars="200"/>
              <w:jc w:val="both"/>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大写：</w:t>
            </w:r>
            <w:r>
              <w:rPr>
                <w:rStyle w:val="31"/>
                <w:rFonts w:hint="default" w:ascii="宋体" w:hAnsi="宋体" w:eastAsia="宋体"/>
                <w:color w:val="000000"/>
                <w:sz w:val="22"/>
                <w:szCs w:val="21"/>
                <w:highlight w:val="none"/>
                <w:u w:val="single"/>
                <w:lang w:val="en-US" w:eastAsia="zh-CN" w:bidi="ar-SA"/>
              </w:rPr>
              <w:t xml:space="preserve">                          </w:t>
            </w:r>
            <w:r>
              <w:rPr>
                <w:rStyle w:val="31"/>
                <w:rFonts w:hint="default" w:ascii="宋体" w:hAnsi="宋体" w:eastAsia="宋体"/>
                <w:color w:val="000000"/>
                <w:sz w:val="22"/>
                <w:szCs w:val="21"/>
                <w:highlight w:val="none"/>
                <w:lang w:val="en-US" w:eastAsia="zh-CN" w:bidi="ar-SA"/>
              </w:rPr>
              <w:t>元</w:t>
            </w:r>
          </w:p>
          <w:p>
            <w:pPr>
              <w:keepNext w:val="0"/>
              <w:keepLines w:val="0"/>
              <w:widowControl/>
              <w:suppressLineNumbers w:val="0"/>
              <w:spacing w:before="0" w:beforeAutospacing="0" w:after="0" w:afterAutospacing="0" w:line="440" w:lineRule="exact"/>
              <w:ind w:left="0" w:right="-670" w:firstLine="440" w:firstLineChars="200"/>
              <w:jc w:val="both"/>
              <w:textAlignment w:val="baseline"/>
              <w:rPr>
                <w:rStyle w:val="31"/>
                <w:rFonts w:hint="default" w:ascii="宋体" w:hAnsi="宋体" w:eastAsia="宋体"/>
                <w:color w:val="000000"/>
                <w:sz w:val="22"/>
                <w:szCs w:val="21"/>
                <w:highlight w:val="none"/>
                <w:lang w:val="en-US" w:eastAsia="zh-CN" w:bidi="ar-SA"/>
              </w:rPr>
            </w:pPr>
          </w:p>
          <w:p>
            <w:pPr>
              <w:keepNext w:val="0"/>
              <w:keepLines w:val="0"/>
              <w:widowControl/>
              <w:suppressLineNumbers w:val="0"/>
              <w:spacing w:before="0" w:beforeAutospacing="0" w:after="0" w:afterAutospacing="0" w:line="440" w:lineRule="exact"/>
              <w:ind w:left="0" w:right="-670" w:firstLine="440" w:firstLineChars="200"/>
              <w:jc w:val="both"/>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小写：</w:t>
            </w:r>
            <w:r>
              <w:rPr>
                <w:rStyle w:val="31"/>
                <w:rFonts w:hint="default" w:ascii="宋体" w:hAnsi="宋体" w:eastAsia="宋体"/>
                <w:color w:val="000000"/>
                <w:sz w:val="22"/>
                <w:szCs w:val="21"/>
                <w:highlight w:val="none"/>
                <w:u w:val="single"/>
                <w:lang w:val="en-US" w:eastAsia="zh-CN" w:bidi="ar-SA"/>
              </w:rPr>
              <w:t xml:space="preserve">                          </w:t>
            </w:r>
            <w:r>
              <w:rPr>
                <w:rStyle w:val="31"/>
                <w:rFonts w:hint="default" w:ascii="宋体" w:hAnsi="宋体" w:eastAsia="宋体"/>
                <w:color w:val="000000"/>
                <w:sz w:val="22"/>
                <w:szCs w:val="21"/>
                <w:highlight w:val="none"/>
                <w:lang w:val="en-US" w:eastAsia="zh-CN" w:bidi="ar-SA"/>
              </w:rPr>
              <w:t xml:space="preserve">元 </w:t>
            </w:r>
          </w:p>
          <w:p>
            <w:pPr>
              <w:keepNext w:val="0"/>
              <w:keepLines w:val="0"/>
              <w:widowControl/>
              <w:suppressLineNumbers w:val="0"/>
              <w:spacing w:before="0" w:beforeAutospacing="0" w:after="0" w:afterAutospacing="0" w:line="440" w:lineRule="exact"/>
              <w:ind w:left="0" w:right="-670" w:firstLine="440" w:firstLineChars="200"/>
              <w:jc w:val="both"/>
              <w:textAlignment w:val="baseline"/>
              <w:rPr>
                <w:rStyle w:val="31"/>
                <w:rFonts w:hint="default" w:ascii="宋体" w:hAnsi="宋体" w:eastAsia="宋体"/>
                <w:color w:val="000000"/>
                <w:sz w:val="22"/>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1"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完成时间</w:t>
            </w:r>
          </w:p>
        </w:tc>
        <w:tc>
          <w:tcPr>
            <w:tcW w:w="6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42" w:firstLineChars="200"/>
              <w:jc w:val="left"/>
              <w:textAlignment w:val="baseline"/>
              <w:rPr>
                <w:rStyle w:val="31"/>
                <w:rFonts w:hint="default" w:ascii="宋体" w:hAnsi="宋体" w:eastAsia="宋体"/>
                <w:b/>
                <w:color w:val="000000"/>
                <w:sz w:val="22"/>
                <w:szCs w:val="21"/>
                <w:highlight w:val="none"/>
                <w:lang w:val="en-US" w:eastAsia="zh-CN" w:bidi="ar-SA"/>
              </w:rPr>
            </w:pPr>
          </w:p>
          <w:p>
            <w:pPr>
              <w:keepNext w:val="0"/>
              <w:keepLines w:val="0"/>
              <w:widowControl/>
              <w:suppressLineNumbers w:val="0"/>
              <w:spacing w:before="0" w:beforeAutospacing="0" w:after="0" w:afterAutospacing="0" w:line="440" w:lineRule="exact"/>
              <w:ind w:left="0" w:right="0" w:firstLine="442" w:firstLineChars="200"/>
              <w:jc w:val="left"/>
              <w:textAlignment w:val="baseline"/>
              <w:rPr>
                <w:rStyle w:val="31"/>
                <w:rFonts w:hint="default" w:ascii="宋体" w:hAnsi="宋体" w:eastAsia="宋体"/>
                <w:b/>
                <w:color w:val="000000"/>
                <w:sz w:val="22"/>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1"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付款方式</w:t>
            </w:r>
          </w:p>
        </w:tc>
        <w:tc>
          <w:tcPr>
            <w:tcW w:w="6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textAlignment w:val="baseline"/>
              <w:rPr>
                <w:rStyle w:val="31"/>
                <w:rFonts w:hint="default" w:ascii="宋体" w:hAnsi="宋体" w:eastAsia="宋体"/>
                <w:b/>
                <w:color w:val="000000"/>
                <w:sz w:val="22"/>
                <w:szCs w:val="21"/>
                <w:highlight w:val="none"/>
                <w:lang w:val="en-US" w:eastAsia="zh-CN" w:bidi="ar-SA"/>
              </w:rPr>
            </w:pPr>
            <w:r>
              <w:rPr>
                <w:rStyle w:val="31"/>
                <w:rFonts w:hint="default" w:ascii="宋体" w:hAnsi="宋体" w:eastAsia="宋体"/>
                <w:b/>
                <w:color w:val="000000"/>
                <w:sz w:val="22"/>
                <w:szCs w:val="21"/>
                <w:highlight w:val="none"/>
                <w:lang w:val="en-US" w:eastAsia="zh-CN" w:bidi="ar-SA"/>
              </w:rPr>
              <w:t>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5"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备    注</w:t>
            </w:r>
          </w:p>
        </w:tc>
        <w:tc>
          <w:tcPr>
            <w:tcW w:w="6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42" w:firstLineChars="200"/>
              <w:jc w:val="left"/>
              <w:textAlignment w:val="baseline"/>
              <w:rPr>
                <w:rStyle w:val="31"/>
                <w:rFonts w:hint="default" w:ascii="宋体" w:hAnsi="宋体" w:eastAsia="宋体"/>
                <w:b/>
                <w:color w:val="000000"/>
                <w:sz w:val="22"/>
                <w:szCs w:val="21"/>
                <w:highlight w:val="none"/>
                <w:lang w:val="en-US" w:eastAsia="zh-CN" w:bidi="ar-SA"/>
              </w:rPr>
            </w:pPr>
          </w:p>
          <w:p>
            <w:pPr>
              <w:keepNext w:val="0"/>
              <w:keepLines w:val="0"/>
              <w:widowControl/>
              <w:suppressLineNumbers w:val="0"/>
              <w:spacing w:before="0" w:beforeAutospacing="0" w:after="0" w:afterAutospacing="0" w:line="440" w:lineRule="exact"/>
              <w:ind w:left="0" w:leftChars="0" w:right="0" w:firstLine="0" w:firstLineChars="0"/>
              <w:jc w:val="center"/>
              <w:textAlignment w:val="baseline"/>
              <w:rPr>
                <w:rStyle w:val="31"/>
                <w:rFonts w:hint="default" w:ascii="宋体" w:hAnsi="宋体" w:eastAsia="宋体"/>
                <w:b w:val="0"/>
                <w:bCs/>
                <w:color w:val="000000"/>
                <w:sz w:val="22"/>
                <w:szCs w:val="21"/>
                <w:highlight w:val="none"/>
                <w:lang w:val="en-US" w:eastAsia="zh-CN" w:bidi="ar-SA"/>
              </w:rPr>
            </w:pPr>
            <w:r>
              <w:rPr>
                <w:rStyle w:val="31"/>
                <w:rFonts w:hint="eastAsia"/>
                <w:b w:val="0"/>
                <w:bCs/>
                <w:color w:val="000000"/>
                <w:sz w:val="22"/>
                <w:szCs w:val="21"/>
                <w:highlight w:val="none"/>
                <w:lang w:val="en-US" w:eastAsia="zh-CN" w:bidi="ar-SA"/>
              </w:rPr>
              <w:t>详细报价详见“ 响应报价书报价清单 ”</w:t>
            </w:r>
          </w:p>
          <w:p>
            <w:pPr>
              <w:keepNext w:val="0"/>
              <w:keepLines w:val="0"/>
              <w:widowControl/>
              <w:suppressLineNumbers w:val="0"/>
              <w:spacing w:before="0" w:beforeAutospacing="0" w:after="0" w:afterAutospacing="0" w:line="440" w:lineRule="exact"/>
              <w:ind w:left="0" w:right="0" w:firstLine="442" w:firstLineChars="200"/>
              <w:jc w:val="left"/>
              <w:textAlignment w:val="baseline"/>
              <w:rPr>
                <w:rStyle w:val="31"/>
                <w:rFonts w:hint="default" w:ascii="宋体" w:hAnsi="宋体" w:eastAsia="宋体"/>
                <w:b/>
                <w:color w:val="000000"/>
                <w:sz w:val="22"/>
                <w:szCs w:val="21"/>
                <w:highlight w:val="none"/>
                <w:lang w:val="en-US" w:eastAsia="zh-CN" w:bidi="ar-SA"/>
              </w:rPr>
            </w:pPr>
          </w:p>
        </w:tc>
      </w:tr>
    </w:tbl>
    <w:p>
      <w:pPr>
        <w:spacing w:line="440" w:lineRule="exact"/>
        <w:ind w:firstLine="330" w:firstLineChars="150"/>
        <w:jc w:val="both"/>
        <w:textAlignment w:val="baseline"/>
        <w:rPr>
          <w:rStyle w:val="31"/>
          <w:rFonts w:ascii="宋体" w:hAnsi="宋体" w:eastAsia="宋体"/>
          <w:color w:val="000000"/>
          <w:sz w:val="22"/>
          <w:szCs w:val="21"/>
          <w:highlight w:val="none"/>
          <w:lang w:val="en-US" w:eastAsia="zh-CN" w:bidi="ar-SA"/>
        </w:rPr>
      </w:pPr>
      <w:r>
        <w:rPr>
          <w:rStyle w:val="31"/>
          <w:rFonts w:ascii="宋体" w:hAnsi="宋体" w:eastAsia="宋体"/>
          <w:color w:val="000000"/>
          <w:sz w:val="22"/>
          <w:szCs w:val="21"/>
          <w:highlight w:val="none"/>
          <w:lang w:val="en-US" w:eastAsia="zh-CN" w:bidi="ar-SA"/>
        </w:rPr>
        <w:t xml:space="preserve">        </w:t>
      </w:r>
    </w:p>
    <w:p>
      <w:pPr>
        <w:widowControl/>
        <w:snapToGrid w:val="0"/>
        <w:spacing w:line="320" w:lineRule="auto"/>
        <w:ind w:firstLine="331" w:firstLineChars="150"/>
        <w:jc w:val="left"/>
        <w:textAlignment w:val="baseline"/>
        <w:rPr>
          <w:rStyle w:val="31"/>
          <w:rFonts w:ascii="宋体" w:hAnsi="宋体" w:eastAsia="宋体"/>
          <w:color w:val="000000"/>
          <w:sz w:val="22"/>
          <w:szCs w:val="21"/>
          <w:highlight w:val="none"/>
          <w:lang w:val="en-US" w:eastAsia="zh-CN" w:bidi="ar-SA"/>
        </w:rPr>
      </w:pPr>
      <w:r>
        <w:rPr>
          <w:rStyle w:val="31"/>
          <w:rFonts w:ascii="宋体" w:hAnsi="宋体" w:eastAsia="宋体" w:cs="宋体"/>
          <w:b/>
          <w:bCs/>
          <w:color w:val="000000"/>
          <w:sz w:val="22"/>
          <w:szCs w:val="21"/>
          <w:highlight w:val="none"/>
          <w:lang w:val="en-US" w:eastAsia="zh-CN" w:bidi="ar-SA"/>
        </w:rPr>
        <w:t>备注：</w:t>
      </w:r>
      <w:r>
        <w:rPr>
          <w:rStyle w:val="31"/>
          <w:rFonts w:ascii="宋体" w:hAnsi="宋体" w:eastAsia="宋体"/>
          <w:color w:val="000000"/>
          <w:sz w:val="22"/>
          <w:szCs w:val="21"/>
          <w:highlight w:val="none"/>
          <w:lang w:val="en-US" w:eastAsia="zh-CN" w:bidi="ar-SA"/>
        </w:rPr>
        <w:t>1、</w:t>
      </w:r>
      <w:r>
        <w:rPr>
          <w:rStyle w:val="31"/>
          <w:rFonts w:ascii="宋体" w:hAnsi="宋体" w:eastAsia="宋体"/>
          <w:color w:val="000000"/>
          <w:sz w:val="22"/>
          <w:szCs w:val="21"/>
          <w:highlight w:val="none"/>
          <w:lang w:val="zh-CN" w:eastAsia="zh-CN" w:bidi="ar-SA"/>
        </w:rPr>
        <w:t>投标报价为投标人在谈判文件中提出的各项支付金额的总和。</w:t>
      </w:r>
      <w:r>
        <w:rPr>
          <w:rStyle w:val="31"/>
          <w:rFonts w:ascii="宋体" w:hAnsi="宋体" w:eastAsia="宋体"/>
          <w:color w:val="000000"/>
          <w:sz w:val="22"/>
          <w:szCs w:val="21"/>
          <w:highlight w:val="none"/>
          <w:lang w:val="en-US" w:eastAsia="zh-CN" w:bidi="ar-SA"/>
        </w:rPr>
        <w:t>成交人应向招标单位出具税务发票。</w:t>
      </w:r>
    </w:p>
    <w:p>
      <w:pPr>
        <w:widowControl/>
        <w:snapToGrid w:val="0"/>
        <w:spacing w:line="320" w:lineRule="auto"/>
        <w:ind w:firstLine="440" w:firstLineChars="200"/>
        <w:jc w:val="left"/>
        <w:textAlignment w:val="baseline"/>
        <w:rPr>
          <w:rStyle w:val="31"/>
          <w:rFonts w:ascii="宋体" w:hAnsi="宋体" w:eastAsia="宋体"/>
          <w:b/>
          <w:color w:val="000000"/>
          <w:sz w:val="22"/>
          <w:szCs w:val="21"/>
          <w:highlight w:val="none"/>
          <w:lang w:val="en-US" w:eastAsia="zh-CN" w:bidi="ar-SA"/>
        </w:rPr>
      </w:pPr>
      <w:r>
        <w:rPr>
          <w:rStyle w:val="31"/>
          <w:rFonts w:ascii="宋体" w:hAnsi="宋体" w:eastAsia="宋体"/>
          <w:color w:val="000000"/>
          <w:sz w:val="22"/>
          <w:szCs w:val="21"/>
          <w:highlight w:val="none"/>
          <w:lang w:val="en-US" w:eastAsia="zh-CN" w:bidi="ar-SA"/>
        </w:rPr>
        <w:t xml:space="preserve">     2、</w:t>
      </w:r>
      <w:r>
        <w:rPr>
          <w:rStyle w:val="31"/>
          <w:rFonts w:ascii="宋体" w:hAnsi="宋体" w:eastAsia="宋体" w:cs="宋体"/>
          <w:bCs/>
          <w:color w:val="000000"/>
          <w:sz w:val="22"/>
          <w:szCs w:val="21"/>
          <w:highlight w:val="none"/>
          <w:lang w:val="en-US" w:eastAsia="zh-CN" w:bidi="ar-SA"/>
        </w:rPr>
        <w:t>本《项目报价书》中如存在大写金额与小写金额不一致的，</w:t>
      </w:r>
      <w:r>
        <w:rPr>
          <w:rStyle w:val="31"/>
          <w:rFonts w:ascii="宋体" w:hAnsi="宋体" w:eastAsia="宋体"/>
          <w:color w:val="000000"/>
          <w:sz w:val="22"/>
          <w:szCs w:val="21"/>
          <w:highlight w:val="none"/>
          <w:lang w:val="en-US" w:eastAsia="zh-CN" w:bidi="ar-SA"/>
        </w:rPr>
        <w:t>供应商</w:t>
      </w:r>
      <w:r>
        <w:rPr>
          <w:rStyle w:val="31"/>
          <w:rFonts w:ascii="宋体" w:hAnsi="宋体" w:eastAsia="宋体" w:cs="宋体"/>
          <w:bCs/>
          <w:color w:val="000000"/>
          <w:sz w:val="22"/>
          <w:szCs w:val="21"/>
          <w:highlight w:val="none"/>
          <w:lang w:val="en-US" w:eastAsia="zh-CN" w:bidi="ar-SA"/>
        </w:rPr>
        <w:t>须以大写金额为准进行修正；总价金额与依据单价计算出的结果不一致的，须以单价金额为准进行修正，除单价金额小数点有明显错误。</w:t>
      </w:r>
    </w:p>
    <w:p>
      <w:pPr>
        <w:widowControl/>
        <w:snapToGrid w:val="0"/>
        <w:spacing w:line="320" w:lineRule="auto"/>
        <w:ind w:firstLine="442" w:firstLineChars="200"/>
        <w:jc w:val="left"/>
        <w:textAlignment w:val="baseline"/>
        <w:rPr>
          <w:rStyle w:val="31"/>
          <w:rFonts w:ascii="宋体" w:hAnsi="宋体" w:eastAsia="宋体"/>
          <w:b/>
          <w:color w:val="000000"/>
          <w:sz w:val="22"/>
          <w:szCs w:val="21"/>
          <w:highlight w:val="none"/>
          <w:lang w:val="en-US" w:eastAsia="zh-CN" w:bidi="ar-SA"/>
        </w:rPr>
      </w:pPr>
      <w:r>
        <w:rPr>
          <w:rStyle w:val="31"/>
          <w:rFonts w:ascii="宋体" w:hAnsi="宋体" w:eastAsia="宋体"/>
          <w:b/>
          <w:color w:val="000000"/>
          <w:sz w:val="22"/>
          <w:szCs w:val="21"/>
          <w:highlight w:val="none"/>
          <w:lang w:val="en-US" w:eastAsia="zh-CN" w:bidi="ar-SA"/>
        </w:rPr>
        <w:t xml:space="preserve">    3、本项目为</w:t>
      </w:r>
      <w:r>
        <w:rPr>
          <w:rStyle w:val="31"/>
          <w:rFonts w:hint="eastAsia"/>
          <w:b/>
          <w:color w:val="000000"/>
          <w:sz w:val="22"/>
          <w:szCs w:val="21"/>
          <w:highlight w:val="none"/>
          <w:lang w:val="en-US" w:eastAsia="zh-CN" w:bidi="ar-SA"/>
        </w:rPr>
        <w:t>多</w:t>
      </w:r>
      <w:r>
        <w:rPr>
          <w:rStyle w:val="31"/>
          <w:rFonts w:ascii="宋体" w:hAnsi="宋体" w:eastAsia="宋体"/>
          <w:b/>
          <w:color w:val="000000"/>
          <w:sz w:val="22"/>
          <w:szCs w:val="21"/>
          <w:highlight w:val="none"/>
          <w:lang w:val="en-US" w:eastAsia="zh-CN" w:bidi="ar-SA"/>
        </w:rPr>
        <w:t>轮报价，本《项目报价书》为第一轮报价，第一轮报价高于预算价的按无效投标处理。</w:t>
      </w:r>
    </w:p>
    <w:p>
      <w:pPr>
        <w:snapToGrid w:val="0"/>
        <w:spacing w:line="320" w:lineRule="auto"/>
        <w:ind w:firstLine="440" w:firstLineChars="200"/>
        <w:jc w:val="both"/>
        <w:textAlignment w:val="baseline"/>
        <w:rPr>
          <w:rStyle w:val="31"/>
          <w:rFonts w:ascii="宋体" w:hAnsi="宋体" w:eastAsia="宋体"/>
          <w:color w:val="000000"/>
          <w:sz w:val="22"/>
          <w:szCs w:val="21"/>
          <w:highlight w:val="none"/>
          <w:lang w:val="en-US" w:eastAsia="zh-CN" w:bidi="ar-SA"/>
        </w:rPr>
      </w:pPr>
    </w:p>
    <w:p>
      <w:pPr>
        <w:snapToGrid w:val="0"/>
        <w:spacing w:line="400" w:lineRule="exact"/>
        <w:ind w:firstLine="440" w:firstLineChars="200"/>
        <w:jc w:val="both"/>
        <w:textAlignment w:val="baseline"/>
        <w:rPr>
          <w:rStyle w:val="31"/>
          <w:rFonts w:ascii="宋体" w:hAnsi="宋体" w:eastAsia="宋体"/>
          <w:color w:val="000000"/>
          <w:sz w:val="22"/>
          <w:szCs w:val="21"/>
          <w:highlight w:val="none"/>
          <w:u w:val="single"/>
          <w:lang w:val="en-US" w:eastAsia="zh-CN" w:bidi="ar-SA"/>
        </w:rPr>
      </w:pPr>
      <w:r>
        <w:rPr>
          <w:rStyle w:val="31"/>
          <w:rFonts w:ascii="宋体" w:hAnsi="宋体" w:eastAsia="宋体"/>
          <w:color w:val="000000"/>
          <w:sz w:val="22"/>
          <w:szCs w:val="21"/>
          <w:highlight w:val="none"/>
          <w:lang w:val="en-US" w:eastAsia="zh-CN" w:bidi="ar-SA"/>
        </w:rPr>
        <w:t>投标单位（公章）：</w:t>
      </w:r>
      <w:r>
        <w:rPr>
          <w:rStyle w:val="31"/>
          <w:rFonts w:ascii="宋体" w:hAnsi="宋体" w:eastAsia="宋体"/>
          <w:color w:val="000000"/>
          <w:sz w:val="22"/>
          <w:szCs w:val="21"/>
          <w:highlight w:val="none"/>
          <w:u w:val="single"/>
          <w:lang w:val="en-US" w:eastAsia="zh-CN" w:bidi="ar-SA"/>
        </w:rPr>
        <w:t xml:space="preserve">                                          </w:t>
      </w:r>
      <w:r>
        <w:rPr>
          <w:rStyle w:val="31"/>
          <w:rFonts w:ascii="宋体" w:hAnsi="宋体" w:eastAsia="宋体"/>
          <w:color w:val="000000"/>
          <w:sz w:val="22"/>
          <w:szCs w:val="21"/>
          <w:highlight w:val="none"/>
          <w:lang w:val="en-US" w:eastAsia="zh-CN" w:bidi="ar-SA"/>
        </w:rPr>
        <w:t xml:space="preserve">    </w:t>
      </w:r>
    </w:p>
    <w:p>
      <w:pPr>
        <w:snapToGrid w:val="0"/>
        <w:spacing w:line="400" w:lineRule="exact"/>
        <w:ind w:firstLine="440" w:firstLineChars="200"/>
        <w:jc w:val="both"/>
        <w:textAlignment w:val="baseline"/>
        <w:rPr>
          <w:rStyle w:val="31"/>
          <w:rFonts w:ascii="宋体" w:hAnsi="宋体" w:eastAsia="宋体"/>
          <w:color w:val="000000"/>
          <w:sz w:val="22"/>
          <w:szCs w:val="21"/>
          <w:highlight w:val="none"/>
          <w:u w:val="single"/>
          <w:lang w:val="en-US" w:eastAsia="zh-CN" w:bidi="ar-SA"/>
        </w:rPr>
      </w:pPr>
      <w:r>
        <w:rPr>
          <w:rStyle w:val="31"/>
          <w:rFonts w:ascii="宋体" w:hAnsi="宋体" w:eastAsia="宋体"/>
          <w:color w:val="000000"/>
          <w:sz w:val="22"/>
          <w:szCs w:val="21"/>
          <w:highlight w:val="none"/>
          <w:lang w:val="en-US" w:eastAsia="zh-CN" w:bidi="ar-SA"/>
        </w:rPr>
        <w:t>法定代表人或其委托代理人：</w:t>
      </w:r>
      <w:r>
        <w:rPr>
          <w:rStyle w:val="31"/>
          <w:rFonts w:ascii="宋体" w:hAnsi="宋体" w:eastAsia="宋体"/>
          <w:color w:val="000000"/>
          <w:sz w:val="22"/>
          <w:szCs w:val="21"/>
          <w:highlight w:val="none"/>
          <w:u w:val="single"/>
          <w:lang w:val="en-US" w:eastAsia="zh-CN" w:bidi="ar-SA"/>
        </w:rPr>
        <w:t xml:space="preserve">      (签字或盖法人印章)       </w:t>
      </w:r>
    </w:p>
    <w:p>
      <w:pPr>
        <w:snapToGrid w:val="0"/>
        <w:spacing w:line="400" w:lineRule="exact"/>
        <w:ind w:firstLine="440" w:firstLineChars="200"/>
        <w:jc w:val="both"/>
        <w:textAlignment w:val="baseline"/>
        <w:rPr>
          <w:rStyle w:val="31"/>
          <w:rFonts w:ascii="宋体" w:hAnsi="宋体" w:eastAsia="宋体"/>
          <w:b/>
          <w:color w:val="000000"/>
          <w:sz w:val="22"/>
          <w:szCs w:val="21"/>
          <w:highlight w:val="none"/>
          <w:lang w:val="en-US" w:eastAsia="zh-CN" w:bidi="ar-SA"/>
        </w:rPr>
      </w:pPr>
      <w:r>
        <w:rPr>
          <w:rStyle w:val="31"/>
          <w:rFonts w:ascii="宋体" w:hAnsi="宋体" w:eastAsia="宋体"/>
          <w:color w:val="000000"/>
          <w:sz w:val="22"/>
          <w:szCs w:val="21"/>
          <w:highlight w:val="none"/>
          <w:lang w:val="en-US" w:eastAsia="zh-CN" w:bidi="ar-SA"/>
        </w:rPr>
        <w:t>日   期：</w:t>
      </w:r>
      <w:r>
        <w:rPr>
          <w:rStyle w:val="31"/>
          <w:rFonts w:ascii="宋体" w:hAnsi="宋体" w:eastAsia="宋体"/>
          <w:color w:val="000000"/>
          <w:sz w:val="22"/>
          <w:szCs w:val="21"/>
          <w:highlight w:val="none"/>
          <w:u w:val="single"/>
          <w:lang w:val="en-US" w:eastAsia="zh-CN" w:bidi="ar-SA"/>
        </w:rPr>
        <w:t xml:space="preserve">            </w:t>
      </w:r>
      <w:r>
        <w:rPr>
          <w:rStyle w:val="31"/>
          <w:rFonts w:ascii="宋体" w:hAnsi="宋体" w:eastAsia="宋体"/>
          <w:color w:val="000000"/>
          <w:sz w:val="22"/>
          <w:szCs w:val="21"/>
          <w:highlight w:val="none"/>
          <w:lang w:val="en-US" w:eastAsia="zh-CN" w:bidi="ar-SA"/>
        </w:rPr>
        <w:t>年</w:t>
      </w:r>
      <w:r>
        <w:rPr>
          <w:rStyle w:val="31"/>
          <w:rFonts w:ascii="宋体" w:hAnsi="宋体" w:eastAsia="宋体"/>
          <w:color w:val="000000"/>
          <w:sz w:val="22"/>
          <w:szCs w:val="21"/>
          <w:highlight w:val="none"/>
          <w:u w:val="single"/>
          <w:lang w:val="en-US" w:eastAsia="zh-CN" w:bidi="ar-SA"/>
        </w:rPr>
        <w:t xml:space="preserve">        </w:t>
      </w:r>
      <w:r>
        <w:rPr>
          <w:rStyle w:val="31"/>
          <w:rFonts w:ascii="宋体" w:hAnsi="宋体" w:eastAsia="宋体"/>
          <w:color w:val="000000"/>
          <w:sz w:val="22"/>
          <w:szCs w:val="21"/>
          <w:highlight w:val="none"/>
          <w:lang w:val="en-US" w:eastAsia="zh-CN" w:bidi="ar-SA"/>
        </w:rPr>
        <w:t>月</w:t>
      </w:r>
      <w:r>
        <w:rPr>
          <w:rStyle w:val="31"/>
          <w:rFonts w:ascii="宋体" w:hAnsi="宋体" w:eastAsia="宋体"/>
          <w:color w:val="000000"/>
          <w:sz w:val="22"/>
          <w:szCs w:val="21"/>
          <w:highlight w:val="none"/>
          <w:u w:val="single"/>
          <w:lang w:val="en-US" w:eastAsia="zh-CN" w:bidi="ar-SA"/>
        </w:rPr>
        <w:t xml:space="preserve">        </w:t>
      </w:r>
      <w:r>
        <w:rPr>
          <w:rStyle w:val="31"/>
          <w:rFonts w:ascii="宋体" w:hAnsi="宋体" w:eastAsia="宋体"/>
          <w:color w:val="000000"/>
          <w:sz w:val="22"/>
          <w:szCs w:val="21"/>
          <w:highlight w:val="none"/>
          <w:lang w:val="en-US" w:eastAsia="zh-CN" w:bidi="ar-SA"/>
        </w:rPr>
        <w:t>日</w:t>
      </w:r>
      <w:r>
        <w:rPr>
          <w:rStyle w:val="31"/>
          <w:rFonts w:ascii="宋体" w:hAnsi="宋体" w:eastAsia="宋体"/>
          <w:b/>
          <w:color w:val="000000"/>
          <w:sz w:val="22"/>
          <w:szCs w:val="21"/>
          <w:highlight w:val="none"/>
          <w:lang w:val="en-US" w:eastAsia="zh-CN" w:bidi="ar-SA"/>
        </w:rPr>
        <w:br w:type="page"/>
      </w:r>
    </w:p>
    <w:p>
      <w:pPr>
        <w:snapToGrid w:val="0"/>
        <w:spacing w:line="320" w:lineRule="auto"/>
        <w:ind w:firstLine="442" w:firstLineChars="200"/>
        <w:jc w:val="both"/>
        <w:textAlignment w:val="baseline"/>
        <w:rPr>
          <w:rStyle w:val="31"/>
          <w:rFonts w:ascii="宋体" w:hAnsi="宋体" w:eastAsia="宋体"/>
          <w:b/>
          <w:color w:val="000000"/>
          <w:sz w:val="22"/>
          <w:szCs w:val="21"/>
          <w:highlight w:val="none"/>
          <w:lang w:val="en-US" w:eastAsia="zh-CN" w:bidi="ar-SA"/>
        </w:rPr>
      </w:pPr>
    </w:p>
    <w:p>
      <w:pPr>
        <w:numPr>
          <w:ilvl w:val="0"/>
          <w:numId w:val="4"/>
        </w:numPr>
        <w:spacing w:line="300" w:lineRule="auto"/>
        <w:ind w:firstLine="440" w:firstLineChars="200"/>
        <w:jc w:val="center"/>
        <w:textAlignment w:val="baseline"/>
        <w:rPr>
          <w:rStyle w:val="31"/>
          <w:rFonts w:ascii="宋体" w:hAnsi="宋体" w:eastAsia="宋体"/>
          <w:sz w:val="22"/>
          <w:highlight w:val="none"/>
          <w:lang w:val="en-US" w:eastAsia="zh-CN" w:bidi="ar-SA"/>
        </w:rPr>
      </w:pPr>
      <w:r>
        <w:rPr>
          <w:rStyle w:val="31"/>
          <w:rFonts w:hint="eastAsia" w:ascii="宋体" w:hAnsi="宋体" w:eastAsia="宋体"/>
          <w:sz w:val="22"/>
          <w:highlight w:val="none"/>
          <w:lang w:val="en-US" w:eastAsia="zh-CN" w:bidi="ar-SA"/>
        </w:rPr>
        <w:t>响应报价书</w:t>
      </w:r>
      <w:r>
        <w:rPr>
          <w:rStyle w:val="31"/>
          <w:rFonts w:hint="eastAsia"/>
          <w:sz w:val="22"/>
          <w:highlight w:val="none"/>
          <w:lang w:val="en-US" w:eastAsia="zh-CN" w:bidi="ar-SA"/>
        </w:rPr>
        <w:t>报价清单</w:t>
      </w:r>
    </w:p>
    <w:p>
      <w:pPr>
        <w:spacing w:line="300" w:lineRule="auto"/>
        <w:ind w:left="0" w:leftChars="0" w:firstLine="440" w:firstLineChars="200"/>
        <w:jc w:val="both"/>
        <w:textAlignment w:val="baseline"/>
        <w:rPr>
          <w:rStyle w:val="31"/>
          <w:rFonts w:ascii="宋体" w:hAnsi="宋体" w:eastAsia="宋体"/>
          <w:sz w:val="22"/>
          <w:highlight w:val="none"/>
          <w:lang w:val="en-US" w:eastAsia="zh-CN" w:bidi="ar-SA"/>
        </w:rPr>
      </w:pPr>
    </w:p>
    <w:tbl>
      <w:tblPr>
        <w:tblStyle w:val="11"/>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981"/>
        <w:gridCol w:w="2700"/>
        <w:gridCol w:w="117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项目</w:t>
            </w:r>
            <w:r>
              <w:rPr>
                <w:rFonts w:hint="eastAsia" w:ascii="宋体" w:hAnsi="宋体" w:eastAsia="宋体" w:cs="宋体"/>
                <w:color w:val="000000"/>
                <w:sz w:val="21"/>
                <w:szCs w:val="21"/>
                <w:highlight w:val="none"/>
              </w:rPr>
              <w:t>名称</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供货内容</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供货需求</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93"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69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noWrap w:val="0"/>
            <w:vAlign w:val="center"/>
          </w:tcPr>
          <w:p>
            <w:pPr>
              <w:pStyle w:val="78"/>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其他费用</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98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89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合计报价（大写）：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9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售后服务承诺：</w:t>
            </w:r>
          </w:p>
        </w:tc>
      </w:tr>
    </w:tbl>
    <w:p>
      <w:pPr>
        <w:spacing w:line="360" w:lineRule="auto"/>
        <w:rPr>
          <w:rFonts w:hint="eastAsia" w:ascii="宋体" w:hAnsi="宋体" w:eastAsia="宋体" w:cs="宋体"/>
          <w:color w:val="000000"/>
          <w:sz w:val="24"/>
          <w:szCs w:val="24"/>
          <w:highlight w:val="none"/>
        </w:rPr>
      </w:pP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供应商（公章）：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期：</w:t>
      </w:r>
    </w:p>
    <w:p>
      <w:pPr>
        <w:spacing w:line="360" w:lineRule="auto"/>
        <w:rPr>
          <w:rFonts w:hint="eastAsia" w:ascii="宋体" w:hAnsi="宋体" w:eastAsia="宋体" w:cs="宋体"/>
          <w:color w:val="000000"/>
          <w:sz w:val="21"/>
          <w:szCs w:val="21"/>
          <w:highlight w:val="none"/>
        </w:rPr>
      </w:pPr>
    </w:p>
    <w:p>
      <w:pPr>
        <w:spacing w:line="360" w:lineRule="auto"/>
        <w:rPr>
          <w:rStyle w:val="31"/>
          <w:rFonts w:ascii="宋体" w:hAnsi="宋体" w:eastAsia="宋体" w:cstheme="minorBidi"/>
          <w:sz w:val="22"/>
          <w:szCs w:val="22"/>
          <w:highlight w:val="none"/>
          <w:lang w:val="en-US" w:eastAsia="zh-CN" w:bidi="ar-SA"/>
        </w:rPr>
      </w:pPr>
      <w:r>
        <w:rPr>
          <w:rFonts w:hint="eastAsia" w:ascii="宋体" w:hAnsi="宋体" w:cs="宋体"/>
          <w:color w:val="auto"/>
          <w:sz w:val="24"/>
          <w:szCs w:val="24"/>
          <w:highlight w:val="none"/>
          <w:lang w:eastAsia="zh-CN"/>
        </w:rPr>
        <w:t>供应商参考采购需求</w:t>
      </w:r>
      <w:r>
        <w:rPr>
          <w:rFonts w:hint="eastAsia" w:cs="宋体"/>
          <w:color w:val="auto"/>
          <w:sz w:val="24"/>
          <w:szCs w:val="24"/>
          <w:highlight w:val="none"/>
          <w:lang w:eastAsia="zh-CN"/>
        </w:rPr>
        <w:t>及清单</w:t>
      </w:r>
      <w:r>
        <w:rPr>
          <w:rFonts w:hint="eastAsia" w:ascii="宋体" w:hAnsi="宋体" w:cs="宋体"/>
          <w:color w:val="auto"/>
          <w:sz w:val="24"/>
          <w:szCs w:val="24"/>
          <w:highlight w:val="none"/>
          <w:lang w:eastAsia="zh-CN"/>
        </w:rPr>
        <w:t>分项报价并汇总，表格可自行扩充。</w:t>
      </w: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rPr>
          <w:rStyle w:val="31"/>
          <w:rFonts w:ascii="宋体" w:hAnsi="宋体" w:eastAsia="宋体" w:cstheme="minorBidi"/>
          <w:sz w:val="22"/>
          <w:szCs w:val="22"/>
          <w:highlight w:val="none"/>
          <w:lang w:val="en-US" w:eastAsia="zh-CN" w:bidi="ar-SA"/>
        </w:rPr>
      </w:pPr>
    </w:p>
    <w:p>
      <w:pPr>
        <w:pStyle w:val="26"/>
        <w:ind w:left="0" w:leftChars="0" w:firstLine="0" w:firstLineChars="0"/>
        <w:rPr>
          <w:rStyle w:val="31"/>
          <w:rFonts w:ascii="宋体" w:hAnsi="宋体" w:eastAsia="宋体" w:cstheme="minorBidi"/>
          <w:sz w:val="22"/>
          <w:szCs w:val="22"/>
          <w:highlight w:val="none"/>
          <w:lang w:val="en-US" w:eastAsia="zh-CN" w:bidi="ar-SA"/>
        </w:rPr>
      </w:pPr>
    </w:p>
    <w:p>
      <w:pPr>
        <w:snapToGrid w:val="0"/>
        <w:spacing w:line="320" w:lineRule="auto"/>
        <w:ind w:firstLine="482" w:firstLineChars="200"/>
        <w:jc w:val="center"/>
        <w:textAlignment w:val="baseline"/>
        <w:rPr>
          <w:rStyle w:val="31"/>
          <w:rFonts w:ascii="宋体" w:hAnsi="宋体" w:eastAsia="宋体" w:cs="宋体"/>
          <w:b/>
          <w:bCs/>
          <w:color w:val="000000"/>
          <w:sz w:val="24"/>
          <w:szCs w:val="24"/>
          <w:highlight w:val="none"/>
          <w:lang w:val="en-US" w:eastAsia="zh-CN" w:bidi="ar-SA"/>
        </w:rPr>
      </w:pPr>
      <w:r>
        <w:rPr>
          <w:rStyle w:val="31"/>
          <w:rFonts w:ascii="宋体" w:hAnsi="宋体" w:eastAsia="宋体" w:cs="宋体"/>
          <w:b/>
          <w:bCs/>
          <w:color w:val="000000"/>
          <w:sz w:val="24"/>
          <w:szCs w:val="24"/>
          <w:highlight w:val="none"/>
          <w:lang w:val="en-US" w:eastAsia="zh-CN" w:bidi="ar-SA"/>
        </w:rPr>
        <w:t>（三）最终投标报价书</w:t>
      </w:r>
    </w:p>
    <w:p>
      <w:pPr>
        <w:snapToGrid w:val="0"/>
        <w:spacing w:line="320" w:lineRule="auto"/>
        <w:ind w:firstLine="440" w:firstLineChars="200"/>
        <w:jc w:val="both"/>
        <w:textAlignment w:val="baseline"/>
        <w:rPr>
          <w:rStyle w:val="31"/>
          <w:rFonts w:ascii="宋体" w:hAnsi="宋体" w:eastAsia="宋体"/>
          <w:color w:val="000000"/>
          <w:sz w:val="22"/>
          <w:szCs w:val="21"/>
          <w:highlight w:val="none"/>
          <w:lang w:val="en-US" w:eastAsia="zh-CN" w:bidi="ar-SA"/>
        </w:rPr>
      </w:pPr>
    </w:p>
    <w:tbl>
      <w:tblPr>
        <w:tblStyle w:val="11"/>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3"/>
        <w:gridCol w:w="6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8"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40" w:firstLineChars="200"/>
              <w:jc w:val="center"/>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项目名称</w:t>
            </w:r>
          </w:p>
        </w:tc>
        <w:tc>
          <w:tcPr>
            <w:tcW w:w="6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jc w:val="left"/>
              <w:textAlignment w:val="baseline"/>
              <w:rPr>
                <w:rStyle w:val="31"/>
                <w:rFonts w:hint="default" w:ascii="宋体" w:hAnsi="宋体" w:eastAsia="宋体"/>
                <w:color w:val="000000"/>
                <w:sz w:val="22"/>
                <w:szCs w:val="21"/>
                <w:highlight w:val="none"/>
                <w:u w:val="single"/>
                <w:lang w:val="en-US" w:eastAsia="zh-CN" w:bidi="ar-SA"/>
              </w:rPr>
            </w:pPr>
            <w:r>
              <w:rPr>
                <w:rFonts w:hint="eastAsia" w:cs="宋体"/>
                <w:color w:val="000000"/>
                <w:kern w:val="0"/>
                <w:sz w:val="24"/>
                <w:szCs w:val="20"/>
                <w:highlight w:val="none"/>
                <w:lang w:eastAsia="zh-CN"/>
              </w:rPr>
              <w:t>霍山县殡仪馆500KW柴油发电机组采购项目(二次)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5"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40" w:firstLineChars="200"/>
              <w:jc w:val="center"/>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招标编号</w:t>
            </w:r>
          </w:p>
        </w:tc>
        <w:tc>
          <w:tcPr>
            <w:tcW w:w="6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80" w:firstLineChars="200"/>
              <w:jc w:val="left"/>
              <w:textAlignment w:val="baseline"/>
              <w:rPr>
                <w:rStyle w:val="31"/>
                <w:rFonts w:hint="default" w:ascii="宋体" w:hAnsi="宋体" w:eastAsia="宋体"/>
                <w:color w:val="000000"/>
                <w:sz w:val="22"/>
                <w:szCs w:val="21"/>
                <w:highlight w:val="none"/>
                <w:u w:val="single"/>
                <w:lang w:val="en-US" w:eastAsia="zh-CN" w:bidi="ar-SA"/>
              </w:rPr>
            </w:pPr>
            <w:r>
              <w:rPr>
                <w:rFonts w:hint="eastAsia" w:cs="宋体"/>
                <w:color w:val="000000"/>
                <w:kern w:val="0"/>
                <w:sz w:val="24"/>
                <w:szCs w:val="22"/>
                <w:highlight w:val="none"/>
                <w:lang w:val="en-US" w:eastAsia="zh-CN"/>
              </w:rPr>
              <w:t>DBSCG-2021-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231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40" w:firstLineChars="200"/>
              <w:jc w:val="center"/>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供应商全称</w:t>
            </w:r>
          </w:p>
        </w:tc>
        <w:tc>
          <w:tcPr>
            <w:tcW w:w="682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40" w:firstLineChars="200"/>
              <w:jc w:val="both"/>
              <w:textAlignment w:val="baseline"/>
              <w:rPr>
                <w:rStyle w:val="31"/>
                <w:rFonts w:hint="default" w:ascii="宋体" w:hAnsi="宋体" w:eastAsia="宋体"/>
                <w:color w:val="000000"/>
                <w:sz w:val="22"/>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20"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Chars="0"/>
              <w:jc w:val="center"/>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投标报价（人民币）</w:t>
            </w:r>
          </w:p>
        </w:tc>
        <w:tc>
          <w:tcPr>
            <w:tcW w:w="6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670" w:firstLine="440" w:firstLineChars="200"/>
              <w:jc w:val="both"/>
              <w:textAlignment w:val="baseline"/>
              <w:rPr>
                <w:rStyle w:val="31"/>
                <w:rFonts w:hint="default" w:ascii="宋体" w:hAnsi="宋体" w:eastAsia="宋体"/>
                <w:color w:val="000000"/>
                <w:sz w:val="22"/>
                <w:szCs w:val="21"/>
                <w:highlight w:val="none"/>
                <w:lang w:val="en-US" w:eastAsia="zh-CN" w:bidi="ar-SA"/>
              </w:rPr>
            </w:pPr>
          </w:p>
          <w:p>
            <w:pPr>
              <w:keepNext w:val="0"/>
              <w:keepLines w:val="0"/>
              <w:widowControl/>
              <w:suppressLineNumbers w:val="0"/>
              <w:spacing w:before="0" w:beforeAutospacing="0" w:after="0" w:afterAutospacing="0" w:line="440" w:lineRule="exact"/>
              <w:ind w:left="0" w:right="-670" w:firstLine="440" w:firstLineChars="200"/>
              <w:jc w:val="both"/>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大写：</w:t>
            </w:r>
            <w:r>
              <w:rPr>
                <w:rStyle w:val="31"/>
                <w:rFonts w:hint="default" w:ascii="宋体" w:hAnsi="宋体" w:eastAsia="宋体"/>
                <w:color w:val="000000"/>
                <w:sz w:val="22"/>
                <w:szCs w:val="21"/>
                <w:highlight w:val="none"/>
                <w:u w:val="single"/>
                <w:lang w:val="en-US" w:eastAsia="zh-CN" w:bidi="ar-SA"/>
              </w:rPr>
              <w:t xml:space="preserve">                             </w:t>
            </w:r>
            <w:r>
              <w:rPr>
                <w:rStyle w:val="31"/>
                <w:rFonts w:hint="default" w:ascii="宋体" w:hAnsi="宋体" w:eastAsia="宋体"/>
                <w:color w:val="000000"/>
                <w:sz w:val="22"/>
                <w:szCs w:val="21"/>
                <w:highlight w:val="none"/>
                <w:lang w:val="en-US" w:eastAsia="zh-CN" w:bidi="ar-SA"/>
              </w:rPr>
              <w:t>元</w:t>
            </w:r>
          </w:p>
          <w:p>
            <w:pPr>
              <w:keepNext w:val="0"/>
              <w:keepLines w:val="0"/>
              <w:widowControl/>
              <w:suppressLineNumbers w:val="0"/>
              <w:spacing w:before="0" w:beforeAutospacing="0" w:after="0" w:afterAutospacing="0" w:line="440" w:lineRule="exact"/>
              <w:ind w:left="0" w:right="-670" w:firstLine="440" w:firstLineChars="200"/>
              <w:jc w:val="both"/>
              <w:textAlignment w:val="baseline"/>
              <w:rPr>
                <w:rStyle w:val="31"/>
                <w:rFonts w:hint="default" w:ascii="宋体" w:hAnsi="宋体" w:eastAsia="宋体"/>
                <w:color w:val="000000"/>
                <w:sz w:val="22"/>
                <w:szCs w:val="21"/>
                <w:highlight w:val="none"/>
                <w:lang w:val="en-US" w:eastAsia="zh-CN" w:bidi="ar-SA"/>
              </w:rPr>
            </w:pPr>
          </w:p>
          <w:p>
            <w:pPr>
              <w:keepNext w:val="0"/>
              <w:keepLines w:val="0"/>
              <w:widowControl/>
              <w:suppressLineNumbers w:val="0"/>
              <w:spacing w:before="0" w:beforeAutospacing="0" w:after="0" w:afterAutospacing="0" w:line="440" w:lineRule="exact"/>
              <w:ind w:left="0" w:right="-670" w:firstLine="440" w:firstLineChars="200"/>
              <w:jc w:val="both"/>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小写：</w:t>
            </w:r>
            <w:r>
              <w:rPr>
                <w:rStyle w:val="31"/>
                <w:rFonts w:hint="default" w:ascii="宋体" w:hAnsi="宋体" w:eastAsia="宋体"/>
                <w:color w:val="000000"/>
                <w:sz w:val="22"/>
                <w:szCs w:val="21"/>
                <w:highlight w:val="none"/>
                <w:u w:val="single"/>
                <w:lang w:val="en-US" w:eastAsia="zh-CN" w:bidi="ar-SA"/>
              </w:rPr>
              <w:t xml:space="preserve">                              </w:t>
            </w:r>
            <w:r>
              <w:rPr>
                <w:rStyle w:val="31"/>
                <w:rFonts w:hint="default" w:ascii="宋体" w:hAnsi="宋体" w:eastAsia="宋体"/>
                <w:color w:val="000000"/>
                <w:sz w:val="22"/>
                <w:szCs w:val="21"/>
                <w:highlight w:val="none"/>
                <w:lang w:val="en-US" w:eastAsia="zh-CN" w:bidi="ar-SA"/>
              </w:rPr>
              <w:t xml:space="preserve">元 </w:t>
            </w:r>
          </w:p>
          <w:p>
            <w:pPr>
              <w:keepNext w:val="0"/>
              <w:keepLines w:val="0"/>
              <w:widowControl/>
              <w:suppressLineNumbers w:val="0"/>
              <w:spacing w:before="0" w:beforeAutospacing="0" w:after="0" w:afterAutospacing="0" w:line="440" w:lineRule="exact"/>
              <w:ind w:left="0" w:right="-670" w:firstLine="440" w:firstLineChars="200"/>
              <w:jc w:val="both"/>
              <w:textAlignment w:val="baseline"/>
              <w:rPr>
                <w:rStyle w:val="31"/>
                <w:rFonts w:hint="default" w:ascii="宋体" w:hAnsi="宋体" w:eastAsia="宋体"/>
                <w:color w:val="000000"/>
                <w:sz w:val="22"/>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1"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40" w:firstLineChars="200"/>
              <w:jc w:val="center"/>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完成时间</w:t>
            </w:r>
          </w:p>
        </w:tc>
        <w:tc>
          <w:tcPr>
            <w:tcW w:w="6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42" w:firstLineChars="200"/>
              <w:jc w:val="left"/>
              <w:textAlignment w:val="baseline"/>
              <w:rPr>
                <w:rStyle w:val="31"/>
                <w:rFonts w:hint="default" w:ascii="宋体" w:hAnsi="宋体" w:eastAsia="宋体"/>
                <w:b/>
                <w:color w:val="000000"/>
                <w:sz w:val="22"/>
                <w:szCs w:val="21"/>
                <w:highlight w:val="none"/>
                <w:lang w:val="en-US" w:eastAsia="zh-CN" w:bidi="ar-SA"/>
              </w:rPr>
            </w:pPr>
          </w:p>
          <w:p>
            <w:pPr>
              <w:keepNext w:val="0"/>
              <w:keepLines w:val="0"/>
              <w:widowControl/>
              <w:suppressLineNumbers w:val="0"/>
              <w:spacing w:before="0" w:beforeAutospacing="0" w:after="0" w:afterAutospacing="0" w:line="440" w:lineRule="exact"/>
              <w:ind w:left="0" w:right="0" w:firstLine="442" w:firstLineChars="200"/>
              <w:jc w:val="left"/>
              <w:textAlignment w:val="baseline"/>
              <w:rPr>
                <w:rStyle w:val="31"/>
                <w:rFonts w:hint="default" w:ascii="宋体" w:hAnsi="宋体" w:eastAsia="宋体"/>
                <w:b/>
                <w:color w:val="000000"/>
                <w:sz w:val="22"/>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5"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40" w:firstLineChars="200"/>
              <w:jc w:val="center"/>
              <w:textAlignment w:val="baseline"/>
              <w:rPr>
                <w:rStyle w:val="31"/>
                <w:rFonts w:hint="default" w:ascii="宋体" w:hAnsi="宋体" w:eastAsia="宋体"/>
                <w:color w:val="000000"/>
                <w:sz w:val="22"/>
                <w:szCs w:val="21"/>
                <w:highlight w:val="none"/>
                <w:lang w:val="en-US" w:eastAsia="zh-CN" w:bidi="ar-SA"/>
              </w:rPr>
            </w:pPr>
            <w:r>
              <w:rPr>
                <w:rStyle w:val="31"/>
                <w:rFonts w:hint="default" w:ascii="宋体" w:hAnsi="宋体" w:eastAsia="宋体"/>
                <w:color w:val="000000"/>
                <w:sz w:val="22"/>
                <w:szCs w:val="21"/>
                <w:highlight w:val="none"/>
                <w:lang w:val="en-US" w:eastAsia="zh-CN" w:bidi="ar-SA"/>
              </w:rPr>
              <w:t>备    注</w:t>
            </w:r>
          </w:p>
        </w:tc>
        <w:tc>
          <w:tcPr>
            <w:tcW w:w="6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right="0" w:firstLine="442" w:firstLineChars="200"/>
              <w:jc w:val="left"/>
              <w:textAlignment w:val="baseline"/>
              <w:rPr>
                <w:rStyle w:val="31"/>
                <w:rFonts w:hint="default" w:ascii="宋体" w:hAnsi="宋体" w:eastAsia="宋体"/>
                <w:b/>
                <w:color w:val="000000"/>
                <w:sz w:val="22"/>
                <w:szCs w:val="21"/>
                <w:highlight w:val="none"/>
                <w:lang w:val="en-US" w:eastAsia="zh-CN" w:bidi="ar-SA"/>
              </w:rPr>
            </w:pPr>
          </w:p>
          <w:p>
            <w:pPr>
              <w:keepNext w:val="0"/>
              <w:keepLines w:val="0"/>
              <w:widowControl/>
              <w:suppressLineNumbers w:val="0"/>
              <w:spacing w:before="0" w:beforeAutospacing="0" w:after="0" w:afterAutospacing="0" w:line="440" w:lineRule="exact"/>
              <w:ind w:left="0" w:right="0" w:firstLine="440" w:firstLineChars="200"/>
              <w:jc w:val="center"/>
              <w:textAlignment w:val="baseline"/>
              <w:rPr>
                <w:rStyle w:val="31"/>
                <w:rFonts w:hint="default" w:ascii="宋体" w:hAnsi="宋体" w:eastAsia="宋体"/>
                <w:b w:val="0"/>
                <w:bCs/>
                <w:color w:val="000000"/>
                <w:sz w:val="22"/>
                <w:szCs w:val="21"/>
                <w:highlight w:val="none"/>
                <w:lang w:val="en-US" w:eastAsia="zh-CN" w:bidi="ar-SA"/>
              </w:rPr>
            </w:pPr>
            <w:r>
              <w:rPr>
                <w:rStyle w:val="31"/>
                <w:rFonts w:hint="eastAsia"/>
                <w:b w:val="0"/>
                <w:bCs/>
                <w:color w:val="000000"/>
                <w:sz w:val="22"/>
                <w:szCs w:val="21"/>
                <w:highlight w:val="none"/>
                <w:lang w:val="en-US" w:eastAsia="zh-CN" w:bidi="ar-SA"/>
              </w:rPr>
              <w:t>详细报价详见“最终投标报价书报价清单 ”</w:t>
            </w:r>
          </w:p>
          <w:p>
            <w:pPr>
              <w:keepNext w:val="0"/>
              <w:keepLines w:val="0"/>
              <w:widowControl/>
              <w:suppressLineNumbers w:val="0"/>
              <w:spacing w:before="0" w:beforeAutospacing="0" w:after="0" w:afterAutospacing="0" w:line="440" w:lineRule="exact"/>
              <w:ind w:left="0" w:right="0" w:firstLine="442" w:firstLineChars="200"/>
              <w:jc w:val="left"/>
              <w:textAlignment w:val="baseline"/>
              <w:rPr>
                <w:rStyle w:val="31"/>
                <w:rFonts w:hint="default" w:ascii="宋体" w:hAnsi="宋体" w:eastAsia="宋体"/>
                <w:b/>
                <w:color w:val="000000"/>
                <w:sz w:val="22"/>
                <w:szCs w:val="21"/>
                <w:highlight w:val="none"/>
                <w:lang w:val="en-US" w:eastAsia="zh-CN" w:bidi="ar-SA"/>
              </w:rPr>
            </w:pPr>
          </w:p>
        </w:tc>
      </w:tr>
    </w:tbl>
    <w:p>
      <w:pPr>
        <w:pStyle w:val="26"/>
        <w:widowControl/>
        <w:snapToGrid w:val="0"/>
        <w:spacing w:line="320" w:lineRule="auto"/>
        <w:textAlignment w:val="baseline"/>
        <w:rPr>
          <w:rStyle w:val="31"/>
          <w:rFonts w:ascii="宋体" w:hAnsi="宋体" w:eastAsia="宋体"/>
          <w:b w:val="0"/>
          <w:color w:val="000000"/>
          <w:sz w:val="21"/>
          <w:szCs w:val="21"/>
          <w:highlight w:val="none"/>
          <w:lang w:val="en-US" w:eastAsia="zh-CN" w:bidi="ar-SA"/>
        </w:rPr>
      </w:pPr>
    </w:p>
    <w:p>
      <w:pPr>
        <w:pStyle w:val="26"/>
        <w:widowControl/>
        <w:snapToGrid w:val="0"/>
        <w:spacing w:line="320" w:lineRule="auto"/>
        <w:textAlignment w:val="baseline"/>
        <w:rPr>
          <w:rStyle w:val="31"/>
          <w:rFonts w:ascii="宋体" w:hAnsi="宋体" w:eastAsia="宋体"/>
          <w:b w:val="0"/>
          <w:color w:val="000000"/>
          <w:sz w:val="22"/>
          <w:szCs w:val="21"/>
          <w:highlight w:val="none"/>
          <w:u w:val="single"/>
          <w:lang w:val="zh-CN" w:eastAsia="zh-CN" w:bidi="ar-SA"/>
        </w:rPr>
      </w:pPr>
      <w:r>
        <w:rPr>
          <w:rStyle w:val="31"/>
          <w:rFonts w:ascii="宋体" w:hAnsi="宋体" w:eastAsia="宋体"/>
          <w:b w:val="0"/>
          <w:color w:val="000000"/>
          <w:sz w:val="22"/>
          <w:szCs w:val="21"/>
          <w:highlight w:val="none"/>
          <w:lang w:val="zh-CN" w:eastAsia="zh-CN" w:bidi="ar-SA"/>
        </w:rPr>
        <w:t xml:space="preserve"> 法定代表人或其委托代理人(签字或盖法人印章)： </w:t>
      </w:r>
      <w:r>
        <w:rPr>
          <w:rStyle w:val="31"/>
          <w:rFonts w:ascii="宋体" w:hAnsi="宋体" w:eastAsia="宋体"/>
          <w:b w:val="0"/>
          <w:color w:val="000000"/>
          <w:sz w:val="22"/>
          <w:szCs w:val="21"/>
          <w:highlight w:val="none"/>
          <w:u w:val="single"/>
          <w:lang w:val="zh-CN" w:eastAsia="zh-CN" w:bidi="ar-SA"/>
        </w:rPr>
        <w:t xml:space="preserve">                   </w:t>
      </w:r>
    </w:p>
    <w:p>
      <w:pPr>
        <w:spacing w:line="440" w:lineRule="exact"/>
        <w:ind w:firstLine="330" w:firstLineChars="150"/>
        <w:jc w:val="both"/>
        <w:textAlignment w:val="baseline"/>
        <w:rPr>
          <w:rStyle w:val="31"/>
          <w:rFonts w:ascii="宋体" w:hAnsi="宋体" w:eastAsia="宋体"/>
          <w:b w:val="0"/>
          <w:color w:val="000000"/>
          <w:sz w:val="22"/>
          <w:szCs w:val="21"/>
          <w:highlight w:val="none"/>
          <w:lang w:val="zh-CN" w:eastAsia="zh-CN" w:bidi="ar-SA"/>
        </w:rPr>
      </w:pPr>
      <w:r>
        <w:rPr>
          <w:rStyle w:val="31"/>
          <w:rFonts w:ascii="宋体" w:hAnsi="宋体" w:eastAsia="宋体"/>
          <w:b w:val="0"/>
          <w:color w:val="000000"/>
          <w:sz w:val="22"/>
          <w:szCs w:val="21"/>
          <w:highlight w:val="none"/>
          <w:lang w:val="zh-CN" w:eastAsia="zh-CN" w:bidi="ar-SA"/>
        </w:rPr>
        <w:t xml:space="preserve">        </w:t>
      </w:r>
    </w:p>
    <w:p>
      <w:pPr>
        <w:widowControl/>
        <w:snapToGrid w:val="0"/>
        <w:spacing w:line="320" w:lineRule="auto"/>
        <w:ind w:firstLine="330" w:firstLineChars="150"/>
        <w:jc w:val="left"/>
        <w:textAlignment w:val="baseline"/>
        <w:rPr>
          <w:rStyle w:val="31"/>
          <w:rFonts w:ascii="宋体" w:hAnsi="宋体" w:eastAsia="宋体"/>
          <w:b w:val="0"/>
          <w:color w:val="000000"/>
          <w:sz w:val="22"/>
          <w:szCs w:val="21"/>
          <w:highlight w:val="none"/>
          <w:lang w:val="zh-CN" w:eastAsia="zh-CN" w:bidi="ar-SA"/>
        </w:rPr>
      </w:pPr>
      <w:r>
        <w:rPr>
          <w:rStyle w:val="31"/>
          <w:rFonts w:ascii="宋体" w:hAnsi="宋体" w:eastAsia="宋体"/>
          <w:b w:val="0"/>
          <w:color w:val="000000"/>
          <w:sz w:val="22"/>
          <w:szCs w:val="21"/>
          <w:highlight w:val="none"/>
          <w:lang w:val="zh-CN" w:eastAsia="zh-CN" w:bidi="ar-SA"/>
        </w:rPr>
        <w:t>备注：1、投标报价为投标人在谈判文件中提出的各项支付金额的总和。包括本次谈判全部内容及人员工资、材料费、工具费、税费等所发生的所有费用等。成交人应向招标单位出具税务发票。</w:t>
      </w:r>
    </w:p>
    <w:p>
      <w:pPr>
        <w:pStyle w:val="26"/>
        <w:widowControl/>
        <w:snapToGrid w:val="0"/>
        <w:spacing w:line="320" w:lineRule="auto"/>
        <w:textAlignment w:val="baseline"/>
        <w:rPr>
          <w:rStyle w:val="31"/>
          <w:rFonts w:ascii="宋体" w:hAnsi="宋体" w:eastAsia="宋体"/>
          <w:b w:val="0"/>
          <w:color w:val="000000"/>
          <w:sz w:val="22"/>
          <w:szCs w:val="21"/>
          <w:highlight w:val="none"/>
          <w:lang w:val="zh-CN" w:eastAsia="zh-CN" w:bidi="ar-SA"/>
        </w:rPr>
      </w:pPr>
      <w:r>
        <w:rPr>
          <w:rStyle w:val="31"/>
          <w:rFonts w:ascii="宋体" w:hAnsi="宋体" w:eastAsia="宋体"/>
          <w:b w:val="0"/>
          <w:color w:val="000000"/>
          <w:sz w:val="22"/>
          <w:szCs w:val="21"/>
          <w:highlight w:val="none"/>
          <w:lang w:val="zh-CN" w:eastAsia="zh-CN" w:bidi="ar-SA"/>
        </w:rPr>
        <w:t xml:space="preserve">   </w:t>
      </w:r>
      <w:r>
        <w:rPr>
          <w:rStyle w:val="31"/>
          <w:rFonts w:ascii="宋体" w:hAnsi="宋体" w:eastAsia="宋体"/>
          <w:b w:val="0"/>
          <w:color w:val="000000"/>
          <w:sz w:val="22"/>
          <w:szCs w:val="21"/>
          <w:highlight w:val="none"/>
          <w:lang w:val="en-US" w:eastAsia="zh-CN" w:bidi="ar-SA"/>
        </w:rPr>
        <w:t xml:space="preserve">  </w:t>
      </w:r>
      <w:r>
        <w:rPr>
          <w:rStyle w:val="31"/>
          <w:rFonts w:ascii="宋体" w:hAnsi="宋体" w:eastAsia="宋体"/>
          <w:b w:val="0"/>
          <w:color w:val="000000"/>
          <w:sz w:val="22"/>
          <w:szCs w:val="21"/>
          <w:highlight w:val="none"/>
          <w:lang w:val="zh-CN" w:eastAsia="zh-CN" w:bidi="ar-SA"/>
        </w:rPr>
        <w:t>2、本《最终投标报价书》中如存在大写金额与小写金额不一致的，投标人须以大写金额为准进行修正；总价金额与依据单价计算出的结果不一致的，须以单价金额为准进行修正，除单价金额小数点有明显错误。</w:t>
      </w:r>
    </w:p>
    <w:p>
      <w:pPr>
        <w:widowControl/>
        <w:snapToGrid w:val="0"/>
        <w:spacing w:line="320" w:lineRule="auto"/>
        <w:ind w:firstLine="442" w:firstLineChars="200"/>
        <w:jc w:val="left"/>
        <w:textAlignment w:val="baseline"/>
        <w:rPr>
          <w:rStyle w:val="31"/>
          <w:rFonts w:ascii="宋体" w:hAnsi="宋体" w:eastAsia="宋体" w:cs="宋体"/>
          <w:b/>
          <w:bCs/>
          <w:color w:val="000000"/>
          <w:sz w:val="22"/>
          <w:szCs w:val="21"/>
          <w:highlight w:val="none"/>
          <w:lang w:val="zh-CN" w:eastAsia="zh-CN" w:bidi="ar-SA"/>
        </w:rPr>
      </w:pPr>
      <w:r>
        <w:rPr>
          <w:rStyle w:val="31"/>
          <w:rFonts w:ascii="宋体" w:hAnsi="宋体" w:eastAsia="宋体" w:cs="宋体"/>
          <w:b/>
          <w:bCs/>
          <w:color w:val="000000"/>
          <w:sz w:val="22"/>
          <w:szCs w:val="21"/>
          <w:highlight w:val="none"/>
          <w:lang w:val="zh-CN" w:eastAsia="zh-CN" w:bidi="ar-SA"/>
        </w:rPr>
        <w:t xml:space="preserve">  </w:t>
      </w:r>
      <w:r>
        <w:rPr>
          <w:rStyle w:val="31"/>
          <w:rFonts w:ascii="宋体" w:hAnsi="宋体" w:eastAsia="宋体" w:cs="宋体"/>
          <w:b/>
          <w:bCs/>
          <w:color w:val="000000"/>
          <w:sz w:val="22"/>
          <w:szCs w:val="21"/>
          <w:highlight w:val="none"/>
          <w:lang w:val="en-US" w:eastAsia="zh-CN" w:bidi="ar-SA"/>
        </w:rPr>
        <w:t xml:space="preserve">  </w:t>
      </w:r>
      <w:r>
        <w:rPr>
          <w:rStyle w:val="31"/>
          <w:rFonts w:ascii="宋体" w:hAnsi="宋体" w:eastAsia="宋体" w:cs="宋体"/>
          <w:b/>
          <w:bCs/>
          <w:color w:val="000000"/>
          <w:sz w:val="22"/>
          <w:szCs w:val="21"/>
          <w:highlight w:val="none"/>
          <w:lang w:val="zh-CN" w:eastAsia="zh-CN" w:bidi="ar-SA"/>
        </w:rPr>
        <w:t xml:space="preserve"> 3、本项目为</w:t>
      </w:r>
      <w:r>
        <w:rPr>
          <w:rStyle w:val="31"/>
          <w:rFonts w:hint="eastAsia" w:cs="宋体"/>
          <w:b/>
          <w:bCs/>
          <w:color w:val="000000"/>
          <w:sz w:val="22"/>
          <w:szCs w:val="21"/>
          <w:highlight w:val="none"/>
          <w:lang w:val="en-US" w:eastAsia="zh-CN" w:bidi="ar-SA"/>
        </w:rPr>
        <w:t>多</w:t>
      </w:r>
      <w:r>
        <w:rPr>
          <w:rStyle w:val="31"/>
          <w:rFonts w:ascii="宋体" w:hAnsi="宋体" w:eastAsia="宋体" w:cs="宋体"/>
          <w:b/>
          <w:bCs/>
          <w:color w:val="000000"/>
          <w:sz w:val="22"/>
          <w:szCs w:val="21"/>
          <w:highlight w:val="none"/>
          <w:lang w:val="zh-CN" w:eastAsia="zh-CN" w:bidi="ar-SA"/>
        </w:rPr>
        <w:t>轮报价，本《项目报价书》为第</w:t>
      </w:r>
      <w:r>
        <w:rPr>
          <w:rStyle w:val="31"/>
          <w:rFonts w:hint="eastAsia" w:cs="宋体"/>
          <w:b/>
          <w:bCs/>
          <w:color w:val="000000"/>
          <w:sz w:val="22"/>
          <w:szCs w:val="21"/>
          <w:highlight w:val="none"/>
          <w:lang w:val="en-US" w:eastAsia="zh-CN" w:bidi="ar-SA"/>
        </w:rPr>
        <w:t>一</w:t>
      </w:r>
      <w:r>
        <w:rPr>
          <w:rStyle w:val="31"/>
          <w:rFonts w:ascii="宋体" w:hAnsi="宋体" w:eastAsia="宋体" w:cs="宋体"/>
          <w:b/>
          <w:bCs/>
          <w:color w:val="000000"/>
          <w:sz w:val="22"/>
          <w:szCs w:val="21"/>
          <w:highlight w:val="none"/>
          <w:lang w:val="zh-CN" w:eastAsia="zh-CN" w:bidi="ar-SA"/>
        </w:rPr>
        <w:t>轮报价</w:t>
      </w:r>
      <w:r>
        <w:rPr>
          <w:rStyle w:val="31"/>
          <w:rFonts w:hint="eastAsia" w:cs="宋体"/>
          <w:b/>
          <w:bCs/>
          <w:color w:val="000000"/>
          <w:sz w:val="22"/>
          <w:szCs w:val="21"/>
          <w:highlight w:val="none"/>
          <w:lang w:val="en-US" w:eastAsia="zh-CN" w:bidi="ar-SA"/>
        </w:rPr>
        <w:t>后报价表</w:t>
      </w:r>
      <w:r>
        <w:rPr>
          <w:rStyle w:val="31"/>
          <w:rFonts w:ascii="宋体" w:hAnsi="宋体" w:eastAsia="宋体" w:cs="宋体"/>
          <w:b/>
          <w:bCs/>
          <w:color w:val="000000"/>
          <w:sz w:val="22"/>
          <w:szCs w:val="21"/>
          <w:highlight w:val="none"/>
          <w:lang w:val="zh-CN" w:eastAsia="zh-CN" w:bidi="ar-SA"/>
        </w:rPr>
        <w:t>，最终报价高于或等于第一轮报价的按无效投标处理。</w:t>
      </w:r>
    </w:p>
    <w:p>
      <w:pPr>
        <w:snapToGrid w:val="0"/>
        <w:spacing w:line="320" w:lineRule="auto"/>
        <w:ind w:firstLine="442" w:firstLineChars="200"/>
        <w:jc w:val="both"/>
        <w:textAlignment w:val="baseline"/>
        <w:rPr>
          <w:rStyle w:val="31"/>
          <w:rFonts w:ascii="宋体" w:hAnsi="宋体" w:eastAsia="宋体" w:cs="宋体"/>
          <w:b/>
          <w:bCs/>
          <w:color w:val="000000"/>
          <w:sz w:val="22"/>
          <w:szCs w:val="21"/>
          <w:highlight w:val="none"/>
          <w:lang w:val="zh-CN" w:eastAsia="zh-CN" w:bidi="ar-SA"/>
        </w:rPr>
      </w:pPr>
      <w:r>
        <w:rPr>
          <w:rStyle w:val="31"/>
          <w:rFonts w:ascii="宋体" w:hAnsi="宋体" w:eastAsia="宋体" w:cs="宋体"/>
          <w:b/>
          <w:bCs/>
          <w:color w:val="000000"/>
          <w:sz w:val="22"/>
          <w:szCs w:val="21"/>
          <w:highlight w:val="none"/>
          <w:lang w:val="zh-CN" w:eastAsia="zh-CN" w:bidi="ar-SA"/>
        </w:rPr>
        <w:t xml:space="preserve">       </w:t>
      </w:r>
    </w:p>
    <w:p>
      <w:pPr>
        <w:pStyle w:val="62"/>
        <w:widowControl/>
        <w:spacing w:line="360" w:lineRule="auto"/>
        <w:ind w:left="0" w:leftChars="0" w:firstLineChars="0"/>
        <w:jc w:val="left"/>
        <w:textAlignment w:val="baseline"/>
        <w:rPr>
          <w:rStyle w:val="31"/>
          <w:rFonts w:ascii="宋体" w:hAnsi="宋体" w:eastAsia="宋体"/>
          <w:b w:val="0"/>
          <w:color w:val="000000"/>
          <w:sz w:val="22"/>
          <w:szCs w:val="21"/>
          <w:highlight w:val="none"/>
          <w:lang w:val="zh-CN" w:eastAsia="zh-CN" w:bidi="ar-SA"/>
        </w:rPr>
      </w:pPr>
      <w:r>
        <w:rPr>
          <w:rStyle w:val="31"/>
          <w:rFonts w:ascii="宋体" w:hAnsi="宋体" w:eastAsia="宋体" w:cs="宋体"/>
          <w:b/>
          <w:bCs/>
          <w:color w:val="000000"/>
          <w:sz w:val="22"/>
          <w:szCs w:val="21"/>
          <w:highlight w:val="none"/>
          <w:lang w:val="zh-CN" w:eastAsia="zh-CN" w:bidi="ar-SA"/>
        </w:rPr>
        <w:t>注：本《最终投标报价书》由投标人在谈判现场依谈判情况填写（勿需装订在谈判文件内）。</w:t>
      </w:r>
    </w:p>
    <w:p>
      <w:pPr>
        <w:snapToGrid w:val="0"/>
        <w:spacing w:line="320" w:lineRule="auto"/>
        <w:ind w:firstLine="482" w:firstLineChars="200"/>
        <w:jc w:val="center"/>
        <w:textAlignment w:val="baseline"/>
        <w:rPr>
          <w:rStyle w:val="31"/>
          <w:rFonts w:hint="eastAsia" w:ascii="宋体" w:hAnsi="宋体" w:eastAsia="宋体" w:cs="宋体"/>
          <w:b/>
          <w:bCs/>
          <w:color w:val="000000"/>
          <w:sz w:val="24"/>
          <w:szCs w:val="24"/>
          <w:highlight w:val="none"/>
          <w:lang w:val="en-US" w:eastAsia="zh-CN" w:bidi="ar-SA"/>
        </w:rPr>
      </w:pPr>
    </w:p>
    <w:p>
      <w:pPr>
        <w:pStyle w:val="10"/>
        <w:rPr>
          <w:rFonts w:hint="eastAsia"/>
          <w:lang w:val="en-US" w:eastAsia="zh-CN"/>
        </w:rPr>
      </w:pPr>
    </w:p>
    <w:p>
      <w:pPr>
        <w:snapToGrid w:val="0"/>
        <w:spacing w:line="320" w:lineRule="auto"/>
        <w:ind w:firstLine="482" w:firstLineChars="200"/>
        <w:jc w:val="center"/>
        <w:textAlignment w:val="baseline"/>
        <w:rPr>
          <w:rStyle w:val="31"/>
          <w:rFonts w:hint="eastAsia" w:ascii="宋体" w:hAnsi="宋体" w:eastAsia="宋体" w:cs="宋体"/>
          <w:b/>
          <w:bCs/>
          <w:color w:val="000000"/>
          <w:sz w:val="24"/>
          <w:szCs w:val="24"/>
          <w:highlight w:val="none"/>
          <w:lang w:val="en-US" w:eastAsia="zh-CN" w:bidi="ar-SA"/>
        </w:rPr>
      </w:pPr>
    </w:p>
    <w:p>
      <w:pPr>
        <w:snapToGrid w:val="0"/>
        <w:spacing w:line="320" w:lineRule="auto"/>
        <w:ind w:firstLine="482" w:firstLineChars="200"/>
        <w:jc w:val="center"/>
        <w:textAlignment w:val="baseline"/>
        <w:rPr>
          <w:rStyle w:val="31"/>
          <w:rFonts w:hint="default" w:ascii="宋体" w:hAnsi="宋体" w:eastAsia="宋体" w:cs="宋体"/>
          <w:b/>
          <w:bCs/>
          <w:color w:val="000000"/>
          <w:sz w:val="24"/>
          <w:szCs w:val="24"/>
          <w:highlight w:val="none"/>
          <w:lang w:val="en-US" w:eastAsia="zh-CN" w:bidi="ar-SA"/>
        </w:rPr>
      </w:pPr>
      <w:r>
        <w:rPr>
          <w:rStyle w:val="31"/>
          <w:rFonts w:hint="eastAsia" w:ascii="宋体" w:hAnsi="宋体" w:eastAsia="宋体" w:cs="宋体"/>
          <w:b/>
          <w:bCs/>
          <w:color w:val="000000"/>
          <w:sz w:val="24"/>
          <w:szCs w:val="24"/>
          <w:highlight w:val="none"/>
          <w:lang w:val="en-US" w:eastAsia="zh-CN" w:bidi="ar-SA"/>
        </w:rPr>
        <w:t>（四）</w:t>
      </w:r>
      <w:r>
        <w:rPr>
          <w:rStyle w:val="31"/>
          <w:rFonts w:ascii="宋体" w:hAnsi="宋体" w:eastAsia="宋体" w:cs="宋体"/>
          <w:b/>
          <w:bCs/>
          <w:color w:val="000000"/>
          <w:sz w:val="24"/>
          <w:szCs w:val="24"/>
          <w:highlight w:val="none"/>
          <w:lang w:val="en-US" w:eastAsia="zh-CN" w:bidi="ar-SA"/>
        </w:rPr>
        <w:t>最终投标报价书</w:t>
      </w:r>
      <w:r>
        <w:rPr>
          <w:rStyle w:val="31"/>
          <w:rFonts w:hint="eastAsia" w:ascii="宋体" w:hAnsi="宋体" w:eastAsia="宋体" w:cs="宋体"/>
          <w:b/>
          <w:bCs/>
          <w:color w:val="000000"/>
          <w:sz w:val="24"/>
          <w:szCs w:val="24"/>
          <w:highlight w:val="none"/>
          <w:lang w:val="en-US" w:eastAsia="zh-CN" w:bidi="ar-SA"/>
        </w:rPr>
        <w:t>报价清单</w:t>
      </w:r>
    </w:p>
    <w:p>
      <w:pPr>
        <w:spacing w:line="300" w:lineRule="auto"/>
        <w:ind w:left="0" w:leftChars="0" w:firstLine="440" w:firstLineChars="200"/>
        <w:jc w:val="both"/>
        <w:textAlignment w:val="baseline"/>
        <w:rPr>
          <w:rStyle w:val="31"/>
          <w:rFonts w:ascii="宋体" w:hAnsi="宋体" w:eastAsia="宋体"/>
          <w:sz w:val="22"/>
          <w:highlight w:val="none"/>
          <w:lang w:val="en-US" w:eastAsia="zh-CN" w:bidi="ar-SA"/>
        </w:rPr>
      </w:pPr>
    </w:p>
    <w:tbl>
      <w:tblPr>
        <w:tblStyle w:val="11"/>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981"/>
        <w:gridCol w:w="2700"/>
        <w:gridCol w:w="117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项目</w:t>
            </w:r>
            <w:r>
              <w:rPr>
                <w:rFonts w:hint="eastAsia" w:ascii="宋体" w:hAnsi="宋体" w:eastAsia="宋体" w:cs="宋体"/>
                <w:color w:val="000000"/>
                <w:sz w:val="21"/>
                <w:szCs w:val="21"/>
                <w:highlight w:val="none"/>
              </w:rPr>
              <w:t>名称</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供货内容</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供货需求</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93"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693" w:type="dxa"/>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noWrap w:val="0"/>
            <w:vAlign w:val="center"/>
          </w:tcPr>
          <w:p>
            <w:pPr>
              <w:pStyle w:val="78"/>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其他费用</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98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89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合计报价（大写）：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9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售后服务承诺：</w:t>
            </w:r>
          </w:p>
        </w:tc>
      </w:tr>
    </w:tbl>
    <w:p>
      <w:pPr>
        <w:spacing w:line="360" w:lineRule="auto"/>
        <w:rPr>
          <w:rFonts w:hint="eastAsia" w:ascii="宋体" w:hAnsi="宋体" w:eastAsia="宋体" w:cs="宋体"/>
          <w:color w:val="000000"/>
          <w:sz w:val="24"/>
          <w:szCs w:val="24"/>
          <w:highlight w:val="none"/>
        </w:rPr>
      </w:pP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供应商（公章）：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期：</w:t>
      </w:r>
    </w:p>
    <w:p>
      <w:pPr>
        <w:spacing w:line="360" w:lineRule="auto"/>
        <w:rPr>
          <w:rFonts w:hint="eastAsia" w:ascii="宋体" w:hAnsi="宋体" w:eastAsia="宋体" w:cs="宋体"/>
          <w:color w:val="000000"/>
          <w:sz w:val="21"/>
          <w:szCs w:val="21"/>
          <w:highlight w:val="none"/>
        </w:rPr>
      </w:pPr>
    </w:p>
    <w:p>
      <w:pPr>
        <w:spacing w:line="360" w:lineRule="auto"/>
        <w:rPr>
          <w:rStyle w:val="31"/>
          <w:rFonts w:ascii="宋体" w:hAnsi="宋体" w:eastAsia="宋体" w:cstheme="minorBidi"/>
          <w:sz w:val="22"/>
          <w:szCs w:val="22"/>
          <w:highlight w:val="none"/>
          <w:lang w:val="en-US" w:eastAsia="zh-CN" w:bidi="ar-SA"/>
        </w:rPr>
      </w:pPr>
      <w:r>
        <w:rPr>
          <w:rFonts w:hint="eastAsia" w:ascii="宋体" w:hAnsi="宋体" w:cs="宋体"/>
          <w:color w:val="auto"/>
          <w:sz w:val="24"/>
          <w:szCs w:val="24"/>
          <w:highlight w:val="none"/>
          <w:lang w:eastAsia="zh-CN"/>
        </w:rPr>
        <w:t>供应商参考采购需求项目分项报价并汇总，表格可自行扩充。</w:t>
      </w:r>
    </w:p>
    <w:p>
      <w:pPr>
        <w:pStyle w:val="62"/>
        <w:widowControl/>
        <w:spacing w:line="360" w:lineRule="auto"/>
        <w:ind w:left="0" w:leftChars="0" w:firstLineChars="0"/>
        <w:jc w:val="left"/>
        <w:textAlignment w:val="baseline"/>
        <w:rPr>
          <w:rStyle w:val="31"/>
          <w:rFonts w:hint="default"/>
          <w:b w:val="0"/>
          <w:color w:val="000000"/>
          <w:sz w:val="22"/>
          <w:szCs w:val="21"/>
          <w:highlight w:val="none"/>
          <w:lang w:val="en-US" w:eastAsia="zh-CN" w:bidi="ar-SA"/>
        </w:rPr>
      </w:pPr>
    </w:p>
    <w:p>
      <w:pPr>
        <w:pStyle w:val="62"/>
        <w:widowControl/>
        <w:spacing w:line="360" w:lineRule="auto"/>
        <w:ind w:left="0" w:leftChars="0" w:firstLineChars="0"/>
        <w:jc w:val="left"/>
        <w:textAlignment w:val="baseline"/>
        <w:rPr>
          <w:rStyle w:val="31"/>
          <w:rFonts w:hint="default"/>
          <w:b w:val="0"/>
          <w:color w:val="000000"/>
          <w:sz w:val="22"/>
          <w:szCs w:val="21"/>
          <w:highlight w:val="none"/>
          <w:lang w:val="en-US" w:eastAsia="zh-CN" w:bidi="ar-SA"/>
        </w:rPr>
      </w:pPr>
    </w:p>
    <w:p>
      <w:pPr>
        <w:pStyle w:val="62"/>
        <w:widowControl/>
        <w:spacing w:line="360" w:lineRule="auto"/>
        <w:ind w:left="0" w:leftChars="0" w:firstLineChars="0"/>
        <w:jc w:val="left"/>
        <w:textAlignment w:val="baseline"/>
        <w:rPr>
          <w:rStyle w:val="31"/>
          <w:rFonts w:hint="default"/>
          <w:b w:val="0"/>
          <w:color w:val="000000"/>
          <w:sz w:val="22"/>
          <w:szCs w:val="21"/>
          <w:highlight w:val="none"/>
          <w:lang w:val="en-US" w:eastAsia="zh-CN" w:bidi="ar-SA"/>
        </w:rPr>
      </w:pPr>
    </w:p>
    <w:p>
      <w:pPr>
        <w:pStyle w:val="62"/>
        <w:widowControl/>
        <w:spacing w:line="360" w:lineRule="auto"/>
        <w:ind w:left="0" w:leftChars="0" w:firstLineChars="0"/>
        <w:jc w:val="left"/>
        <w:textAlignment w:val="baseline"/>
        <w:rPr>
          <w:rStyle w:val="31"/>
          <w:rFonts w:hint="default"/>
          <w:b w:val="0"/>
          <w:color w:val="000000"/>
          <w:sz w:val="22"/>
          <w:szCs w:val="21"/>
          <w:highlight w:val="none"/>
          <w:lang w:val="en-US" w:eastAsia="zh-CN" w:bidi="ar-SA"/>
        </w:rPr>
      </w:pPr>
    </w:p>
    <w:p>
      <w:pPr>
        <w:pStyle w:val="62"/>
        <w:widowControl/>
        <w:spacing w:line="360" w:lineRule="auto"/>
        <w:ind w:left="0" w:leftChars="0" w:firstLineChars="0"/>
        <w:jc w:val="left"/>
        <w:textAlignment w:val="baseline"/>
        <w:rPr>
          <w:rStyle w:val="31"/>
          <w:rFonts w:hint="default"/>
          <w:b w:val="0"/>
          <w:color w:val="000000"/>
          <w:sz w:val="22"/>
          <w:szCs w:val="21"/>
          <w:highlight w:val="none"/>
          <w:lang w:val="en-US" w:eastAsia="zh-CN" w:bidi="ar-SA"/>
        </w:rPr>
      </w:pPr>
    </w:p>
    <w:p>
      <w:pPr>
        <w:pStyle w:val="62"/>
        <w:widowControl/>
        <w:spacing w:line="360" w:lineRule="auto"/>
        <w:ind w:left="0" w:leftChars="0" w:firstLineChars="0"/>
        <w:jc w:val="left"/>
        <w:textAlignment w:val="baseline"/>
        <w:rPr>
          <w:rStyle w:val="31"/>
          <w:rFonts w:hint="default"/>
          <w:b w:val="0"/>
          <w:color w:val="000000"/>
          <w:sz w:val="22"/>
          <w:szCs w:val="21"/>
          <w:highlight w:val="none"/>
          <w:lang w:val="en-US" w:eastAsia="zh-CN" w:bidi="ar-SA"/>
        </w:rPr>
      </w:pPr>
    </w:p>
    <w:p>
      <w:pPr>
        <w:rPr>
          <w:rStyle w:val="38"/>
          <w:rFonts w:ascii="黑体" w:hAnsi="黑体" w:eastAsia="黑体" w:cs="黑体"/>
          <w:bCs/>
          <w:iCs/>
          <w:kern w:val="2"/>
          <w:sz w:val="30"/>
          <w:szCs w:val="30"/>
          <w:highlight w:val="none"/>
          <w:lang w:val="en-US" w:eastAsia="zh-CN" w:bidi="ar-SA"/>
        </w:rPr>
      </w:pPr>
      <w:r>
        <w:rPr>
          <w:rStyle w:val="38"/>
          <w:rFonts w:ascii="黑体" w:hAnsi="黑体" w:eastAsia="黑体" w:cs="黑体"/>
          <w:bCs/>
          <w:iCs/>
          <w:kern w:val="2"/>
          <w:sz w:val="30"/>
          <w:szCs w:val="30"/>
          <w:highlight w:val="none"/>
          <w:lang w:val="en-US" w:eastAsia="zh-CN" w:bidi="ar-SA"/>
        </w:rPr>
        <w:br w:type="page"/>
      </w:r>
    </w:p>
    <w:p>
      <w:pPr>
        <w:rPr>
          <w:lang w:val="en-US" w:eastAsia="zh-CN"/>
        </w:rPr>
      </w:pPr>
    </w:p>
    <w:p>
      <w:pPr>
        <w:pStyle w:val="28"/>
        <w:keepNext/>
        <w:keepLines/>
        <w:widowControl/>
        <w:spacing w:before="120" w:after="120" w:line="240" w:lineRule="auto"/>
        <w:ind w:firstLineChars="0"/>
        <w:jc w:val="center"/>
        <w:textAlignment w:val="baseline"/>
        <w:rPr>
          <w:rStyle w:val="46"/>
          <w:rFonts w:ascii="黑体" w:hAnsi="黑体" w:eastAsia="黑体" w:cs="黑体"/>
          <w:bCs/>
          <w:iCs/>
          <w:kern w:val="2"/>
          <w:sz w:val="30"/>
          <w:szCs w:val="30"/>
          <w:highlight w:val="none"/>
          <w:lang w:val="en-US" w:eastAsia="zh-CN" w:bidi="ar-SA"/>
        </w:rPr>
      </w:pPr>
      <w:r>
        <w:rPr>
          <w:rStyle w:val="38"/>
          <w:rFonts w:hint="eastAsia" w:cs="黑体"/>
          <w:bCs/>
          <w:iCs/>
          <w:kern w:val="2"/>
          <w:sz w:val="30"/>
          <w:szCs w:val="30"/>
          <w:highlight w:val="none"/>
          <w:lang w:val="en-US" w:eastAsia="zh-CN" w:bidi="ar-SA"/>
        </w:rPr>
        <w:t>六</w:t>
      </w:r>
      <w:r>
        <w:rPr>
          <w:rStyle w:val="38"/>
          <w:rFonts w:ascii="黑体" w:hAnsi="黑体" w:eastAsia="黑体" w:cs="黑体"/>
          <w:bCs/>
          <w:iCs/>
          <w:kern w:val="2"/>
          <w:sz w:val="30"/>
          <w:szCs w:val="30"/>
          <w:highlight w:val="none"/>
          <w:lang w:val="en-US" w:eastAsia="zh-CN" w:bidi="ar-SA"/>
        </w:rPr>
        <w:t>、承诺函</w:t>
      </w:r>
    </w:p>
    <w:p>
      <w:pPr>
        <w:widowControl/>
        <w:spacing w:line="400" w:lineRule="exact"/>
        <w:ind w:firstLine="440" w:firstLineChars="200"/>
        <w:contextualSpacing/>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致：</w:t>
      </w:r>
      <w:r>
        <w:rPr>
          <w:rStyle w:val="31"/>
          <w:rFonts w:ascii="宋体" w:hAnsi="宋体" w:eastAsia="宋体"/>
          <w:sz w:val="22"/>
          <w:highlight w:val="none"/>
          <w:u w:val="single"/>
          <w:lang w:val="en-US" w:eastAsia="zh-CN" w:bidi="ar-SA"/>
        </w:rPr>
        <w:t xml:space="preserve">                （采购人）</w:t>
      </w:r>
    </w:p>
    <w:p>
      <w:pPr>
        <w:widowControl/>
        <w:spacing w:line="400" w:lineRule="exact"/>
        <w:ind w:firstLine="440" w:firstLineChars="200"/>
        <w:contextualSpacing/>
        <w:jc w:val="both"/>
        <w:textAlignment w:val="baseline"/>
        <w:rPr>
          <w:rStyle w:val="31"/>
          <w:rFonts w:ascii="宋体" w:hAnsi="宋体" w:eastAsia="宋体"/>
          <w:sz w:val="22"/>
          <w:highlight w:val="none"/>
          <w:lang w:val="en-US" w:eastAsia="zh-CN" w:bidi="ar-SA"/>
        </w:rPr>
      </w:pPr>
      <w:r>
        <w:rPr>
          <w:rStyle w:val="31"/>
          <w:rFonts w:ascii="宋体" w:hAnsi="宋体" w:eastAsia="宋体"/>
          <w:sz w:val="22"/>
          <w:highlight w:val="none"/>
          <w:lang w:val="en-US" w:eastAsia="zh-CN" w:bidi="ar-SA"/>
        </w:rPr>
        <w:t>我单位参与</w:t>
      </w:r>
      <w:r>
        <w:rPr>
          <w:rStyle w:val="31"/>
          <w:rFonts w:ascii="宋体" w:hAnsi="宋体" w:eastAsia="宋体"/>
          <w:sz w:val="22"/>
          <w:highlight w:val="none"/>
          <w:u w:val="single"/>
          <w:lang w:val="en-US" w:eastAsia="zh-CN" w:bidi="ar-SA"/>
        </w:rPr>
        <w:t xml:space="preserve">           </w:t>
      </w:r>
      <w:r>
        <w:rPr>
          <w:rStyle w:val="31"/>
          <w:rFonts w:ascii="宋体" w:hAnsi="宋体" w:eastAsia="宋体"/>
          <w:sz w:val="22"/>
          <w:highlight w:val="none"/>
          <w:lang w:val="en-US" w:eastAsia="zh-CN" w:bidi="ar-SA"/>
        </w:rPr>
        <w:t>（项目名称）的报价，现在此承诺：至报价截止时间为止，近三年内</w:t>
      </w:r>
      <w:r>
        <w:rPr>
          <w:rStyle w:val="31"/>
          <w:rFonts w:ascii="宋体" w:hAnsi="宋体" w:eastAsia="宋体"/>
          <w:sz w:val="22"/>
          <w:highlight w:val="none"/>
          <w:u w:val="single"/>
          <w:lang w:val="en-US" w:eastAsia="zh-CN" w:bidi="ar-SA"/>
        </w:rPr>
        <w:t xml:space="preserve">           </w:t>
      </w:r>
      <w:r>
        <w:rPr>
          <w:rStyle w:val="31"/>
          <w:rFonts w:ascii="宋体" w:hAnsi="宋体" w:eastAsia="宋体"/>
          <w:sz w:val="22"/>
          <w:highlight w:val="none"/>
          <w:lang w:val="en-US" w:eastAsia="zh-CN" w:bidi="ar-SA"/>
        </w:rPr>
        <w:t>（供应商全称）、法定代表人</w:t>
      </w:r>
      <w:r>
        <w:rPr>
          <w:rStyle w:val="31"/>
          <w:rFonts w:ascii="宋体" w:hAnsi="宋体" w:eastAsia="宋体"/>
          <w:sz w:val="22"/>
          <w:highlight w:val="none"/>
          <w:u w:val="single"/>
          <w:lang w:val="en-US" w:eastAsia="zh-CN" w:bidi="ar-SA"/>
        </w:rPr>
        <w:t xml:space="preserve">        </w:t>
      </w:r>
      <w:r>
        <w:rPr>
          <w:rStyle w:val="31"/>
          <w:rFonts w:ascii="宋体" w:hAnsi="宋体" w:eastAsia="宋体"/>
          <w:sz w:val="22"/>
          <w:highlight w:val="none"/>
          <w:lang w:val="en-US" w:eastAsia="zh-CN" w:bidi="ar-SA"/>
        </w:rPr>
        <w:t>（姓名）不存在任何经检察机关认定的行贿犯罪行为，且我单位在贵单位无放弃成交或放弃履约等不良行为。</w:t>
      </w:r>
    </w:p>
    <w:p>
      <w:pPr>
        <w:widowControl/>
        <w:spacing w:line="400" w:lineRule="exact"/>
        <w:ind w:firstLine="440" w:firstLineChars="200"/>
        <w:contextualSpacing/>
        <w:jc w:val="both"/>
        <w:textAlignment w:val="baseline"/>
        <w:rPr>
          <w:rStyle w:val="31"/>
          <w:rFonts w:ascii="宋体" w:hAnsi="宋体" w:eastAsia="宋体"/>
          <w:sz w:val="22"/>
          <w:highlight w:val="none"/>
          <w:u w:val="single"/>
          <w:lang w:val="en-US" w:eastAsia="zh-CN" w:bidi="ar-SA"/>
        </w:rPr>
      </w:pPr>
      <w:r>
        <w:rPr>
          <w:rStyle w:val="31"/>
          <w:rFonts w:ascii="宋体" w:hAnsi="宋体" w:eastAsia="宋体"/>
          <w:sz w:val="22"/>
          <w:highlight w:val="none"/>
          <w:lang w:val="en-US" w:eastAsia="zh-CN" w:bidi="ar-SA"/>
        </w:rPr>
        <w:t>特此承诺。</w:t>
      </w:r>
    </w:p>
    <w:p>
      <w:pPr>
        <w:widowControl/>
        <w:spacing w:line="400" w:lineRule="exact"/>
        <w:ind w:firstLine="480" w:firstLineChars="200"/>
        <w:contextualSpacing/>
        <w:jc w:val="both"/>
        <w:textAlignment w:val="baseline"/>
        <w:rPr>
          <w:rStyle w:val="31"/>
          <w:rFonts w:ascii="宋体" w:hAnsi="宋体" w:eastAsia="宋体"/>
          <w:sz w:val="24"/>
          <w:highlight w:val="none"/>
          <w:u w:val="single"/>
          <w:lang w:val="en-US" w:eastAsia="zh-CN" w:bidi="ar-SA"/>
        </w:rPr>
      </w:pPr>
    </w:p>
    <w:p>
      <w:pPr>
        <w:widowControl/>
        <w:spacing w:line="400" w:lineRule="exact"/>
        <w:ind w:firstLine="440" w:firstLineChars="200"/>
        <w:contextualSpacing/>
        <w:jc w:val="both"/>
        <w:textAlignment w:val="baseline"/>
        <w:rPr>
          <w:rStyle w:val="31"/>
          <w:rFonts w:ascii="宋体" w:hAnsi="宋体" w:eastAsia="宋体"/>
          <w:sz w:val="22"/>
          <w:szCs w:val="22"/>
          <w:highlight w:val="none"/>
          <w:u w:val="single"/>
          <w:lang w:val="en-US" w:eastAsia="zh-CN" w:bidi="ar-SA"/>
        </w:rPr>
      </w:pPr>
    </w:p>
    <w:p>
      <w:pPr>
        <w:widowControl/>
        <w:spacing w:line="400" w:lineRule="exact"/>
        <w:ind w:firstLineChars="0"/>
        <w:contextualSpacing/>
        <w:jc w:val="right"/>
        <w:textAlignment w:val="baseline"/>
        <w:rPr>
          <w:rStyle w:val="31"/>
          <w:rFonts w:ascii="宋体" w:hAnsi="宋体" w:eastAsia="宋体"/>
          <w:sz w:val="22"/>
          <w:szCs w:val="22"/>
          <w:highlight w:val="none"/>
          <w:lang w:val="en-US" w:eastAsia="zh-CN" w:bidi="ar-SA"/>
        </w:rPr>
      </w:pPr>
      <w:r>
        <w:rPr>
          <w:rStyle w:val="31"/>
          <w:rFonts w:ascii="宋体" w:hAnsi="宋体" w:eastAsia="宋体"/>
          <w:sz w:val="22"/>
          <w:szCs w:val="22"/>
          <w:highlight w:val="none"/>
          <w:lang w:val="en-US" w:eastAsia="zh-CN" w:bidi="ar-SA"/>
        </w:rPr>
        <w:t xml:space="preserve">供应商： </w:t>
      </w:r>
      <w:r>
        <w:rPr>
          <w:rStyle w:val="31"/>
          <w:rFonts w:ascii="宋体" w:hAnsi="宋体" w:eastAsia="宋体"/>
          <w:sz w:val="22"/>
          <w:szCs w:val="22"/>
          <w:highlight w:val="none"/>
          <w:u w:val="single"/>
          <w:lang w:val="en-US" w:eastAsia="zh-CN" w:bidi="ar-SA"/>
        </w:rPr>
        <w:t xml:space="preserve">（加盖公章） </w:t>
      </w:r>
    </w:p>
    <w:p>
      <w:pPr>
        <w:tabs>
          <w:tab w:val="left" w:pos="3229"/>
        </w:tabs>
        <w:spacing w:line="400" w:lineRule="exact"/>
        <w:ind w:firstLine="440" w:firstLineChars="200"/>
        <w:jc w:val="right"/>
        <w:textAlignment w:val="baseline"/>
        <w:rPr>
          <w:rStyle w:val="31"/>
          <w:rFonts w:ascii="宋体" w:hAnsi="宋体" w:eastAsia="宋体"/>
          <w:sz w:val="22"/>
          <w:szCs w:val="22"/>
          <w:highlight w:val="none"/>
          <w:lang w:val="en-US" w:eastAsia="zh-CN" w:bidi="ar-SA"/>
        </w:rPr>
      </w:pPr>
      <w:r>
        <w:rPr>
          <w:rStyle w:val="31"/>
          <w:rFonts w:ascii="宋体" w:hAnsi="宋体" w:eastAsia="宋体"/>
          <w:sz w:val="22"/>
          <w:szCs w:val="22"/>
          <w:highlight w:val="none"/>
          <w:u w:val="single"/>
          <w:lang w:val="en-US" w:eastAsia="zh-CN" w:bidi="ar-SA"/>
        </w:rPr>
        <w:t xml:space="preserve">      </w:t>
      </w:r>
      <w:r>
        <w:rPr>
          <w:rStyle w:val="31"/>
          <w:rFonts w:ascii="宋体" w:hAnsi="宋体" w:eastAsia="宋体"/>
          <w:sz w:val="22"/>
          <w:szCs w:val="22"/>
          <w:highlight w:val="none"/>
          <w:lang w:val="en-US" w:eastAsia="zh-CN" w:bidi="ar-SA"/>
        </w:rPr>
        <w:t>年</w:t>
      </w:r>
      <w:r>
        <w:rPr>
          <w:rStyle w:val="31"/>
          <w:rFonts w:ascii="宋体" w:hAnsi="宋体" w:eastAsia="宋体"/>
          <w:sz w:val="22"/>
          <w:szCs w:val="22"/>
          <w:highlight w:val="none"/>
          <w:u w:val="single"/>
          <w:lang w:val="en-US" w:eastAsia="zh-CN" w:bidi="ar-SA"/>
        </w:rPr>
        <w:t xml:space="preserve">   </w:t>
      </w:r>
      <w:r>
        <w:rPr>
          <w:rStyle w:val="31"/>
          <w:rFonts w:ascii="宋体" w:hAnsi="宋体" w:eastAsia="宋体"/>
          <w:sz w:val="22"/>
          <w:szCs w:val="22"/>
          <w:highlight w:val="none"/>
          <w:lang w:val="en-US" w:eastAsia="zh-CN" w:bidi="ar-SA"/>
        </w:rPr>
        <w:t>月</w:t>
      </w:r>
      <w:r>
        <w:rPr>
          <w:rStyle w:val="31"/>
          <w:rFonts w:ascii="宋体" w:hAnsi="宋体" w:eastAsia="宋体"/>
          <w:sz w:val="22"/>
          <w:szCs w:val="22"/>
          <w:highlight w:val="none"/>
          <w:u w:val="single"/>
          <w:lang w:val="en-US" w:eastAsia="zh-CN" w:bidi="ar-SA"/>
        </w:rPr>
        <w:t xml:space="preserve">   </w:t>
      </w:r>
      <w:r>
        <w:rPr>
          <w:rStyle w:val="31"/>
          <w:rFonts w:ascii="宋体" w:hAnsi="宋体" w:eastAsia="宋体"/>
          <w:sz w:val="22"/>
          <w:szCs w:val="22"/>
          <w:highlight w:val="none"/>
          <w:lang w:val="en-US" w:eastAsia="zh-CN" w:bidi="ar-SA"/>
        </w:rPr>
        <w:t>日</w:t>
      </w:r>
    </w:p>
    <w:sectPr>
      <w:footerReference r:id="rId8" w:type="default"/>
      <w:footnotePr>
        <w:numFmt w:val="decimalEnclosedCircleChinese"/>
        <w:numRestart w:val="eachPage"/>
      </w:footnotePr>
      <w:pgSz w:w="11906" w:h="16838"/>
      <w:pgMar w:top="1417" w:right="1417" w:bottom="1417" w:left="1417" w:header="851" w:footer="851" w:gutter="0"/>
      <w:lnNumType w:countBy="0"/>
      <w:pgNumType w:fmt="decimal"/>
      <w:cols w:space="425"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ind w:firstLine="360"/>
      <w:jc w:val="left"/>
      <w:textAlignment w:val="baseline"/>
      <w:rPr>
        <w:rStyle w:val="31"/>
        <w:rFonts w:ascii="Times New Roman" w:hAnsi="Times New Roman" w:eastAsia="宋体"/>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ind w:firstLine="360"/>
      <w:jc w:val="left"/>
      <w:textAlignment w:val="baseline"/>
      <w:rPr>
        <w:rStyle w:val="31"/>
        <w:rFonts w:ascii="Times New Roman" w:hAnsi="Times New Roman" w:eastAsia="宋体"/>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ind w:firstLine="360"/>
      <w:jc w:val="center"/>
      <w:textAlignment w:val="baseline"/>
      <w:rPr>
        <w:rStyle w:val="31"/>
        <w:rFonts w:ascii="Times New Roman" w:hAnsi="Times New Roman" w:eastAsia="宋体"/>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posOffset>2280285</wp:posOffset>
              </wp:positionH>
              <wp:positionV relativeFrom="paragraph">
                <wp:posOffset>0</wp:posOffset>
              </wp:positionV>
              <wp:extent cx="1437640" cy="18542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37640" cy="185420"/>
                      </a:xfrm>
                      <a:prstGeom prst="rect">
                        <a:avLst/>
                      </a:prstGeom>
                      <a:noFill/>
                      <a:ln>
                        <a:noFill/>
                      </a:ln>
                    </wps:spPr>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wps:txbx>
                    <wps:bodyPr lIns="0" tIns="0" rIns="0" bIns="0" upright="0"/>
                  </wps:wsp>
                </a:graphicData>
              </a:graphic>
            </wp:anchor>
          </w:drawing>
        </mc:Choice>
        <mc:Fallback>
          <w:pict>
            <v:shape id="文本框 1026" o:spid="_x0000_s1026" o:spt="202" type="#_x0000_t202" style="position:absolute;left:0pt;margin-left:179.55pt;margin-top:0pt;height:14.6pt;width:113.2pt;mso-position-horizontal-relative:margin;z-index:251659264;mso-width-relative:page;mso-height-relative:page;" filled="f" stroked="f" coordsize="21600,21600" o:gfxdata="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uTY431gAAAAcBAAAPAAAAAAAAAAEAIAAAACIAAABkcnMvZG93bnJldi54bWxQSwEC&#10;FAAUAAAACACHTuJAWO9Z+r0BAAB1AwAADgAAAAAAAAABACAAAAAlAQAAZHJzL2Uyb0RvYy54bWxQ&#10;SwUGAAAAAAYABgBZAQAAVAUAAAAA&#10;">
              <v:fill on="f" focussize="0,0"/>
              <v:stroke on="f"/>
              <v:imagedata o:title=""/>
              <o:lock v:ext="edit" aspectratio="f"/>
              <v:textbox inset="0mm,0mm,0mm,0mm">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v:textbox>
            </v:shape>
          </w:pict>
        </mc:Fallback>
      </mc:AlternateContent>
    </w:r>
  </w:p>
  <w:p>
    <w:pPr>
      <w:pStyle w:val="6"/>
      <w:widowControl/>
      <w:snapToGrid w:val="0"/>
      <w:ind w:firstLine="360"/>
      <w:jc w:val="left"/>
      <w:textAlignment w:val="baseline"/>
      <w:rPr>
        <w:rStyle w:val="31"/>
        <w:rFonts w:ascii="Times New Roman" w:hAnsi="Times New Roman" w:eastAsia="宋体"/>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40"/>
      </w:pPr>
      <w:r>
        <w:separator/>
      </w:r>
    </w:p>
  </w:footnote>
  <w:footnote w:type="continuationSeparator" w:id="1">
    <w:p>
      <w:pPr>
        <w:spacing w:line="240" w:lineRule="auto"/>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bottom w:val="single" w:color="000000" w:sz="4" w:space="1"/>
      </w:pBdr>
      <w:snapToGrid w:val="0"/>
      <w:spacing w:line="240" w:lineRule="auto"/>
      <w:ind w:left="0" w:leftChars="0" w:firstLine="0" w:firstLineChars="0"/>
      <w:jc w:val="both"/>
      <w:textAlignment w:val="baseline"/>
      <w:rPr>
        <w:rStyle w:val="31"/>
        <w:rFonts w:ascii="Times New Roman" w:hAnsi="Times New Roman" w:eastAsia="宋体"/>
        <w:kern w:val="2"/>
        <w:sz w:val="16"/>
        <w:szCs w:val="16"/>
        <w:lang w:val="en-US" w:eastAsia="zh-CN" w:bidi="ar-SA"/>
      </w:rPr>
    </w:pPr>
    <w:r>
      <w:rPr>
        <w:rStyle w:val="31"/>
        <w:rFonts w:hint="eastAsia" w:ascii="宋体" w:hAnsi="宋体"/>
        <w:kern w:val="2"/>
        <w:sz w:val="18"/>
        <w:szCs w:val="22"/>
        <w:lang w:val="en-US" w:eastAsia="zh-CN" w:bidi="ar-SA"/>
      </w:rPr>
      <w:t>霍山县殡仪馆500KW柴油发电机组采购项目(二次)</w:t>
    </w:r>
    <w:r>
      <w:rPr>
        <w:rStyle w:val="31"/>
        <w:rFonts w:ascii="宋体" w:hAnsi="宋体" w:eastAsia="宋体"/>
        <w:kern w:val="2"/>
        <w:sz w:val="18"/>
        <w:szCs w:val="22"/>
        <w:lang w:val="en-US" w:eastAsia="zh-CN" w:bidi="ar-SA"/>
      </w:rPr>
      <w:t xml:space="preserve">询比文件  </w:t>
    </w:r>
    <w:r>
      <w:rPr>
        <w:rStyle w:val="31"/>
        <w:rFonts w:ascii="Times New Roman" w:hAnsi="Times New Roman" w:eastAsia="宋体"/>
        <w:kern w:val="2"/>
        <w:sz w:val="16"/>
        <w:szCs w:val="16"/>
        <w:lang w:val="en-US" w:eastAsia="zh-CN" w:bidi="ar-SA"/>
      </w:rPr>
      <w:t xml:space="preserve">    </w:t>
    </w:r>
    <w:r>
      <w:rPr>
        <w:rStyle w:val="31"/>
        <w:rFonts w:hint="eastAsia"/>
        <w:kern w:val="2"/>
        <w:sz w:val="16"/>
        <w:szCs w:val="16"/>
        <w:lang w:val="en-US" w:eastAsia="zh-CN" w:bidi="ar-SA"/>
      </w:rPr>
      <w:t xml:space="preserve">        </w:t>
    </w:r>
    <w:r>
      <w:rPr>
        <w:rStyle w:val="31"/>
        <w:rFonts w:ascii="Times New Roman" w:hAnsi="Times New Roman" w:eastAsia="宋体"/>
        <w:kern w:val="2"/>
        <w:sz w:val="16"/>
        <w:szCs w:val="16"/>
        <w:lang w:val="en-US" w:eastAsia="zh-CN" w:bidi="ar-SA"/>
      </w:rPr>
      <w:t xml:space="preserve">    </w:t>
    </w:r>
    <w:r>
      <w:rPr>
        <w:rStyle w:val="31"/>
        <w:rFonts w:hint="eastAsia"/>
        <w:kern w:val="2"/>
        <w:sz w:val="16"/>
        <w:szCs w:val="16"/>
        <w:lang w:val="en-US" w:eastAsia="zh-CN" w:bidi="ar-SA"/>
      </w:rPr>
      <w:t xml:space="preserve">     </w:t>
    </w:r>
    <w:r>
      <w:rPr>
        <w:rStyle w:val="31"/>
        <w:rFonts w:ascii="Times New Roman" w:hAnsi="Times New Roman" w:eastAsia="宋体"/>
        <w:kern w:val="2"/>
        <w:sz w:val="16"/>
        <w:szCs w:val="16"/>
        <w:lang w:val="en-US" w:eastAsia="zh-CN" w:bidi="ar-SA"/>
      </w:rPr>
      <w:t xml:space="preserve">  </w:t>
    </w:r>
    <w:r>
      <w:rPr>
        <w:rStyle w:val="31"/>
        <w:rFonts w:ascii="宋体" w:hAnsi="宋体" w:eastAsia="宋体"/>
        <w:kern w:val="2"/>
        <w:sz w:val="18"/>
        <w:szCs w:val="22"/>
        <w:lang w:val="en-US" w:eastAsia="zh-CN" w:bidi="ar-SA"/>
      </w:rPr>
      <w:t>安徽大别山工程咨询有限公司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16441"/>
    <w:multiLevelType w:val="singleLevel"/>
    <w:tmpl w:val="ABB16441"/>
    <w:lvl w:ilvl="0" w:tentative="0">
      <w:start w:val="2"/>
      <w:numFmt w:val="decimal"/>
      <w:suff w:val="nothing"/>
      <w:lvlText w:val="%1、"/>
      <w:lvlJc w:val="left"/>
    </w:lvl>
  </w:abstractNum>
  <w:abstractNum w:abstractNumId="1">
    <w:nsid w:val="30420499"/>
    <w:multiLevelType w:val="singleLevel"/>
    <w:tmpl w:val="30420499"/>
    <w:lvl w:ilvl="0" w:tentative="0">
      <w:start w:val="1"/>
      <w:numFmt w:val="chineseCounting"/>
      <w:suff w:val="nothing"/>
      <w:lvlText w:val="%1、"/>
      <w:lvlJc w:val="left"/>
      <w:pPr>
        <w:widowControl/>
        <w:textAlignment w:val="baseline"/>
      </w:pPr>
      <w:rPr>
        <w:rStyle w:val="31"/>
      </w:rPr>
    </w:lvl>
  </w:abstractNum>
  <w:abstractNum w:abstractNumId="2">
    <w:nsid w:val="3D05BEB5"/>
    <w:multiLevelType w:val="singleLevel"/>
    <w:tmpl w:val="3D05BEB5"/>
    <w:lvl w:ilvl="0" w:tentative="0">
      <w:start w:val="4"/>
      <w:numFmt w:val="chineseCounting"/>
      <w:suff w:val="space"/>
      <w:lvlText w:val="第%1章"/>
      <w:lvlJc w:val="left"/>
      <w:rPr>
        <w:rFonts w:hint="eastAsia"/>
      </w:rPr>
    </w:lvl>
  </w:abstractNum>
  <w:abstractNum w:abstractNumId="3">
    <w:nsid w:val="493212C3"/>
    <w:multiLevelType w:val="singleLevel"/>
    <w:tmpl w:val="493212C3"/>
    <w:lvl w:ilvl="0" w:tentative="0">
      <w:start w:val="2"/>
      <w:numFmt w:val="chineseCounting"/>
      <w:suff w:val="nothing"/>
      <w:lvlText w:val="（%1）"/>
      <w:lvlJc w:val="left"/>
      <w:pPr>
        <w:widowControl/>
        <w:textAlignment w:val="baseline"/>
      </w:pPr>
      <w:rPr>
        <w:rStyle w:val="31"/>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footnotePr>
    <w:numFmt w:val="decimalEnclosedCircleChinese"/>
    <w:numRestart w:val="eachPage"/>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47E77"/>
    <w:rsid w:val="00324C1E"/>
    <w:rsid w:val="004939E4"/>
    <w:rsid w:val="004B2C3E"/>
    <w:rsid w:val="02965EE7"/>
    <w:rsid w:val="03616650"/>
    <w:rsid w:val="03C928CE"/>
    <w:rsid w:val="0563515B"/>
    <w:rsid w:val="05B67559"/>
    <w:rsid w:val="05FD566B"/>
    <w:rsid w:val="06894F1A"/>
    <w:rsid w:val="06B67923"/>
    <w:rsid w:val="07F5638C"/>
    <w:rsid w:val="0972335F"/>
    <w:rsid w:val="0B504096"/>
    <w:rsid w:val="0CB660C9"/>
    <w:rsid w:val="0CBA5334"/>
    <w:rsid w:val="0D017439"/>
    <w:rsid w:val="0D327165"/>
    <w:rsid w:val="0DCE77A6"/>
    <w:rsid w:val="0FDE3C3F"/>
    <w:rsid w:val="10B342EE"/>
    <w:rsid w:val="11A24DA1"/>
    <w:rsid w:val="120E63DB"/>
    <w:rsid w:val="12681CB5"/>
    <w:rsid w:val="134E5639"/>
    <w:rsid w:val="135044CB"/>
    <w:rsid w:val="14362C1F"/>
    <w:rsid w:val="14481AA9"/>
    <w:rsid w:val="156048C6"/>
    <w:rsid w:val="157F4A44"/>
    <w:rsid w:val="15A83D4A"/>
    <w:rsid w:val="15B77FE1"/>
    <w:rsid w:val="16420E06"/>
    <w:rsid w:val="173B3EAF"/>
    <w:rsid w:val="18292B8E"/>
    <w:rsid w:val="182B2747"/>
    <w:rsid w:val="18A43DB0"/>
    <w:rsid w:val="1997285D"/>
    <w:rsid w:val="1A4D6230"/>
    <w:rsid w:val="1AC61BFD"/>
    <w:rsid w:val="1B3A43BE"/>
    <w:rsid w:val="1D2B6FF7"/>
    <w:rsid w:val="1DA00093"/>
    <w:rsid w:val="1DFB50B6"/>
    <w:rsid w:val="1E2F2024"/>
    <w:rsid w:val="1EA67BEB"/>
    <w:rsid w:val="1F165768"/>
    <w:rsid w:val="1F897D76"/>
    <w:rsid w:val="20091961"/>
    <w:rsid w:val="208A657C"/>
    <w:rsid w:val="21D07BB9"/>
    <w:rsid w:val="22393C9E"/>
    <w:rsid w:val="22547290"/>
    <w:rsid w:val="22B40C59"/>
    <w:rsid w:val="23946346"/>
    <w:rsid w:val="24D83C5D"/>
    <w:rsid w:val="25196DFD"/>
    <w:rsid w:val="25834AF2"/>
    <w:rsid w:val="26A22777"/>
    <w:rsid w:val="2754232F"/>
    <w:rsid w:val="27E123CB"/>
    <w:rsid w:val="28C50263"/>
    <w:rsid w:val="28CE2A97"/>
    <w:rsid w:val="29AD5731"/>
    <w:rsid w:val="2E0E1B79"/>
    <w:rsid w:val="2E6F4F44"/>
    <w:rsid w:val="31192403"/>
    <w:rsid w:val="31F43C04"/>
    <w:rsid w:val="32392133"/>
    <w:rsid w:val="32D1714B"/>
    <w:rsid w:val="347F3448"/>
    <w:rsid w:val="358A0E60"/>
    <w:rsid w:val="35FF46A6"/>
    <w:rsid w:val="37053898"/>
    <w:rsid w:val="370A4379"/>
    <w:rsid w:val="371E01BA"/>
    <w:rsid w:val="375452FB"/>
    <w:rsid w:val="378F629C"/>
    <w:rsid w:val="3863027A"/>
    <w:rsid w:val="38AC245C"/>
    <w:rsid w:val="3A6E3581"/>
    <w:rsid w:val="3AB664BC"/>
    <w:rsid w:val="3AFA3668"/>
    <w:rsid w:val="3C2312F2"/>
    <w:rsid w:val="3C743EE0"/>
    <w:rsid w:val="3D6874B5"/>
    <w:rsid w:val="3E606004"/>
    <w:rsid w:val="3F7343C0"/>
    <w:rsid w:val="3FA50377"/>
    <w:rsid w:val="3FB02035"/>
    <w:rsid w:val="414859E5"/>
    <w:rsid w:val="42366884"/>
    <w:rsid w:val="43806FBA"/>
    <w:rsid w:val="43914E80"/>
    <w:rsid w:val="44362D1E"/>
    <w:rsid w:val="44D12AF7"/>
    <w:rsid w:val="45AE7313"/>
    <w:rsid w:val="45F0610F"/>
    <w:rsid w:val="460B24D6"/>
    <w:rsid w:val="462E0A67"/>
    <w:rsid w:val="46B12E27"/>
    <w:rsid w:val="47080FA2"/>
    <w:rsid w:val="473769A5"/>
    <w:rsid w:val="47B73629"/>
    <w:rsid w:val="4816091F"/>
    <w:rsid w:val="482E7816"/>
    <w:rsid w:val="48DA3032"/>
    <w:rsid w:val="4A050F26"/>
    <w:rsid w:val="4BEA1302"/>
    <w:rsid w:val="4C204897"/>
    <w:rsid w:val="4F6F7FDD"/>
    <w:rsid w:val="50C2542C"/>
    <w:rsid w:val="521F1BE2"/>
    <w:rsid w:val="52B90007"/>
    <w:rsid w:val="538C76BC"/>
    <w:rsid w:val="538F10E2"/>
    <w:rsid w:val="5412420C"/>
    <w:rsid w:val="54FC1548"/>
    <w:rsid w:val="563275B1"/>
    <w:rsid w:val="5695116D"/>
    <w:rsid w:val="569C7821"/>
    <w:rsid w:val="57DC2368"/>
    <w:rsid w:val="581942C5"/>
    <w:rsid w:val="59025E49"/>
    <w:rsid w:val="59D22848"/>
    <w:rsid w:val="5B655EA9"/>
    <w:rsid w:val="5C5733AC"/>
    <w:rsid w:val="5E1819D3"/>
    <w:rsid w:val="5E2A61AC"/>
    <w:rsid w:val="5E512E42"/>
    <w:rsid w:val="5EA73DFD"/>
    <w:rsid w:val="5EED2EFD"/>
    <w:rsid w:val="5F897603"/>
    <w:rsid w:val="606721D5"/>
    <w:rsid w:val="606E5A37"/>
    <w:rsid w:val="61FB16B8"/>
    <w:rsid w:val="62F20EF5"/>
    <w:rsid w:val="63613492"/>
    <w:rsid w:val="6639108A"/>
    <w:rsid w:val="66487311"/>
    <w:rsid w:val="669F0216"/>
    <w:rsid w:val="67027FFF"/>
    <w:rsid w:val="68233374"/>
    <w:rsid w:val="69A15CD0"/>
    <w:rsid w:val="6A21217D"/>
    <w:rsid w:val="6A3636C8"/>
    <w:rsid w:val="6AA1666B"/>
    <w:rsid w:val="6CA06884"/>
    <w:rsid w:val="6D063C8B"/>
    <w:rsid w:val="6E4676E9"/>
    <w:rsid w:val="6E9A5FD3"/>
    <w:rsid w:val="6EB34205"/>
    <w:rsid w:val="6EED62A1"/>
    <w:rsid w:val="6FDE2355"/>
    <w:rsid w:val="71DE57F1"/>
    <w:rsid w:val="72C52658"/>
    <w:rsid w:val="739D6CBE"/>
    <w:rsid w:val="73D625C4"/>
    <w:rsid w:val="73E648F1"/>
    <w:rsid w:val="73F63A7E"/>
    <w:rsid w:val="742F6F1A"/>
    <w:rsid w:val="74FF69C5"/>
    <w:rsid w:val="75F91871"/>
    <w:rsid w:val="761C1093"/>
    <w:rsid w:val="77451FF5"/>
    <w:rsid w:val="778C67EA"/>
    <w:rsid w:val="782B3B21"/>
    <w:rsid w:val="78DD082D"/>
    <w:rsid w:val="78F707A4"/>
    <w:rsid w:val="790015F0"/>
    <w:rsid w:val="79B50127"/>
    <w:rsid w:val="7AB35C7F"/>
    <w:rsid w:val="7ADC5DC4"/>
    <w:rsid w:val="7BC874C2"/>
    <w:rsid w:val="7C163179"/>
    <w:rsid w:val="7D38070A"/>
    <w:rsid w:val="7EB87866"/>
    <w:rsid w:val="7F2736A3"/>
    <w:rsid w:val="7F540350"/>
    <w:rsid w:val="7F7B6F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4"/>
    <w:qFormat/>
    <w:uiPriority w:val="0"/>
    <w:pPr>
      <w:spacing w:line="300" w:lineRule="auto"/>
      <w:ind w:firstLine="200" w:firstLineChars="200"/>
      <w:jc w:val="both"/>
      <w:textAlignment w:val="baseline"/>
    </w:pPr>
    <w:rPr>
      <w:rFonts w:ascii="宋体" w:hAnsi="宋体" w:eastAsia="宋体" w:cstheme="minorBidi"/>
      <w:sz w:val="22"/>
      <w:lang w:val="en-US" w:eastAsia="zh-CN" w:bidi="ar-SA"/>
    </w:rPr>
  </w:style>
  <w:style w:type="paragraph" w:styleId="2">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Indent"/>
    <w:basedOn w:val="1"/>
    <w:next w:val="4"/>
    <w:unhideWhenUsed/>
    <w:qFormat/>
    <w:uiPriority w:val="0"/>
    <w:pPr>
      <w:ind w:left="420" w:leftChars="200"/>
    </w:pPr>
  </w:style>
  <w:style w:type="paragraph" w:styleId="4">
    <w:name w:val="envelope return"/>
    <w:basedOn w:val="1"/>
    <w:unhideWhenUsed/>
    <w:qFormat/>
    <w:uiPriority w:val="99"/>
    <w:pPr>
      <w:snapToGrid w:val="0"/>
      <w:spacing w:line="360" w:lineRule="auto"/>
    </w:pPr>
    <w:rPr>
      <w:rFonts w:ascii="Arial" w:hAnsi="Arial" w:cs="Arial"/>
    </w:rPr>
  </w:style>
  <w:style w:type="paragraph" w:styleId="5">
    <w:name w:val="Date"/>
    <w:basedOn w:val="1"/>
    <w:next w:val="1"/>
    <w:link w:val="36"/>
    <w:qFormat/>
    <w:uiPriority w:val="0"/>
    <w:pPr>
      <w:spacing w:line="300" w:lineRule="auto"/>
      <w:ind w:left="100" w:leftChars="2500" w:firstLine="200" w:firstLineChars="200"/>
      <w:jc w:val="both"/>
      <w:textAlignment w:val="baseline"/>
    </w:pPr>
  </w:style>
  <w:style w:type="paragraph" w:styleId="6">
    <w:name w:val="footer"/>
    <w:basedOn w:val="1"/>
    <w:link w:val="35"/>
    <w:qFormat/>
    <w:uiPriority w:val="0"/>
    <w:pPr>
      <w:tabs>
        <w:tab w:val="center" w:pos="4153"/>
        <w:tab w:val="right" w:pos="8306"/>
      </w:tabs>
      <w:snapToGrid w:val="0"/>
      <w:spacing w:line="300" w:lineRule="auto"/>
      <w:ind w:firstLine="200" w:firstLineChars="200"/>
      <w:jc w:val="left"/>
      <w:textAlignment w:val="baseline"/>
    </w:pPr>
    <w:rPr>
      <w:rFonts w:ascii="Times New Roman" w:hAnsi="Times New Roman" w:eastAsia="宋体"/>
      <w:kern w:val="2"/>
      <w:sz w:val="18"/>
      <w:szCs w:val="18"/>
      <w:lang w:val="en-US" w:eastAsia="zh-CN" w:bidi="ar-SA"/>
    </w:rPr>
  </w:style>
  <w:style w:type="paragraph" w:styleId="7">
    <w:name w:val="header"/>
    <w:basedOn w:val="1"/>
    <w:link w:val="40"/>
    <w:qFormat/>
    <w:uiPriority w:val="0"/>
    <w:pPr>
      <w:pBdr>
        <w:bottom w:val="single" w:color="000000" w:sz="4" w:space="1"/>
      </w:pBdr>
      <w:tabs>
        <w:tab w:val="center" w:pos="4153"/>
        <w:tab w:val="right" w:pos="8306"/>
      </w:tabs>
      <w:snapToGrid w:val="0"/>
      <w:spacing w:line="240" w:lineRule="auto"/>
      <w:ind w:firstLineChars="0"/>
      <w:jc w:val="both"/>
      <w:textAlignment w:val="baseline"/>
    </w:pPr>
    <w:rPr>
      <w:rFonts w:ascii="Times New Roman" w:hAnsi="Times New Roman" w:eastAsia="宋体"/>
      <w:kern w:val="2"/>
      <w:sz w:val="18"/>
      <w:szCs w:val="18"/>
      <w:lang w:val="en-US" w:eastAsia="zh-CN" w:bidi="ar-SA"/>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Title"/>
    <w:basedOn w:val="1"/>
    <w:next w:val="1"/>
    <w:link w:val="45"/>
    <w:qFormat/>
    <w:uiPriority w:val="0"/>
    <w:pPr>
      <w:spacing w:before="240" w:after="60" w:line="300" w:lineRule="auto"/>
      <w:ind w:firstLine="200" w:firstLineChars="200"/>
      <w:jc w:val="center"/>
      <w:textAlignment w:val="baseline"/>
    </w:pPr>
    <w:rPr>
      <w:rFonts w:ascii="Cambria" w:hAnsi="Cambria" w:eastAsia="宋体" w:cs="Times New Roman"/>
      <w:b/>
      <w:bCs/>
      <w:sz w:val="32"/>
      <w:szCs w:val="32"/>
      <w:lang w:val="en-US" w:eastAsia="zh-CN" w:bidi="ar-SA"/>
    </w:rPr>
  </w:style>
  <w:style w:type="paragraph" w:styleId="10">
    <w:name w:val="Body Text First Indent 2"/>
    <w:basedOn w:val="3"/>
    <w:qFormat/>
    <w:uiPriority w:val="0"/>
    <w:pPr>
      <w:spacing w:line="360" w:lineRule="auto"/>
      <w:jc w:val="left"/>
    </w:pPr>
    <w:rPr>
      <w:rFonts w:cs="宋体"/>
      <w:sz w:val="28"/>
      <w:szCs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style>
  <w:style w:type="character" w:styleId="15">
    <w:name w:val="FollowedHyperlink"/>
    <w:basedOn w:val="13"/>
    <w:qFormat/>
    <w:uiPriority w:val="0"/>
    <w:rPr>
      <w:color w:val="800080"/>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link w:val="1"/>
    <w:qFormat/>
    <w:uiPriority w:val="0"/>
    <w:rPr>
      <w:rFonts w:ascii="宋体" w:hAnsi="宋体" w:eastAsia="宋体"/>
      <w:color w:val="333333"/>
      <w:kern w:val="2"/>
      <w:sz w:val="18"/>
      <w:szCs w:val="18"/>
      <w:lang w:eastAsia="zh-CN"/>
    </w:rPr>
  </w:style>
  <w:style w:type="character" w:styleId="22">
    <w:name w:val="HTML Code"/>
    <w:basedOn w:val="13"/>
    <w:qFormat/>
    <w:uiPriority w:val="0"/>
    <w:rPr>
      <w:rFonts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hint="default"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paragraph" w:customStyle="1" w:styleId="26">
    <w:name w:val="BodyText2"/>
    <w:basedOn w:val="1"/>
    <w:qFormat/>
    <w:uiPriority w:val="0"/>
    <w:pPr>
      <w:spacing w:line="300" w:lineRule="auto"/>
      <w:ind w:firstLine="200" w:firstLineChars="200"/>
      <w:jc w:val="both"/>
      <w:textAlignment w:val="baseline"/>
    </w:pPr>
    <w:rPr>
      <w:rFonts w:ascii="仿宋_GB2312" w:hAnsi="宋体" w:eastAsia="仿宋_GB2312"/>
      <w:b/>
      <w:sz w:val="24"/>
      <w:lang w:val="en-US" w:eastAsia="zh-CN" w:bidi="ar-SA"/>
    </w:rPr>
  </w:style>
  <w:style w:type="paragraph" w:customStyle="1" w:styleId="27">
    <w:name w:val="Heading1"/>
    <w:basedOn w:val="1"/>
    <w:next w:val="1"/>
    <w:link w:val="37"/>
    <w:qFormat/>
    <w:uiPriority w:val="0"/>
    <w:pPr>
      <w:keepNext/>
      <w:keepLines/>
      <w:spacing w:before="240" w:after="240" w:line="240" w:lineRule="auto"/>
      <w:ind w:firstLineChars="0"/>
      <w:jc w:val="center"/>
      <w:textAlignment w:val="baseline"/>
    </w:pPr>
    <w:rPr>
      <w:rFonts w:ascii="黑体" w:hAnsi="黑体" w:eastAsia="黑体" w:cs="黑体"/>
      <w:bCs/>
      <w:kern w:val="44"/>
      <w:sz w:val="44"/>
      <w:szCs w:val="44"/>
      <w:lang w:val="en-US" w:eastAsia="zh-CN" w:bidi="ar-SA"/>
    </w:rPr>
  </w:style>
  <w:style w:type="paragraph" w:customStyle="1" w:styleId="28">
    <w:name w:val="Heading2"/>
    <w:basedOn w:val="1"/>
    <w:next w:val="1"/>
    <w:link w:val="46"/>
    <w:qFormat/>
    <w:uiPriority w:val="0"/>
    <w:pPr>
      <w:keepNext/>
      <w:keepLines/>
      <w:spacing w:before="120" w:after="120" w:line="240" w:lineRule="auto"/>
      <w:ind w:firstLineChars="0"/>
      <w:jc w:val="left"/>
      <w:textAlignment w:val="baseline"/>
    </w:pPr>
    <w:rPr>
      <w:rFonts w:ascii="黑体" w:hAnsi="黑体" w:eastAsia="黑体" w:cs="黑体"/>
      <w:bCs/>
      <w:iCs/>
      <w:kern w:val="2"/>
      <w:sz w:val="30"/>
      <w:szCs w:val="30"/>
      <w:lang w:val="en-US" w:eastAsia="zh-CN" w:bidi="ar-SA"/>
    </w:rPr>
  </w:style>
  <w:style w:type="paragraph" w:customStyle="1" w:styleId="29">
    <w:name w:val="Heading3"/>
    <w:basedOn w:val="1"/>
    <w:next w:val="1"/>
    <w:link w:val="38"/>
    <w:qFormat/>
    <w:uiPriority w:val="0"/>
    <w:pPr>
      <w:keepNext/>
      <w:keepLines/>
      <w:widowControl/>
      <w:tabs>
        <w:tab w:val="left" w:pos="3229"/>
      </w:tabs>
      <w:spacing w:before="120" w:after="120" w:line="240" w:lineRule="auto"/>
      <w:ind w:firstLineChars="0"/>
      <w:jc w:val="left"/>
      <w:textAlignment w:val="baseline"/>
    </w:pPr>
    <w:rPr>
      <w:rFonts w:ascii="Times New Roman" w:hAnsi="Times New Roman" w:eastAsia="黑体"/>
      <w:kern w:val="2"/>
      <w:sz w:val="24"/>
      <w:szCs w:val="24"/>
      <w:lang w:val="en-US" w:eastAsia="zh-CN" w:bidi="ar-SA"/>
    </w:rPr>
  </w:style>
  <w:style w:type="paragraph" w:customStyle="1" w:styleId="30">
    <w:name w:val="Heading4"/>
    <w:basedOn w:val="1"/>
    <w:next w:val="1"/>
    <w:link w:val="39"/>
    <w:qFormat/>
    <w:uiPriority w:val="0"/>
    <w:pPr>
      <w:keepNext/>
      <w:spacing w:line="300" w:lineRule="auto"/>
      <w:ind w:firstLineChars="0"/>
      <w:jc w:val="left"/>
      <w:textAlignment w:val="baseline"/>
    </w:pPr>
    <w:rPr>
      <w:rFonts w:ascii="黑体" w:hAnsi="黑体" w:eastAsia="黑体"/>
      <w:sz w:val="22"/>
      <w:szCs w:val="22"/>
      <w:lang w:val="en-US" w:eastAsia="zh-CN" w:bidi="ar-SA"/>
    </w:rPr>
  </w:style>
  <w:style w:type="character" w:customStyle="1" w:styleId="31">
    <w:name w:val="NormalCharacter"/>
    <w:link w:val="1"/>
    <w:qFormat/>
    <w:uiPriority w:val="0"/>
  </w:style>
  <w:style w:type="table" w:customStyle="1" w:styleId="32">
    <w:name w:val="TableNormal"/>
    <w:qFormat/>
    <w:uiPriority w:val="0"/>
  </w:style>
  <w:style w:type="character" w:customStyle="1" w:styleId="33">
    <w:name w:val="PageNumber"/>
    <w:basedOn w:val="31"/>
    <w:link w:val="1"/>
    <w:qFormat/>
    <w:uiPriority w:val="0"/>
    <w:rPr>
      <w:rFonts w:ascii="Times New Roman" w:hAnsi="Times New Roman" w:eastAsia="宋体"/>
      <w:kern w:val="2"/>
      <w:sz w:val="21"/>
      <w:szCs w:val="24"/>
      <w:lang w:eastAsia="zh-CN"/>
    </w:rPr>
  </w:style>
  <w:style w:type="character" w:customStyle="1" w:styleId="34">
    <w:name w:val="FootnoteReference"/>
    <w:link w:val="1"/>
    <w:qFormat/>
    <w:uiPriority w:val="0"/>
    <w:rPr>
      <w:rFonts w:ascii="Times New Roman" w:hAnsi="Times New Roman" w:eastAsia="宋体"/>
      <w:kern w:val="2"/>
      <w:sz w:val="21"/>
      <w:szCs w:val="24"/>
      <w:vertAlign w:val="superscript"/>
      <w:lang w:eastAsia="zh-CN"/>
    </w:rPr>
  </w:style>
  <w:style w:type="character" w:customStyle="1" w:styleId="35">
    <w:name w:val="UserStyle_0"/>
    <w:link w:val="6"/>
    <w:qFormat/>
    <w:uiPriority w:val="0"/>
    <w:rPr>
      <w:kern w:val="2"/>
      <w:sz w:val="18"/>
      <w:szCs w:val="18"/>
    </w:rPr>
  </w:style>
  <w:style w:type="character" w:customStyle="1" w:styleId="36">
    <w:name w:val="UserStyle_1"/>
    <w:link w:val="5"/>
    <w:qFormat/>
    <w:uiPriority w:val="0"/>
    <w:rPr>
      <w:rFonts w:ascii="宋体" w:hAnsi="宋体" w:eastAsia="宋体"/>
      <w:kern w:val="2"/>
      <w:sz w:val="21"/>
      <w:szCs w:val="24"/>
      <w:lang w:eastAsia="zh-CN"/>
    </w:rPr>
  </w:style>
  <w:style w:type="character" w:customStyle="1" w:styleId="37">
    <w:name w:val="UserStyle_2"/>
    <w:link w:val="27"/>
    <w:qFormat/>
    <w:uiPriority w:val="0"/>
    <w:rPr>
      <w:rFonts w:ascii="黑体" w:hAnsi="黑体" w:eastAsia="黑体" w:cs="黑体"/>
      <w:bCs/>
      <w:kern w:val="44"/>
      <w:sz w:val="44"/>
      <w:szCs w:val="44"/>
    </w:rPr>
  </w:style>
  <w:style w:type="character" w:customStyle="1" w:styleId="38">
    <w:name w:val="UserStyle_3"/>
    <w:link w:val="29"/>
    <w:qFormat/>
    <w:uiPriority w:val="0"/>
    <w:rPr>
      <w:rFonts w:eastAsia="黑体"/>
      <w:kern w:val="2"/>
      <w:sz w:val="24"/>
      <w:szCs w:val="24"/>
    </w:rPr>
  </w:style>
  <w:style w:type="character" w:customStyle="1" w:styleId="39">
    <w:name w:val="UserStyle_4"/>
    <w:link w:val="30"/>
    <w:qFormat/>
    <w:uiPriority w:val="0"/>
    <w:rPr>
      <w:rFonts w:ascii="黑体" w:hAnsi="黑体" w:eastAsia="黑体"/>
      <w:sz w:val="22"/>
      <w:szCs w:val="22"/>
    </w:rPr>
  </w:style>
  <w:style w:type="character" w:customStyle="1" w:styleId="40">
    <w:name w:val="UserStyle_5"/>
    <w:link w:val="7"/>
    <w:qFormat/>
    <w:uiPriority w:val="0"/>
    <w:rPr>
      <w:kern w:val="2"/>
      <w:sz w:val="18"/>
      <w:szCs w:val="18"/>
    </w:rPr>
  </w:style>
  <w:style w:type="character" w:customStyle="1" w:styleId="41">
    <w:name w:val="UserStyle_6"/>
    <w:basedOn w:val="31"/>
    <w:link w:val="1"/>
    <w:qFormat/>
    <w:uiPriority w:val="0"/>
    <w:rPr>
      <w:rFonts w:ascii="仿宋" w:hAnsi="仿宋" w:eastAsia="仿宋"/>
      <w:color w:val="000000"/>
      <w:sz w:val="24"/>
      <w:szCs w:val="24"/>
    </w:rPr>
  </w:style>
  <w:style w:type="character" w:customStyle="1" w:styleId="42">
    <w:name w:val="UserStyle_7"/>
    <w:link w:val="43"/>
    <w:qFormat/>
    <w:uiPriority w:val="0"/>
    <w:rPr>
      <w:rFonts w:ascii="宋体" w:hAnsi="宋体" w:eastAsia="宋体"/>
      <w:kern w:val="2"/>
      <w:sz w:val="18"/>
      <w:szCs w:val="18"/>
      <w:lang w:eastAsia="zh-CN"/>
    </w:rPr>
  </w:style>
  <w:style w:type="paragraph" w:customStyle="1" w:styleId="43">
    <w:name w:val="Acetate"/>
    <w:basedOn w:val="1"/>
    <w:link w:val="42"/>
    <w:qFormat/>
    <w:uiPriority w:val="0"/>
    <w:pPr>
      <w:spacing w:line="240" w:lineRule="auto"/>
      <w:ind w:firstLine="200" w:firstLineChars="200"/>
      <w:jc w:val="both"/>
      <w:textAlignment w:val="baseline"/>
    </w:pPr>
    <w:rPr>
      <w:rFonts w:ascii="宋体" w:hAnsi="宋体" w:eastAsia="宋体"/>
      <w:sz w:val="18"/>
      <w:szCs w:val="18"/>
      <w:lang w:val="en-US" w:eastAsia="zh-CN" w:bidi="ar-SA"/>
    </w:rPr>
  </w:style>
  <w:style w:type="character" w:customStyle="1" w:styleId="44">
    <w:name w:val="UserStyle_8"/>
    <w:basedOn w:val="31"/>
    <w:link w:val="1"/>
    <w:qFormat/>
    <w:uiPriority w:val="0"/>
    <w:rPr>
      <w:rFonts w:ascii="Arial" w:hAnsi="Arial"/>
      <w:color w:val="000000"/>
      <w:sz w:val="24"/>
      <w:szCs w:val="24"/>
    </w:rPr>
  </w:style>
  <w:style w:type="character" w:customStyle="1" w:styleId="45">
    <w:name w:val="UserStyle_9"/>
    <w:link w:val="9"/>
    <w:qFormat/>
    <w:uiPriority w:val="0"/>
    <w:rPr>
      <w:rFonts w:ascii="Cambria" w:hAnsi="Cambria" w:eastAsia="宋体" w:cs="Times New Roman"/>
      <w:b/>
      <w:bCs/>
      <w:kern w:val="2"/>
      <w:sz w:val="32"/>
      <w:szCs w:val="32"/>
      <w:lang w:eastAsia="zh-CN"/>
    </w:rPr>
  </w:style>
  <w:style w:type="character" w:customStyle="1" w:styleId="46">
    <w:name w:val="UserStyle_10"/>
    <w:link w:val="28"/>
    <w:qFormat/>
    <w:uiPriority w:val="0"/>
    <w:rPr>
      <w:rFonts w:ascii="黑体" w:hAnsi="黑体" w:eastAsia="黑体" w:cs="黑体"/>
      <w:bCs/>
      <w:iCs/>
      <w:kern w:val="2"/>
      <w:sz w:val="30"/>
      <w:szCs w:val="30"/>
    </w:rPr>
  </w:style>
  <w:style w:type="paragraph" w:customStyle="1" w:styleId="47">
    <w:name w:val="TOC6"/>
    <w:basedOn w:val="1"/>
    <w:next w:val="1"/>
    <w:qFormat/>
    <w:uiPriority w:val="0"/>
    <w:pPr>
      <w:spacing w:line="300" w:lineRule="auto"/>
      <w:ind w:left="1100" w:firstLine="200" w:firstLineChars="200"/>
      <w:jc w:val="left"/>
      <w:textAlignment w:val="baseline"/>
    </w:pPr>
    <w:rPr>
      <w:rFonts w:ascii="Calibri" w:hAnsi="Calibri" w:eastAsia="宋体"/>
      <w:sz w:val="18"/>
      <w:szCs w:val="18"/>
      <w:lang w:val="en-US" w:eastAsia="zh-CN" w:bidi="ar-SA"/>
    </w:rPr>
  </w:style>
  <w:style w:type="paragraph" w:customStyle="1" w:styleId="48">
    <w:name w:val="PlainText"/>
    <w:basedOn w:val="1"/>
    <w:qFormat/>
    <w:uiPriority w:val="0"/>
    <w:pPr>
      <w:spacing w:line="300" w:lineRule="auto"/>
      <w:ind w:firstLine="200" w:firstLineChars="200"/>
      <w:jc w:val="both"/>
      <w:textAlignment w:val="baseline"/>
    </w:pPr>
    <w:rPr>
      <w:rFonts w:ascii="宋体" w:hAnsi="Courier New" w:eastAsia="宋体"/>
      <w:sz w:val="22"/>
      <w:lang w:val="en-US" w:eastAsia="zh-CN" w:bidi="ar-SA"/>
    </w:rPr>
  </w:style>
  <w:style w:type="paragraph" w:customStyle="1" w:styleId="49">
    <w:name w:val="BodyText"/>
    <w:basedOn w:val="1"/>
    <w:qFormat/>
    <w:uiPriority w:val="0"/>
    <w:pPr>
      <w:spacing w:after="120" w:line="300" w:lineRule="auto"/>
      <w:ind w:firstLine="200" w:firstLineChars="200"/>
      <w:jc w:val="both"/>
      <w:textAlignment w:val="baseline"/>
    </w:pPr>
    <w:rPr>
      <w:rFonts w:ascii="Times New Roman" w:hAnsi="Times New Roman" w:eastAsia="宋体"/>
      <w:kern w:val="2"/>
      <w:sz w:val="22"/>
      <w:szCs w:val="24"/>
      <w:lang w:val="en-US" w:eastAsia="zh-CN" w:bidi="ar-SA"/>
    </w:rPr>
  </w:style>
  <w:style w:type="paragraph" w:customStyle="1" w:styleId="50">
    <w:name w:val="TOC7"/>
    <w:basedOn w:val="1"/>
    <w:next w:val="1"/>
    <w:qFormat/>
    <w:uiPriority w:val="0"/>
    <w:pPr>
      <w:spacing w:line="300" w:lineRule="auto"/>
      <w:ind w:left="1320" w:firstLine="200" w:firstLineChars="200"/>
      <w:jc w:val="left"/>
      <w:textAlignment w:val="baseline"/>
    </w:pPr>
    <w:rPr>
      <w:rFonts w:ascii="Calibri" w:hAnsi="Calibri" w:eastAsia="宋体"/>
      <w:sz w:val="18"/>
      <w:szCs w:val="18"/>
      <w:lang w:val="en-US" w:eastAsia="zh-CN" w:bidi="ar-SA"/>
    </w:rPr>
  </w:style>
  <w:style w:type="paragraph" w:customStyle="1" w:styleId="51">
    <w:name w:val="NavPane"/>
    <w:basedOn w:val="1"/>
    <w:qFormat/>
    <w:uiPriority w:val="0"/>
    <w:pPr>
      <w:spacing w:line="300" w:lineRule="auto"/>
      <w:ind w:firstLine="200" w:firstLineChars="200"/>
      <w:jc w:val="both"/>
      <w:textAlignment w:val="baseline"/>
    </w:pPr>
    <w:rPr>
      <w:rFonts w:ascii="宋体" w:hAnsi="Times New Roman" w:eastAsia="宋体"/>
      <w:kern w:val="2"/>
      <w:sz w:val="18"/>
      <w:szCs w:val="18"/>
      <w:lang w:val="en-US" w:eastAsia="zh-CN" w:bidi="ar-SA"/>
    </w:rPr>
  </w:style>
  <w:style w:type="paragraph" w:customStyle="1" w:styleId="52">
    <w:name w:val="FootnoteText"/>
    <w:basedOn w:val="1"/>
    <w:qFormat/>
    <w:uiPriority w:val="0"/>
    <w:pPr>
      <w:pBdr>
        <w:top w:val="none" w:color="000000" w:sz="0" w:space="1"/>
        <w:left w:val="none" w:color="000000" w:sz="0" w:space="4"/>
        <w:bottom w:val="none" w:color="000000" w:sz="0" w:space="1"/>
        <w:right w:val="none" w:color="000000" w:sz="0" w:space="4"/>
      </w:pBdr>
      <w:snapToGrid w:val="0"/>
      <w:spacing w:line="300" w:lineRule="auto"/>
      <w:ind w:firstLine="200" w:firstLineChars="200"/>
      <w:jc w:val="left"/>
      <w:textAlignment w:val="baseline"/>
    </w:pPr>
    <w:rPr>
      <w:rFonts w:ascii="Times New Roman" w:hAnsi="Times New Roman" w:eastAsia="宋体"/>
      <w:kern w:val="2"/>
      <w:sz w:val="18"/>
      <w:szCs w:val="18"/>
      <w:lang w:val="en-US" w:eastAsia="zh-CN" w:bidi="ar-SA"/>
    </w:rPr>
  </w:style>
  <w:style w:type="paragraph" w:customStyle="1" w:styleId="53">
    <w:name w:val="NormalIndent"/>
    <w:basedOn w:val="1"/>
    <w:qFormat/>
    <w:uiPriority w:val="0"/>
    <w:pPr>
      <w:spacing w:line="300" w:lineRule="auto"/>
      <w:ind w:firstLine="420" w:firstLineChars="200"/>
      <w:jc w:val="both"/>
      <w:textAlignment w:val="baseline"/>
    </w:pPr>
  </w:style>
  <w:style w:type="paragraph" w:customStyle="1" w:styleId="54">
    <w:name w:val="MessageHeader"/>
    <w:basedOn w:val="1"/>
    <w:qFormat/>
    <w:uiPriority w:val="0"/>
    <w:pPr>
      <w:pBdr>
        <w:top w:val="single" w:color="000000" w:sz="6" w:space="1"/>
        <w:left w:val="single" w:color="000000" w:sz="6" w:space="1"/>
        <w:bottom w:val="single" w:color="000000" w:sz="6" w:space="1"/>
        <w:right w:val="single" w:color="000000" w:sz="6" w:space="1"/>
      </w:pBdr>
      <w:spacing w:line="300" w:lineRule="auto"/>
      <w:ind w:left="1080" w:leftChars="500" w:hanging="1080" w:hangingChars="500"/>
      <w:jc w:val="both"/>
      <w:textAlignment w:val="baseline"/>
    </w:pPr>
    <w:rPr>
      <w:rFonts w:ascii="Arial" w:hAnsi="Arial" w:eastAsia="宋体"/>
      <w:sz w:val="24"/>
      <w:szCs w:val="24"/>
      <w:lang w:val="en-US" w:eastAsia="zh-CN" w:bidi="ar-SA"/>
    </w:rPr>
  </w:style>
  <w:style w:type="paragraph" w:customStyle="1" w:styleId="55">
    <w:name w:val="TOC3"/>
    <w:basedOn w:val="1"/>
    <w:next w:val="1"/>
    <w:qFormat/>
    <w:uiPriority w:val="0"/>
    <w:pPr>
      <w:spacing w:line="300" w:lineRule="auto"/>
      <w:ind w:left="440" w:firstLine="200" w:firstLineChars="200"/>
      <w:jc w:val="left"/>
      <w:textAlignment w:val="baseline"/>
    </w:pPr>
    <w:rPr>
      <w:rFonts w:ascii="Calibri" w:hAnsi="Calibri" w:eastAsia="宋体"/>
      <w:i/>
      <w:iCs/>
      <w:sz w:val="20"/>
      <w:lang w:val="en-US" w:eastAsia="zh-CN" w:bidi="ar-SA"/>
    </w:rPr>
  </w:style>
  <w:style w:type="paragraph" w:customStyle="1" w:styleId="56">
    <w:name w:val="TOC5"/>
    <w:basedOn w:val="1"/>
    <w:next w:val="1"/>
    <w:qFormat/>
    <w:uiPriority w:val="0"/>
    <w:pPr>
      <w:spacing w:line="300" w:lineRule="auto"/>
      <w:ind w:left="880" w:firstLine="200" w:firstLineChars="200"/>
      <w:jc w:val="left"/>
      <w:textAlignment w:val="baseline"/>
    </w:pPr>
    <w:rPr>
      <w:rFonts w:ascii="Calibri" w:hAnsi="Calibri" w:eastAsia="宋体"/>
      <w:sz w:val="18"/>
      <w:szCs w:val="18"/>
      <w:lang w:val="en-US" w:eastAsia="zh-CN" w:bidi="ar-SA"/>
    </w:rPr>
  </w:style>
  <w:style w:type="paragraph" w:customStyle="1" w:styleId="57">
    <w:name w:val="HtmlNormal"/>
    <w:basedOn w:val="1"/>
    <w:qFormat/>
    <w:uiPriority w:val="0"/>
    <w:pPr>
      <w:spacing w:line="300" w:lineRule="auto"/>
      <w:ind w:firstLine="200" w:firstLineChars="200"/>
      <w:jc w:val="left"/>
      <w:textAlignment w:val="baseline"/>
    </w:pPr>
    <w:rPr>
      <w:rFonts w:ascii="宋体" w:hAnsi="宋体" w:eastAsia="宋体"/>
      <w:sz w:val="24"/>
      <w:lang w:val="en-US" w:eastAsia="zh-CN" w:bidi="ar-SA"/>
    </w:rPr>
  </w:style>
  <w:style w:type="paragraph" w:customStyle="1" w:styleId="58">
    <w:name w:val="TOC9"/>
    <w:basedOn w:val="1"/>
    <w:next w:val="1"/>
    <w:qFormat/>
    <w:uiPriority w:val="0"/>
    <w:pPr>
      <w:spacing w:line="300" w:lineRule="auto"/>
      <w:ind w:left="1760" w:firstLine="200" w:firstLineChars="200"/>
      <w:jc w:val="left"/>
      <w:textAlignment w:val="baseline"/>
    </w:pPr>
    <w:rPr>
      <w:rFonts w:ascii="Calibri" w:hAnsi="Calibri" w:eastAsia="宋体"/>
      <w:sz w:val="18"/>
      <w:szCs w:val="18"/>
      <w:lang w:val="en-US" w:eastAsia="zh-CN" w:bidi="ar-SA"/>
    </w:rPr>
  </w:style>
  <w:style w:type="paragraph" w:customStyle="1" w:styleId="59">
    <w:name w:val="TOC1"/>
    <w:basedOn w:val="1"/>
    <w:next w:val="1"/>
    <w:qFormat/>
    <w:uiPriority w:val="0"/>
    <w:pPr>
      <w:spacing w:before="120" w:after="120" w:line="360" w:lineRule="auto"/>
      <w:ind w:left="200" w:hanging="200" w:hangingChars="200"/>
      <w:jc w:val="left"/>
      <w:textAlignment w:val="baseline"/>
    </w:pPr>
    <w:rPr>
      <w:rFonts w:ascii="宋体" w:hAnsi="宋体" w:eastAsia="宋体" w:cs="宋体"/>
      <w:bCs/>
      <w:caps/>
      <w:sz w:val="20"/>
      <w:lang w:val="en-US" w:eastAsia="zh-CN" w:bidi="ar-SA"/>
    </w:rPr>
  </w:style>
  <w:style w:type="paragraph" w:customStyle="1" w:styleId="60">
    <w:name w:val="BodyText3"/>
    <w:basedOn w:val="1"/>
    <w:qFormat/>
    <w:uiPriority w:val="0"/>
    <w:pPr>
      <w:spacing w:line="300" w:lineRule="auto"/>
      <w:ind w:firstLine="200" w:firstLineChars="200"/>
      <w:jc w:val="both"/>
      <w:textAlignment w:val="baseline"/>
    </w:pPr>
    <w:rPr>
      <w:rFonts w:ascii="宋体" w:hAnsi="Times New Roman" w:eastAsia="宋体"/>
      <w:kern w:val="2"/>
      <w:sz w:val="24"/>
      <w:lang w:val="en-US" w:eastAsia="zh-CN" w:bidi="ar-SA"/>
    </w:rPr>
  </w:style>
  <w:style w:type="paragraph" w:customStyle="1" w:styleId="61">
    <w:name w:val="TOC4"/>
    <w:basedOn w:val="1"/>
    <w:next w:val="1"/>
    <w:qFormat/>
    <w:uiPriority w:val="0"/>
    <w:pPr>
      <w:spacing w:line="300" w:lineRule="auto"/>
      <w:ind w:left="660" w:firstLine="200" w:firstLineChars="200"/>
      <w:jc w:val="left"/>
      <w:textAlignment w:val="baseline"/>
    </w:pPr>
    <w:rPr>
      <w:rFonts w:ascii="Calibri" w:hAnsi="Calibri" w:eastAsia="宋体"/>
      <w:sz w:val="18"/>
      <w:szCs w:val="18"/>
      <w:lang w:val="en-US" w:eastAsia="zh-CN" w:bidi="ar-SA"/>
    </w:rPr>
  </w:style>
  <w:style w:type="paragraph" w:customStyle="1" w:styleId="62">
    <w:name w:val="BodyText1I2"/>
    <w:basedOn w:val="63"/>
    <w:qFormat/>
    <w:uiPriority w:val="0"/>
    <w:pPr>
      <w:spacing w:line="360" w:lineRule="auto"/>
      <w:ind w:left="420" w:leftChars="200" w:firstLine="200" w:firstLineChars="200"/>
      <w:jc w:val="left"/>
      <w:textAlignment w:val="baseline"/>
    </w:pPr>
    <w:rPr>
      <w:sz w:val="28"/>
      <w:szCs w:val="28"/>
    </w:rPr>
  </w:style>
  <w:style w:type="paragraph" w:customStyle="1" w:styleId="63">
    <w:name w:val="BodyTextIndent"/>
    <w:basedOn w:val="1"/>
    <w:next w:val="64"/>
    <w:qFormat/>
    <w:uiPriority w:val="0"/>
    <w:pPr>
      <w:spacing w:line="300" w:lineRule="auto"/>
      <w:ind w:left="420" w:leftChars="200" w:firstLine="200" w:firstLineChars="200"/>
      <w:jc w:val="both"/>
      <w:textAlignment w:val="baseline"/>
    </w:pPr>
  </w:style>
  <w:style w:type="paragraph" w:customStyle="1" w:styleId="64">
    <w:name w:val="EnvelopeReturn"/>
    <w:basedOn w:val="1"/>
    <w:qFormat/>
    <w:uiPriority w:val="0"/>
    <w:pPr>
      <w:snapToGrid w:val="0"/>
      <w:spacing w:line="360" w:lineRule="auto"/>
      <w:ind w:firstLine="200" w:firstLineChars="200"/>
      <w:jc w:val="both"/>
      <w:textAlignment w:val="baseline"/>
    </w:pPr>
    <w:rPr>
      <w:rFonts w:ascii="Arial" w:hAnsi="Arial" w:eastAsia="宋体"/>
      <w:sz w:val="22"/>
      <w:lang w:val="en-US" w:eastAsia="zh-CN" w:bidi="ar-SA"/>
    </w:rPr>
  </w:style>
  <w:style w:type="paragraph" w:customStyle="1" w:styleId="65">
    <w:name w:val="AnnotationText"/>
    <w:basedOn w:val="1"/>
    <w:qFormat/>
    <w:uiPriority w:val="0"/>
    <w:pPr>
      <w:spacing w:line="300" w:lineRule="auto"/>
      <w:ind w:firstLine="200" w:firstLineChars="200"/>
      <w:jc w:val="left"/>
      <w:textAlignment w:val="baseline"/>
    </w:pPr>
    <w:rPr>
      <w:rFonts w:ascii="Times New Roman" w:hAnsi="Times New Roman" w:eastAsia="宋体"/>
      <w:kern w:val="2"/>
      <w:sz w:val="22"/>
      <w:szCs w:val="24"/>
      <w:lang w:val="en-US" w:eastAsia="zh-CN" w:bidi="ar-SA"/>
    </w:rPr>
  </w:style>
  <w:style w:type="paragraph" w:customStyle="1" w:styleId="66">
    <w:name w:val="TOC2"/>
    <w:basedOn w:val="1"/>
    <w:next w:val="1"/>
    <w:qFormat/>
    <w:uiPriority w:val="0"/>
    <w:pPr>
      <w:spacing w:line="300" w:lineRule="auto"/>
      <w:ind w:left="220" w:firstLine="200" w:firstLineChars="200"/>
      <w:jc w:val="left"/>
      <w:textAlignment w:val="baseline"/>
    </w:pPr>
    <w:rPr>
      <w:rFonts w:ascii="Calibri" w:hAnsi="Calibri" w:eastAsia="宋体"/>
      <w:smallCaps/>
      <w:sz w:val="20"/>
      <w:lang w:val="en-US" w:eastAsia="zh-CN" w:bidi="ar-SA"/>
    </w:rPr>
  </w:style>
  <w:style w:type="paragraph" w:customStyle="1" w:styleId="67">
    <w:name w:val="TOC8"/>
    <w:basedOn w:val="1"/>
    <w:next w:val="1"/>
    <w:qFormat/>
    <w:uiPriority w:val="0"/>
    <w:pPr>
      <w:spacing w:line="300" w:lineRule="auto"/>
      <w:ind w:left="1540" w:firstLine="200" w:firstLineChars="200"/>
      <w:jc w:val="left"/>
      <w:textAlignment w:val="baseline"/>
    </w:pPr>
    <w:rPr>
      <w:rFonts w:ascii="Calibri" w:hAnsi="Calibri" w:eastAsia="宋体"/>
      <w:sz w:val="18"/>
      <w:szCs w:val="18"/>
      <w:lang w:val="en-US" w:eastAsia="zh-CN" w:bidi="ar-SA"/>
    </w:rPr>
  </w:style>
  <w:style w:type="paragraph" w:customStyle="1" w:styleId="68">
    <w:name w:val="UserStyle_11"/>
    <w:basedOn w:val="29"/>
    <w:qFormat/>
    <w:uiPriority w:val="0"/>
    <w:pPr>
      <w:keepNext/>
      <w:keepLines/>
      <w:spacing w:before="0" w:after="0" w:line="400" w:lineRule="exact"/>
      <w:ind w:firstLineChars="0"/>
      <w:jc w:val="both"/>
      <w:textAlignment w:val="baseline"/>
    </w:pPr>
    <w:rPr>
      <w:rFonts w:ascii="Times New Roman" w:hAnsi="Times New Roman" w:eastAsia="黑体"/>
      <w:kern w:val="2"/>
      <w:sz w:val="24"/>
      <w:szCs w:val="24"/>
      <w:lang w:val="en-US" w:eastAsia="zh-CN" w:bidi="ar-SA"/>
    </w:rPr>
  </w:style>
  <w:style w:type="paragraph" w:customStyle="1" w:styleId="69">
    <w:name w:val="UserStyle_12"/>
    <w:basedOn w:val="51"/>
    <w:qFormat/>
    <w:uiPriority w:val="0"/>
    <w:pPr>
      <w:spacing w:line="300" w:lineRule="auto"/>
      <w:ind w:firstLine="200" w:firstLineChars="200"/>
      <w:jc w:val="both"/>
      <w:textAlignment w:val="baseline"/>
    </w:pPr>
    <w:rPr>
      <w:rFonts w:ascii="Times New Roman" w:hAnsi="Times New Roman" w:eastAsia="宋体"/>
      <w:kern w:val="2"/>
      <w:sz w:val="21"/>
      <w:szCs w:val="24"/>
      <w:lang w:val="en-US" w:eastAsia="zh-CN" w:bidi="ar-SA"/>
    </w:rPr>
  </w:style>
  <w:style w:type="paragraph" w:customStyle="1" w:styleId="70">
    <w:name w:val="UserStyle_13"/>
    <w:basedOn w:val="1"/>
    <w:qFormat/>
    <w:uiPriority w:val="0"/>
    <w:pPr>
      <w:spacing w:line="300" w:lineRule="auto"/>
      <w:ind w:firstLineChars="0"/>
      <w:jc w:val="both"/>
      <w:textAlignment w:val="center"/>
    </w:pPr>
    <w:rPr>
      <w:rFonts w:ascii="宋体" w:hAnsi="宋体" w:eastAsia="宋体"/>
      <w:sz w:val="22"/>
      <w:szCs w:val="22"/>
      <w:lang w:val="en-US" w:eastAsia="zh-CN" w:bidi="ar-SA"/>
    </w:rPr>
  </w:style>
  <w:style w:type="paragraph" w:customStyle="1" w:styleId="71">
    <w:name w:val="UserStyle_14"/>
    <w:basedOn w:val="1"/>
    <w:qFormat/>
    <w:uiPriority w:val="0"/>
    <w:pPr>
      <w:spacing w:line="300" w:lineRule="auto"/>
      <w:ind w:firstLine="200" w:firstLineChars="200"/>
      <w:jc w:val="both"/>
      <w:textAlignment w:val="baseline"/>
    </w:pPr>
    <w:rPr>
      <w:rFonts w:ascii="宋体" w:hAnsi="宋体" w:eastAsia="宋体"/>
      <w:sz w:val="22"/>
      <w:lang w:val="en-US" w:eastAsia="zh-CN" w:bidi="ar-SA"/>
    </w:rPr>
  </w:style>
  <w:style w:type="paragraph" w:customStyle="1" w:styleId="72">
    <w:name w:val="UserStyle_15"/>
    <w:basedOn w:val="1"/>
    <w:qFormat/>
    <w:uiPriority w:val="0"/>
    <w:pPr>
      <w:spacing w:line="300" w:lineRule="auto"/>
      <w:ind w:firstLine="420" w:firstLineChars="200"/>
      <w:jc w:val="both"/>
      <w:textAlignment w:val="baseline"/>
    </w:pPr>
  </w:style>
  <w:style w:type="paragraph" w:customStyle="1" w:styleId="73">
    <w:name w:val="UserStyle_16"/>
    <w:basedOn w:val="1"/>
    <w:next w:val="1"/>
    <w:qFormat/>
    <w:uiPriority w:val="0"/>
    <w:pPr>
      <w:spacing w:line="300" w:lineRule="auto"/>
      <w:ind w:firstLine="200" w:firstLineChars="200"/>
      <w:jc w:val="both"/>
      <w:textAlignment w:val="baseline"/>
    </w:pPr>
  </w:style>
  <w:style w:type="paragraph" w:customStyle="1" w:styleId="74">
    <w:name w:val="UserStyle_17"/>
    <w:qFormat/>
    <w:uiPriority w:val="0"/>
    <w:pPr>
      <w:widowControl/>
      <w:textAlignment w:val="baseline"/>
    </w:pPr>
    <w:rPr>
      <w:rFonts w:ascii="Times New Roman" w:hAnsi="Times New Roman" w:eastAsia="宋体" w:cstheme="minorBidi"/>
      <w:lang w:val="en-US" w:eastAsia="zh-CN" w:bidi="ar-SA"/>
    </w:rPr>
  </w:style>
  <w:style w:type="table" w:customStyle="1" w:styleId="75">
    <w:name w:val="TableGrid"/>
    <w:basedOn w:val="32"/>
    <w:qFormat/>
    <w:uiPriority w:val="0"/>
  </w:style>
  <w:style w:type="paragraph" w:customStyle="1" w:styleId="76">
    <w:name w:val="样式 标题 2 + 宋体 五号 行距: 单倍行距"/>
    <w:basedOn w:val="2"/>
    <w:qFormat/>
    <w:uiPriority w:val="99"/>
    <w:pPr>
      <w:spacing w:line="240" w:lineRule="auto"/>
    </w:pPr>
    <w:rPr>
      <w:rFonts w:ascii="宋体" w:hAnsi="宋体" w:eastAsia="宋体"/>
      <w:sz w:val="21"/>
    </w:rPr>
  </w:style>
  <w:style w:type="character" w:customStyle="1" w:styleId="77">
    <w:name w:val="font01"/>
    <w:basedOn w:val="13"/>
    <w:qFormat/>
    <w:uiPriority w:val="0"/>
    <w:rPr>
      <w:rFonts w:hint="eastAsia" w:ascii="宋体" w:hAnsi="宋体" w:eastAsia="宋体" w:cs="宋体"/>
      <w:color w:val="000000"/>
      <w:sz w:val="20"/>
      <w:szCs w:val="20"/>
      <w:u w:val="none"/>
      <w:vertAlign w:val="superscript"/>
    </w:rPr>
  </w:style>
  <w:style w:type="paragraph" w:customStyle="1" w:styleId="78">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7</TotalTime>
  <ScaleCrop>false</ScaleCrop>
  <LinksUpToDate>false</LinksUpToDate>
  <Application>WPS Office_11.1.0.10463_F1E327BC-269C-435d-A152-05C5408002CA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2020-04-26T23:17:00Z</dcterms:created>
  <dc:creator>Administrator</dc:creator>
  <cp:lastModifiedBy>星星知我心@</cp:lastModifiedBy>
  <cp:lastPrinted>2021-04-08T08:49:00Z</cp:lastPrinted>
  <dcterms:modified xsi:type="dcterms:W3CDTF">2021-04-14T07:23:34Z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7F12B510553D49329345EDD32EEEE897</vt:lpwstr>
  </property>
</Properties>
</file>