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b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48"/>
          <w:szCs w:val="48"/>
        </w:rPr>
        <w:t>柴油发电机组</w:t>
      </w:r>
      <w:r>
        <w:rPr>
          <w:rFonts w:hint="eastAsia" w:ascii="黑体" w:hAnsi="宋体" w:eastAsia="黑体" w:cs="宋体"/>
          <w:kern w:val="0"/>
          <w:sz w:val="48"/>
          <w:szCs w:val="48"/>
          <w:lang w:val="en-US" w:eastAsia="zh-CN"/>
        </w:rPr>
        <w:t>采购需求</w:t>
      </w:r>
    </w:p>
    <w:p>
      <w:pPr>
        <w:numPr>
          <w:ilvl w:val="0"/>
          <w:numId w:val="0"/>
        </w:numPr>
        <w:spacing w:line="440" w:lineRule="exact"/>
        <w:jc w:val="lef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设备清单</w:t>
      </w:r>
    </w:p>
    <w:p>
      <w:pPr>
        <w:spacing w:line="440" w:lineRule="exact"/>
        <w:outlineLvl w:val="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500KW上柴股份发电机组</w:t>
      </w: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04"/>
        <w:gridCol w:w="2368"/>
        <w:gridCol w:w="1836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品牌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型号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发动机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上柴股份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SC27G755D2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发电机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上海马拉松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、无锡斯坦福 、江苏恒久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500KW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控制柜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众智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6110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双电源转换柜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溯扬、爱思凯、正泰等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1000A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油箱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1000L</w:t>
            </w: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蓄电池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骆驼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消声器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一次消声</w:t>
            </w: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6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排烟管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一次减震器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8</w:t>
            </w:r>
          </w:p>
        </w:tc>
        <w:tc>
          <w:tcPr>
            <w:tcW w:w="1904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随机资料</w:t>
            </w:r>
          </w:p>
        </w:tc>
        <w:tc>
          <w:tcPr>
            <w:tcW w:w="2368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836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</w:tr>
    </w:tbl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24"/>
        </w:rPr>
      </w:pPr>
    </w:p>
    <w:p>
      <w:pPr>
        <w:spacing w:line="440" w:lineRule="exact"/>
        <w:jc w:val="lef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发动机参数</w:t>
      </w: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24"/>
        </w:rPr>
      </w:pP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500W上柴股份发电机组</w:t>
      </w: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8565" w:type="dxa"/>
        <w:tblInd w:w="-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3163"/>
        <w:gridCol w:w="3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发电机组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功率（KW）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功率因素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0.8滞后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输出电压(V)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400/230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输出电流（A)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频率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发动机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型号：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SC27G755D2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功率（KW）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制造商 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上海柴油机股份有限公司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进气方式 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涡轮增压，水空中冷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类型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12缸V型，四冲程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缸径(mm 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冲程(mm 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最低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燃油消耗量(</w:t>
            </w:r>
            <w:r>
              <w:rPr>
                <w:rFonts w:hint="eastAsia"/>
                <w:lang w:val="en-US" w:eastAsia="zh-CN"/>
              </w:rPr>
              <w:t>g/kW·h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发动机转速(rpm )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排量(L 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26.6L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压缩比 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16:1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排气温度( ℃ 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650</w:t>
            </w:r>
            <w:r>
              <w:rPr>
                <w:kern w:val="0"/>
                <w:sz w:val="20"/>
                <w:szCs w:val="20"/>
              </w:rPr>
              <w:t xml:space="preserve"> °C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启动方式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24V直流电启动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节温器标准调节温度( ℃)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82-93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发电机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功率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：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500KW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励磁方式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无刷自励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电压控制方式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A V 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额定频率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瞬间电压调整率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≤-15% 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电压调整范围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＞10%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稳态电压调整率</w:t>
            </w:r>
          </w:p>
        </w:tc>
        <w:tc>
          <w:tcPr>
            <w:tcW w:w="3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≤±1%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恢复时间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≤1秒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线电压正弦波形畸变率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＜3%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绕组温升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＜125（K）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绝缘等级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防护等级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IP2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效率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承受过载能力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110%  1h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承受过流能力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150%  2min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电磁干扰系数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outlineLvl w:val="1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THF&lt;2%,TIF&lt;50</w:t>
            </w:r>
          </w:p>
        </w:tc>
      </w:tr>
    </w:tbl>
    <w:p>
      <w:pPr>
        <w:spacing w:line="440" w:lineRule="exact"/>
        <w:outlineLvl w:val="1"/>
        <w:rPr>
          <w:rFonts w:asciiTheme="majorEastAsia" w:hAnsiTheme="majorEastAsia" w:eastAsiaTheme="majorEastAsia" w:cstheme="majorEastAsia"/>
          <w:szCs w:val="21"/>
        </w:rPr>
      </w:pPr>
    </w:p>
    <w:p>
      <w:pPr>
        <w:spacing w:line="440" w:lineRule="exact"/>
        <w:jc w:val="lef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机组其他标准配置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/>
          <w:color w:val="000000"/>
          <w:sz w:val="24"/>
          <w:szCs w:val="24"/>
        </w:rPr>
        <w:t>发电机组底座架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整套发电机组系统放置在重型钢构机座上，全焊接结构，可精确地校正和支撑引擎/电球组件，机座和发动机/电球间装有高效橡胶避震器。不需要很厚的混凝土底座就可以安全可靠使用。</w:t>
      </w:r>
    </w:p>
    <w:p>
      <w:pPr>
        <w:numPr>
          <w:ilvl w:val="0"/>
          <w:numId w:val="1"/>
        </w:numPr>
        <w:snapToGrid w:val="0"/>
        <w:spacing w:beforeLines="50" w:line="360" w:lineRule="auto"/>
        <w:ind w:left="-840" w:leftChars="-400" w:firstLine="482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电动起动系统</w:t>
      </w:r>
      <w:r>
        <w:rPr>
          <w:rFonts w:hint="eastAsia" w:ascii="宋体" w:hAnsi="宋体"/>
          <w:color w:val="000000"/>
          <w:sz w:val="24"/>
          <w:szCs w:val="24"/>
        </w:rPr>
        <w:t>----采用24伏特直流起动马达。</w:t>
      </w:r>
    </w:p>
    <w:p>
      <w:pPr>
        <w:numPr>
          <w:ilvl w:val="0"/>
          <w:numId w:val="0"/>
        </w:numPr>
        <w:snapToGrid w:val="0"/>
        <w:spacing w:beforeLines="50" w:line="360" w:lineRule="auto"/>
        <w:ind w:leftChars="-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color w:val="000000"/>
          <w:sz w:val="24"/>
          <w:szCs w:val="24"/>
        </w:rPr>
        <w:t>电池充电系统</w:t>
      </w:r>
      <w:r>
        <w:rPr>
          <w:rFonts w:hint="eastAsia" w:ascii="宋体" w:hAnsi="宋体"/>
          <w:color w:val="000000"/>
          <w:sz w:val="24"/>
          <w:szCs w:val="24"/>
        </w:rPr>
        <w:t>----由柴油机所带动的24伏特直流充电发电机及调节器。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/>
          <w:color w:val="000000"/>
          <w:sz w:val="24"/>
          <w:szCs w:val="24"/>
        </w:rPr>
        <w:t>散热器</w:t>
      </w:r>
      <w:r>
        <w:rPr>
          <w:rFonts w:hint="eastAsia" w:ascii="宋体" w:hAnsi="宋体"/>
          <w:color w:val="000000"/>
          <w:sz w:val="24"/>
          <w:szCs w:val="24"/>
        </w:rPr>
        <w:t>----水箱散热器由柴油机所带动之风扇冷却，环境温度为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szCs w:val="24"/>
        </w:rPr>
        <w:t>0℃满载情况下仍可以发挥理想的散热效果。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b/>
          <w:color w:val="000000"/>
          <w:sz w:val="24"/>
          <w:szCs w:val="24"/>
        </w:rPr>
        <w:t>排气消音系统</w:t>
      </w:r>
      <w:r>
        <w:rPr>
          <w:rFonts w:hint="eastAsia" w:ascii="宋体" w:hAnsi="宋体"/>
          <w:color w:val="000000"/>
          <w:sz w:val="24"/>
          <w:szCs w:val="24"/>
        </w:rPr>
        <w:t>----每台机组标准配备一级消音器。</w:t>
      </w:r>
    </w:p>
    <w:p>
      <w:pPr>
        <w:spacing w:line="440" w:lineRule="exact"/>
        <w:outlineLvl w:val="1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、售后服务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  <w:lang w:val="en-US" w:eastAsia="zh-CN"/>
        </w:rPr>
        <w:t>项目的柴油发电机组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享有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三包服务为合同货物达产达效验收后的</w:t>
      </w:r>
      <w:r>
        <w:rPr>
          <w:rFonts w:hint="eastAsia" w:ascii="宋体" w:hAnsi="宋体"/>
          <w:color w:val="000000"/>
          <w:sz w:val="24"/>
          <w:szCs w:val="24"/>
        </w:rPr>
        <w:t>1000个小时或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12个月</w:t>
      </w:r>
      <w:r>
        <w:rPr>
          <w:rFonts w:hint="eastAsia" w:ascii="宋体" w:hAnsi="宋体"/>
          <w:color w:val="000000"/>
          <w:sz w:val="24"/>
          <w:szCs w:val="24"/>
        </w:rPr>
        <w:t>（以先到为准）。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2、在三包期内，凡属于产品质量或制造缺陷导致的故障，由货物供应商负责进行维修，所有零配件开支和修理费用全部免收。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3、货物供应商负责现场安装发电机组，并免费培训机组操作人员。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4、货物供应商</w:t>
      </w:r>
      <w:r>
        <w:rPr>
          <w:rFonts w:hint="eastAsia" w:ascii="宋体" w:hAnsi="宋体"/>
          <w:color w:val="000000"/>
          <w:sz w:val="24"/>
          <w:szCs w:val="24"/>
        </w:rPr>
        <w:t>优惠供应发电机组日常消耗品（空气过滤器、燃油过滤器、润滑油过滤器、水过滤器、机油等）。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color w:val="000000"/>
          <w:sz w:val="24"/>
          <w:szCs w:val="24"/>
        </w:rPr>
        <w:t>保修期过后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货物供应商</w:t>
      </w:r>
      <w:r>
        <w:rPr>
          <w:rFonts w:hint="eastAsia" w:ascii="宋体" w:hAnsi="宋体"/>
          <w:color w:val="000000"/>
          <w:sz w:val="24"/>
          <w:szCs w:val="24"/>
        </w:rPr>
        <w:t>仍可为机组提供维修保养服务，但维修保养过程中如产生换件等具体情况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按优惠于市场价格的零配件费用予以更换。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color w:val="000000"/>
          <w:sz w:val="24"/>
          <w:szCs w:val="24"/>
        </w:rPr>
        <w:t>在接到用户故障电话后，承诺在2小时内抵达用户处进行检修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snapToGrid w:val="0"/>
        <w:spacing w:beforeLines="50" w:line="360" w:lineRule="auto"/>
        <w:ind w:left="-840" w:leftChars="-400"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color w:val="000000"/>
          <w:sz w:val="24"/>
          <w:szCs w:val="24"/>
        </w:rPr>
        <w:t xml:space="preserve">对于所售的柴油发电机组，均提供一本《柴油发电机组运行、保养记录表》，该表包括柴油机日常保养规程、发电机日常保养规程、发电机组保养执行记录表、发电机组的输出电流/负载功率因数的对应表、柴油发电机组运行时的值班规程、柴油发电机组每天的运行记录表等。    </w:t>
      </w:r>
    </w:p>
    <w:p>
      <w:pPr>
        <w:snapToGrid w:val="0"/>
        <w:spacing w:beforeLines="50" w:line="360" w:lineRule="auto"/>
        <w:ind w:left="-840" w:leftChars="-400" w:firstLine="480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color w:val="000000"/>
          <w:sz w:val="24"/>
          <w:szCs w:val="24"/>
        </w:rPr>
        <w:t>提供机房工作条例和建议实施的各项管理制度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16441"/>
    <w:multiLevelType w:val="singleLevel"/>
    <w:tmpl w:val="ABB1644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B162F0A"/>
    <w:rsid w:val="002370B2"/>
    <w:rsid w:val="00290EE9"/>
    <w:rsid w:val="003F7589"/>
    <w:rsid w:val="00713618"/>
    <w:rsid w:val="00A24FF8"/>
    <w:rsid w:val="00DB7ABD"/>
    <w:rsid w:val="00DF3CC1"/>
    <w:rsid w:val="00F93B8B"/>
    <w:rsid w:val="0365234F"/>
    <w:rsid w:val="096001F1"/>
    <w:rsid w:val="104D31C5"/>
    <w:rsid w:val="15827B73"/>
    <w:rsid w:val="18381301"/>
    <w:rsid w:val="195405A4"/>
    <w:rsid w:val="195A3EA2"/>
    <w:rsid w:val="29386133"/>
    <w:rsid w:val="2C6A71DF"/>
    <w:rsid w:val="3B162F0A"/>
    <w:rsid w:val="3F2C7C2D"/>
    <w:rsid w:val="42695245"/>
    <w:rsid w:val="44D4148A"/>
    <w:rsid w:val="508F103A"/>
    <w:rsid w:val="59845662"/>
    <w:rsid w:val="5B421C34"/>
    <w:rsid w:val="5C731D15"/>
    <w:rsid w:val="5DA10FA6"/>
    <w:rsid w:val="6DD33D6B"/>
    <w:rsid w:val="6E535521"/>
    <w:rsid w:val="72CC553D"/>
    <w:rsid w:val="7667592F"/>
    <w:rsid w:val="792A67C5"/>
    <w:rsid w:val="7E4A0A2E"/>
    <w:rsid w:val="7E8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3301</Characters>
  <Lines>27</Lines>
  <Paragraphs>7</Paragraphs>
  <TotalTime>53</TotalTime>
  <ScaleCrop>false</ScaleCrop>
  <LinksUpToDate>false</LinksUpToDate>
  <CharactersWithSpaces>3872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2021-03-11T13:20:00Z</dcterms:created>
  <dc:creator>刘丰 柴油发电机组制造商</dc:creator>
  <cp:lastModifiedBy>星星知我心@</cp:lastModifiedBy>
  <cp:lastPrinted>2021-04-12T00:52:00Z</cp:lastPrinted>
  <dcterms:modified xsi:type="dcterms:W3CDTF">2021-04-14T02:35:14Z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5646E21F70F544FA980DA38083BFA6F4</vt:lpwstr>
  </property>
</Properties>
</file>