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560" w:lineRule="exact"/>
        <w:rPr>
          <w:rFonts w:ascii="宋体" w:hAnsi="宋体" w:eastAsia="宋体" w:cs="宋体"/>
          <w:sz w:val="24"/>
          <w:szCs w:val="24"/>
        </w:rPr>
      </w:pPr>
      <w:bookmarkStart w:id="0" w:name="_Toc23763"/>
    </w:p>
    <w:p>
      <w:pPr>
        <w:pStyle w:val="6"/>
        <w:spacing w:before="0" w:after="0" w:line="560" w:lineRule="exact"/>
        <w:jc w:val="center"/>
        <w:rPr>
          <w:rFonts w:ascii="宋体" w:hAnsi="宋体" w:eastAsia="宋体" w:cs="宋体"/>
          <w:sz w:val="24"/>
          <w:szCs w:val="24"/>
        </w:rPr>
      </w:pPr>
      <w:bookmarkStart w:id="1" w:name="_Toc20347"/>
      <w:bookmarkStart w:id="2" w:name="_Toc5794"/>
      <w:r>
        <w:rPr>
          <w:rFonts w:hint="eastAsia" w:ascii="宋体" w:hAnsi="宋体" w:eastAsia="宋体" w:cs="宋体"/>
          <w:sz w:val="24"/>
          <w:szCs w:val="24"/>
        </w:rPr>
        <w:t>联合体协议</w:t>
      </w:r>
      <w:bookmarkEnd w:id="0"/>
      <w:bookmarkEnd w:id="1"/>
      <w:bookmarkEnd w:id="2"/>
    </w:p>
    <w:p>
      <w:pPr>
        <w:rPr>
          <w:sz w:val="24"/>
          <w:szCs w:val="24"/>
        </w:rPr>
      </w:pPr>
    </w:p>
    <w:p>
      <w:pPr>
        <w:spacing w:line="360"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与</w:t>
      </w:r>
      <w:r>
        <w:rPr>
          <w:rFonts w:hint="eastAsia" w:ascii="宋体" w:hAnsi="宋体"/>
          <w:sz w:val="24"/>
          <w:szCs w:val="24"/>
          <w:u w:val="single"/>
        </w:rPr>
        <w:t xml:space="preserve">          </w:t>
      </w:r>
      <w:r>
        <w:rPr>
          <w:rFonts w:hint="eastAsia" w:ascii="宋体" w:hAnsi="宋体"/>
          <w:sz w:val="24"/>
          <w:szCs w:val="24"/>
        </w:rPr>
        <w:t>就“</w:t>
      </w:r>
      <w:r>
        <w:rPr>
          <w:rFonts w:hint="eastAsia" w:ascii="宋体" w:hAnsi="宋体"/>
          <w:sz w:val="24"/>
          <w:szCs w:val="24"/>
          <w:u w:val="single"/>
        </w:rPr>
        <w:t>某项目</w:t>
      </w:r>
      <w:r>
        <w:rPr>
          <w:rFonts w:hint="eastAsia" w:ascii="宋体" w:hAnsi="宋体"/>
          <w:sz w:val="24"/>
          <w:szCs w:val="24"/>
        </w:rPr>
        <w:t>”（项目编号：</w:t>
      </w:r>
      <w:r>
        <w:rPr>
          <w:rFonts w:hint="eastAsia" w:ascii="宋体" w:hAnsi="宋体"/>
          <w:sz w:val="24"/>
          <w:szCs w:val="24"/>
          <w:u w:val="single"/>
        </w:rPr>
        <w:t>某编号</w:t>
      </w:r>
      <w:r>
        <w:rPr>
          <w:rFonts w:hint="eastAsia" w:ascii="宋体" w:hAnsi="宋体"/>
          <w:sz w:val="24"/>
          <w:szCs w:val="24"/>
        </w:rPr>
        <w:t>）的投标有关事宜，经各方充分协商一致，达成如下协议：</w:t>
      </w:r>
      <w:bookmarkStart w:id="3" w:name="_GoBack"/>
      <w:bookmarkEnd w:id="3"/>
    </w:p>
    <w:p>
      <w:pPr>
        <w:spacing w:line="360" w:lineRule="auto"/>
        <w:ind w:firstLine="480" w:firstLineChars="200"/>
        <w:rPr>
          <w:rFonts w:ascii="宋体" w:hAnsi="宋体"/>
          <w:sz w:val="24"/>
          <w:szCs w:val="24"/>
        </w:rPr>
      </w:pPr>
      <w:r>
        <w:rPr>
          <w:rFonts w:hint="eastAsia" w:ascii="宋体" w:hAnsi="宋体"/>
          <w:sz w:val="24"/>
          <w:szCs w:val="24"/>
        </w:rPr>
        <w:t>一、由</w:t>
      </w:r>
      <w:r>
        <w:rPr>
          <w:rFonts w:hint="eastAsia" w:ascii="宋体" w:hAnsi="宋体"/>
          <w:sz w:val="24"/>
          <w:szCs w:val="24"/>
          <w:u w:val="single"/>
        </w:rPr>
        <w:t xml:space="preserve">    </w:t>
      </w:r>
      <w:r>
        <w:rPr>
          <w:rFonts w:hint="eastAsia" w:ascii="宋体" w:hAnsi="宋体"/>
          <w:sz w:val="24"/>
          <w:szCs w:val="24"/>
        </w:rPr>
        <w:t>牵头，</w:t>
      </w:r>
      <w:r>
        <w:rPr>
          <w:rFonts w:hint="eastAsia" w:ascii="宋体" w:hAnsi="宋体"/>
          <w:sz w:val="24"/>
          <w:szCs w:val="24"/>
          <w:u w:val="single"/>
        </w:rPr>
        <w:t xml:space="preserve">    </w:t>
      </w:r>
      <w:r>
        <w:rPr>
          <w:rFonts w:hint="eastAsia" w:ascii="宋体" w:hAnsi="宋体"/>
          <w:sz w:val="24"/>
          <w:szCs w:val="24"/>
        </w:rPr>
        <w:t>参加，组成联合体共同进行本项目的投标工作。</w:t>
      </w:r>
    </w:p>
    <w:p>
      <w:pPr>
        <w:spacing w:line="360" w:lineRule="auto"/>
        <w:ind w:firstLine="480" w:firstLineChars="200"/>
        <w:rPr>
          <w:rFonts w:ascii="宋体" w:hAnsi="宋体"/>
          <w:sz w:val="24"/>
          <w:szCs w:val="24"/>
        </w:rPr>
      </w:pPr>
      <w:r>
        <w:rPr>
          <w:rFonts w:hint="eastAsia" w:ascii="宋体" w:hAnsi="宋体"/>
          <w:sz w:val="24"/>
          <w:szCs w:val="24"/>
        </w:rPr>
        <w:t>二、</w:t>
      </w:r>
      <w:r>
        <w:rPr>
          <w:rFonts w:hint="eastAsia" w:ascii="宋体" w:hAnsi="宋体"/>
          <w:sz w:val="24"/>
          <w:szCs w:val="24"/>
          <w:u w:val="single"/>
        </w:rPr>
        <w:t xml:space="preserve">          </w:t>
      </w:r>
      <w:r>
        <w:rPr>
          <w:rFonts w:hint="eastAsia" w:ascii="宋体" w:hAnsi="宋体"/>
          <w:sz w:val="24"/>
          <w:szCs w:val="24"/>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采购的有关一切事物，联合体各方均予以承认并承担法律责任。联合体中标后，联合体各方共同与采购人签订合同，就本中标项目对采购人承担连带责任。</w:t>
      </w:r>
    </w:p>
    <w:p>
      <w:pPr>
        <w:spacing w:line="360" w:lineRule="auto"/>
        <w:ind w:firstLine="480" w:firstLineChars="200"/>
        <w:rPr>
          <w:rFonts w:ascii="宋体" w:hAnsi="宋体"/>
          <w:sz w:val="24"/>
          <w:szCs w:val="24"/>
        </w:rPr>
      </w:pPr>
      <w:r>
        <w:rPr>
          <w:rFonts w:hint="eastAsia" w:ascii="宋体" w:hAnsi="宋体"/>
          <w:sz w:val="24"/>
          <w:szCs w:val="24"/>
        </w:rPr>
        <w:t>三、如联合体中标，则主体方负责</w:t>
      </w:r>
      <w:r>
        <w:rPr>
          <w:rFonts w:hint="eastAsia" w:ascii="宋体" w:hAnsi="宋体"/>
          <w:sz w:val="24"/>
          <w:szCs w:val="24"/>
          <w:u w:val="single"/>
        </w:rPr>
        <w:t xml:space="preserve">                             </w:t>
      </w:r>
      <w:r>
        <w:rPr>
          <w:rFonts w:hint="eastAsia" w:ascii="宋体" w:hAnsi="宋体"/>
          <w:sz w:val="24"/>
          <w:szCs w:val="24"/>
        </w:rPr>
        <w:t>等工作；参加方负责</w:t>
      </w:r>
      <w:r>
        <w:rPr>
          <w:rFonts w:hint="eastAsia" w:ascii="宋体" w:hAnsi="宋体"/>
          <w:sz w:val="24"/>
          <w:szCs w:val="24"/>
          <w:u w:val="single"/>
        </w:rPr>
        <w:t xml:space="preserve">                     </w:t>
      </w:r>
      <w:r>
        <w:rPr>
          <w:rFonts w:hint="eastAsia" w:ascii="宋体" w:hAnsi="宋体"/>
          <w:sz w:val="24"/>
          <w:szCs w:val="24"/>
        </w:rPr>
        <w:t xml:space="preserve"> 等工作。各方各自承担相应的责任。</w:t>
      </w:r>
    </w:p>
    <w:p>
      <w:pPr>
        <w:spacing w:line="360" w:lineRule="auto"/>
        <w:ind w:firstLine="480" w:firstLineChars="200"/>
        <w:rPr>
          <w:rFonts w:ascii="宋体" w:hAnsi="宋体"/>
          <w:sz w:val="24"/>
          <w:szCs w:val="24"/>
        </w:rPr>
      </w:pPr>
      <w:r>
        <w:rPr>
          <w:rFonts w:hint="eastAsia" w:ascii="宋体" w:hAnsi="宋体"/>
          <w:sz w:val="24"/>
          <w:szCs w:val="24"/>
        </w:rPr>
        <w:t>四、各方不得再以自己名义单独在本项目中投标，也不得组成新的联合体参加本项目投标。</w:t>
      </w:r>
    </w:p>
    <w:p>
      <w:pPr>
        <w:spacing w:line="360" w:lineRule="auto"/>
        <w:ind w:firstLine="480" w:firstLineChars="200"/>
        <w:rPr>
          <w:rFonts w:ascii="宋体" w:hAnsi="宋体"/>
          <w:sz w:val="24"/>
          <w:szCs w:val="24"/>
        </w:rPr>
      </w:pPr>
      <w:r>
        <w:rPr>
          <w:rFonts w:hint="eastAsia" w:ascii="宋体" w:hAnsi="宋体"/>
          <w:sz w:val="24"/>
          <w:szCs w:val="24"/>
        </w:rPr>
        <w:t>五、参加方负责内容的合同金额占联合体协议合同总金额百分之</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六、主体方负责内容的合同金额占联合体协议合同总金额百分之</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七、未中标，本协议自动废止。</w:t>
      </w:r>
    </w:p>
    <w:p>
      <w:pPr>
        <w:spacing w:line="360" w:lineRule="auto"/>
        <w:ind w:firstLine="480" w:firstLineChars="200"/>
        <w:rPr>
          <w:rFonts w:ascii="宋体" w:hAnsi="宋体"/>
          <w:sz w:val="24"/>
          <w:szCs w:val="24"/>
        </w:rPr>
      </w:pPr>
      <w:r>
        <w:rPr>
          <w:rFonts w:hint="eastAsia" w:ascii="宋体" w:hAnsi="宋体"/>
          <w:sz w:val="24"/>
          <w:szCs w:val="24"/>
        </w:rPr>
        <w:t>主体方：（公章）                      参加方：（公章）</w:t>
      </w:r>
    </w:p>
    <w:p>
      <w:pPr>
        <w:spacing w:line="360" w:lineRule="auto"/>
        <w:ind w:firstLine="480" w:firstLineChars="200"/>
        <w:rPr>
          <w:rFonts w:ascii="宋体" w:hAnsi="宋体"/>
          <w:sz w:val="24"/>
          <w:szCs w:val="24"/>
        </w:rPr>
      </w:pPr>
      <w:r>
        <w:rPr>
          <w:rFonts w:hint="eastAsia" w:ascii="宋体" w:hAnsi="宋体"/>
          <w:sz w:val="24"/>
          <w:szCs w:val="24"/>
        </w:rPr>
        <w:t xml:space="preserve">法定代表人：                          法定代表人： </w:t>
      </w:r>
    </w:p>
    <w:p>
      <w:pPr>
        <w:spacing w:line="360" w:lineRule="auto"/>
        <w:ind w:firstLine="480" w:firstLineChars="200"/>
        <w:rPr>
          <w:rFonts w:ascii="宋体" w:hAnsi="宋体"/>
          <w:sz w:val="24"/>
          <w:szCs w:val="24"/>
        </w:rPr>
      </w:pPr>
      <w:r>
        <w:rPr>
          <w:rFonts w:hint="eastAsia" w:ascii="宋体" w:hAnsi="宋体"/>
          <w:sz w:val="24"/>
          <w:szCs w:val="24"/>
        </w:rPr>
        <w:t>地址：                                地址：</w:t>
      </w:r>
    </w:p>
    <w:p>
      <w:pPr>
        <w:spacing w:line="360" w:lineRule="auto"/>
        <w:ind w:firstLine="480" w:firstLineChars="200"/>
        <w:rPr>
          <w:rFonts w:ascii="宋体" w:hAnsi="宋体"/>
          <w:sz w:val="24"/>
          <w:szCs w:val="24"/>
        </w:rPr>
      </w:pPr>
      <w:r>
        <w:rPr>
          <w:rFonts w:hint="eastAsia" w:ascii="宋体" w:hAnsi="宋体"/>
          <w:sz w:val="24"/>
          <w:szCs w:val="24"/>
        </w:rPr>
        <w:t>邮编：                                邮编：</w:t>
      </w:r>
    </w:p>
    <w:p>
      <w:pPr>
        <w:spacing w:line="360" w:lineRule="auto"/>
        <w:ind w:firstLine="480" w:firstLineChars="200"/>
        <w:rPr>
          <w:rFonts w:ascii="宋体" w:hAnsi="宋体"/>
          <w:sz w:val="24"/>
          <w:szCs w:val="24"/>
        </w:rPr>
      </w:pPr>
      <w:r>
        <w:rPr>
          <w:rFonts w:hint="eastAsia" w:ascii="宋体" w:hAnsi="宋体"/>
          <w:sz w:val="24"/>
          <w:szCs w:val="24"/>
        </w:rPr>
        <w:t>电话：                                电话：</w:t>
      </w:r>
    </w:p>
    <w:p>
      <w:pPr>
        <w:pStyle w:val="9"/>
        <w:spacing w:line="360" w:lineRule="auto"/>
        <w:jc w:val="both"/>
        <w:rPr>
          <w:rFonts w:ascii="宋体" w:hAnsi="宋体" w:eastAsia="宋体"/>
          <w:sz w:val="24"/>
          <w:szCs w:val="24"/>
        </w:rPr>
      </w:pPr>
    </w:p>
    <w:p/>
    <w:p>
      <w:pPr>
        <w:jc w:val="right"/>
        <w:rPr>
          <w:bCs/>
          <w:sz w:val="24"/>
          <w:szCs w:val="24"/>
        </w:rPr>
      </w:pPr>
      <w:r>
        <w:rPr>
          <w:rFonts w:hint="eastAsia" w:ascii="宋体" w:hAnsi="宋体"/>
          <w:bCs/>
          <w:sz w:val="24"/>
          <w:szCs w:val="24"/>
        </w:rPr>
        <w:t>签订日期:</w:t>
      </w:r>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rPr>
        <w:t>日</w:t>
      </w:r>
    </w:p>
    <w:p>
      <w:pPr>
        <w:rPr>
          <w:rFonts w:ascii="宋体" w:hAnsi="宋体"/>
          <w:b/>
          <w:sz w:val="24"/>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114232"/>
    <w:rsid w:val="68114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7">
    <w:name w:val="heading 3"/>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2"/>
    </w:pPr>
    <w:rPr>
      <w:rFonts w:hint="eastAsia" w:ascii="宋体" w:hAnsi="宋体" w:eastAsia="宋体" w:cs="宋体"/>
      <w:kern w:val="0"/>
      <w:sz w:val="24"/>
      <w:szCs w:val="24"/>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spacing w:line="400" w:lineRule="atLeast"/>
      <w:ind w:firstLine="426"/>
    </w:pPr>
    <w:rPr>
      <w:sz w:val="24"/>
      <w:szCs w:val="20"/>
    </w:rPr>
  </w:style>
  <w:style w:type="paragraph" w:styleId="3">
    <w:name w:val="Body Text"/>
    <w:basedOn w:val="1"/>
    <w:next w:val="4"/>
    <w:qFormat/>
    <w:uiPriority w:val="0"/>
    <w:pPr>
      <w:spacing w:after="120"/>
    </w:pPr>
    <w:rPr>
      <w:szCs w:val="24"/>
    </w:rPr>
  </w:style>
  <w:style w:type="paragraph" w:customStyle="1" w:styleId="4">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5">
    <w:name w:val="toc 6"/>
    <w:basedOn w:val="1"/>
    <w:next w:val="1"/>
    <w:qFormat/>
    <w:uiPriority w:val="0"/>
    <w:pPr>
      <w:ind w:left="2100" w:leftChars="1000"/>
    </w:p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index 1"/>
    <w:basedOn w:val="1"/>
    <w:next w:val="1"/>
    <w:semiHidden/>
    <w:qFormat/>
    <w:uiPriority w:val="0"/>
    <w:pPr>
      <w:jc w:val="center"/>
    </w:pPr>
    <w:rPr>
      <w:rFonts w:ascii="仿宋_GB2312" w:eastAsia="仿宋_GB2312"/>
      <w:b/>
      <w:bCs/>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2021-10-18T02:56:00Z</dcterms:created>
  <dc:creator>南栀</dc:creator>
  <cp:lastModifiedBy>南栀</cp:lastModifiedBy>
  <dcterms:modified xsi:type="dcterms:W3CDTF">2021-10-18T03:06:51Z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31939762673549D6849E712A1DB4471B</vt:lpwstr>
  </property>
</Properties>
</file>