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4"/>
        <w:widowControl/>
        <w:spacing w:after="120"/>
        <w:ind w:firstLineChars="0"/>
        <w:textAlignment w:val="baseline"/>
        <w:rPr>
          <w:rStyle w:val="36"/>
          <w:rFonts w:ascii="Times New Roman" w:hAnsi="Times New Roman" w:eastAsia="宋体"/>
          <w:kern w:val="2"/>
          <w:sz w:val="22"/>
          <w:szCs w:val="24"/>
          <w:highlight w:val="none"/>
          <w:lang w:val="en-US" w:eastAsia="zh-CN" w:bidi="ar-SA"/>
        </w:rPr>
      </w:pPr>
    </w:p>
    <w:p>
      <w:pPr>
        <w:pStyle w:val="54"/>
        <w:widowControl/>
        <w:spacing w:after="120"/>
        <w:ind w:firstLineChars="0"/>
        <w:textAlignment w:val="baseline"/>
        <w:rPr>
          <w:rStyle w:val="36"/>
          <w:rFonts w:ascii="Times New Roman" w:hAnsi="Times New Roman" w:eastAsia="宋体"/>
          <w:kern w:val="2"/>
          <w:sz w:val="21"/>
          <w:szCs w:val="24"/>
          <w:highlight w:val="none"/>
          <w:lang w:val="en-US" w:eastAsia="zh-CN" w:bidi="ar-SA"/>
        </w:rPr>
      </w:pPr>
    </w:p>
    <w:p>
      <w:pPr>
        <w:pStyle w:val="54"/>
        <w:widowControl/>
        <w:spacing w:after="120" w:line="312" w:lineRule="auto"/>
        <w:ind w:left="0" w:leftChars="0" w:right="0" w:rightChars="0" w:firstLine="0" w:firstLineChars="0"/>
        <w:jc w:val="center"/>
        <w:textAlignment w:val="baseline"/>
        <w:rPr>
          <w:rStyle w:val="36"/>
          <w:rFonts w:hint="eastAsia" w:ascii="黑体" w:hAnsi="黑体" w:eastAsia="黑体" w:cs="黑体"/>
          <w:b/>
          <w:bCs/>
          <w:kern w:val="0"/>
          <w:sz w:val="22"/>
          <w:szCs w:val="21"/>
          <w:highlight w:val="none"/>
          <w:lang w:val="en-US" w:eastAsia="zh-CN" w:bidi="ar-SA"/>
        </w:rPr>
      </w:pPr>
      <w:r>
        <w:rPr>
          <w:rStyle w:val="36"/>
          <w:rFonts w:hint="eastAsia" w:ascii="黑体" w:hAnsi="黑体" w:eastAsia="黑体" w:cs="黑体"/>
          <w:sz w:val="52"/>
          <w:szCs w:val="52"/>
          <w:highlight w:val="none"/>
          <w:lang w:val="en-US" w:eastAsia="zh-CN" w:bidi="ar-SA"/>
        </w:rPr>
        <w:t>落儿岭游客服务及农产品展示中心项目地质勘探服务采购项目</w:t>
      </w:r>
    </w:p>
    <w:p>
      <w:pPr>
        <w:pStyle w:val="54"/>
        <w:widowControl/>
        <w:spacing w:after="120" w:line="312" w:lineRule="auto"/>
        <w:ind w:firstLine="442"/>
        <w:textAlignment w:val="baseline"/>
        <w:rPr>
          <w:rStyle w:val="36"/>
          <w:rFonts w:hint="eastAsia" w:ascii="黑体" w:hAnsi="黑体" w:eastAsia="黑体" w:cs="黑体"/>
          <w:b/>
          <w:bCs/>
          <w:kern w:val="0"/>
          <w:sz w:val="22"/>
          <w:szCs w:val="21"/>
          <w:highlight w:val="none"/>
          <w:lang w:val="en-US" w:eastAsia="zh-CN" w:bidi="ar-SA"/>
        </w:rPr>
      </w:pPr>
    </w:p>
    <w:p>
      <w:pPr>
        <w:widowControl/>
        <w:spacing w:line="312" w:lineRule="auto"/>
        <w:ind w:firstLine="442" w:firstLineChars="200"/>
        <w:jc w:val="both"/>
        <w:textAlignment w:val="baseline"/>
        <w:rPr>
          <w:rStyle w:val="36"/>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6"/>
          <w:rFonts w:hint="eastAsia" w:ascii="黑体" w:hAnsi="黑体" w:eastAsia="黑体" w:cs="黑体"/>
          <w:b/>
          <w:bCs/>
          <w:sz w:val="22"/>
          <w:szCs w:val="21"/>
          <w:highlight w:val="none"/>
          <w:lang w:val="en-US" w:eastAsia="zh-CN" w:bidi="ar-SA"/>
        </w:rPr>
      </w:pPr>
    </w:p>
    <w:p>
      <w:pPr>
        <w:widowControl/>
        <w:spacing w:line="312" w:lineRule="auto"/>
        <w:ind w:firstLineChars="0"/>
        <w:jc w:val="center"/>
        <w:textAlignment w:val="baseline"/>
        <w:rPr>
          <w:rStyle w:val="36"/>
          <w:rFonts w:hint="eastAsia" w:ascii="黑体" w:hAnsi="黑体" w:eastAsia="黑体" w:cs="黑体"/>
          <w:sz w:val="72"/>
          <w:szCs w:val="72"/>
          <w:highlight w:val="none"/>
          <w:lang w:val="en-US" w:eastAsia="zh-CN" w:bidi="ar-SA"/>
        </w:rPr>
      </w:pPr>
      <w:r>
        <w:rPr>
          <w:rStyle w:val="36"/>
          <w:rFonts w:hint="eastAsia" w:ascii="黑体" w:hAnsi="黑体" w:eastAsia="黑体" w:cs="黑体"/>
          <w:sz w:val="72"/>
          <w:szCs w:val="72"/>
          <w:highlight w:val="none"/>
          <w:lang w:val="en-US" w:eastAsia="zh-CN" w:bidi="ar-SA"/>
        </w:rPr>
        <w:t>库内询比采购文件</w:t>
      </w:r>
    </w:p>
    <w:p>
      <w:pPr>
        <w:widowControl/>
        <w:spacing w:line="312" w:lineRule="auto"/>
        <w:ind w:firstLine="562" w:firstLineChars="200"/>
        <w:jc w:val="center"/>
        <w:textAlignment w:val="baseline"/>
        <w:rPr>
          <w:rStyle w:val="36"/>
          <w:rFonts w:hint="eastAsia" w:ascii="黑体" w:hAnsi="黑体" w:eastAsia="黑体" w:cs="黑体"/>
          <w:b/>
          <w:bCs/>
          <w:sz w:val="28"/>
          <w:szCs w:val="28"/>
          <w:highlight w:val="none"/>
          <w:lang w:val="en-US" w:eastAsia="zh-CN" w:bidi="ar-SA"/>
        </w:rPr>
      </w:pPr>
    </w:p>
    <w:p>
      <w:pPr>
        <w:widowControl/>
        <w:spacing w:line="312" w:lineRule="auto"/>
        <w:ind w:firstLine="442" w:firstLineChars="200"/>
        <w:jc w:val="both"/>
        <w:textAlignment w:val="baseline"/>
        <w:rPr>
          <w:rStyle w:val="36"/>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6"/>
          <w:rFonts w:hint="eastAsia" w:ascii="黑体" w:hAnsi="黑体" w:eastAsia="黑体" w:cs="黑体"/>
          <w:b/>
          <w:bCs/>
          <w:sz w:val="22"/>
          <w:szCs w:val="21"/>
          <w:highlight w:val="none"/>
          <w:lang w:val="en-US" w:eastAsia="zh-CN" w:bidi="ar-SA"/>
        </w:rPr>
      </w:pPr>
    </w:p>
    <w:p>
      <w:pPr>
        <w:widowControl/>
        <w:spacing w:line="312" w:lineRule="auto"/>
        <w:ind w:firstLine="442" w:firstLineChars="200"/>
        <w:jc w:val="both"/>
        <w:textAlignment w:val="baseline"/>
        <w:rPr>
          <w:rStyle w:val="36"/>
          <w:rFonts w:hint="eastAsia" w:ascii="黑体" w:hAnsi="黑体" w:eastAsia="黑体" w:cs="黑体"/>
          <w:b/>
          <w:bCs/>
          <w:sz w:val="22"/>
          <w:szCs w:val="21"/>
          <w:highlight w:val="none"/>
          <w:lang w:val="en-US" w:eastAsia="zh-CN" w:bidi="ar-SA"/>
        </w:rPr>
      </w:pPr>
    </w:p>
    <w:p>
      <w:pPr>
        <w:pStyle w:val="54"/>
        <w:widowControl/>
        <w:spacing w:after="120"/>
        <w:ind w:firstLine="442"/>
        <w:textAlignment w:val="baseline"/>
        <w:rPr>
          <w:rStyle w:val="36"/>
          <w:rFonts w:hint="eastAsia" w:ascii="黑体" w:hAnsi="黑体" w:eastAsia="黑体" w:cs="黑体"/>
          <w:b/>
          <w:bCs/>
          <w:kern w:val="0"/>
          <w:sz w:val="22"/>
          <w:szCs w:val="21"/>
          <w:highlight w:val="none"/>
          <w:lang w:val="en-US" w:eastAsia="zh-CN" w:bidi="ar-SA"/>
        </w:rPr>
      </w:pPr>
    </w:p>
    <w:p>
      <w:pPr>
        <w:pStyle w:val="54"/>
        <w:widowControl/>
        <w:spacing w:after="120"/>
        <w:ind w:firstLine="442"/>
        <w:textAlignment w:val="baseline"/>
        <w:rPr>
          <w:rStyle w:val="36"/>
          <w:rFonts w:hint="eastAsia" w:ascii="黑体" w:hAnsi="黑体" w:eastAsia="黑体" w:cs="黑体"/>
          <w:b/>
          <w:bCs/>
          <w:kern w:val="0"/>
          <w:sz w:val="22"/>
          <w:szCs w:val="21"/>
          <w:highlight w:val="none"/>
          <w:lang w:val="en-US" w:eastAsia="zh-CN" w:bidi="ar-SA"/>
        </w:rPr>
      </w:pPr>
    </w:p>
    <w:p>
      <w:pPr>
        <w:widowControl/>
        <w:spacing w:line="312" w:lineRule="auto"/>
        <w:ind w:firstLine="602" w:firstLineChars="200"/>
        <w:jc w:val="center"/>
        <w:textAlignment w:val="baseline"/>
        <w:rPr>
          <w:rStyle w:val="36"/>
          <w:rFonts w:hint="eastAsia" w:ascii="黑体" w:hAnsi="黑体" w:eastAsia="黑体" w:cs="黑体"/>
          <w:b/>
          <w:bCs/>
          <w:sz w:val="30"/>
          <w:szCs w:val="30"/>
          <w:highlight w:val="none"/>
          <w:lang w:val="en-US" w:eastAsia="zh-CN" w:bidi="ar-SA"/>
        </w:rPr>
      </w:pPr>
    </w:p>
    <w:p>
      <w:pPr>
        <w:widowControl/>
        <w:spacing w:line="312" w:lineRule="auto"/>
        <w:ind w:firstLine="602" w:firstLineChars="200"/>
        <w:jc w:val="center"/>
        <w:textAlignment w:val="baseline"/>
        <w:rPr>
          <w:rStyle w:val="36"/>
          <w:rFonts w:hint="eastAsia" w:ascii="黑体" w:hAnsi="黑体" w:eastAsia="黑体" w:cs="黑体"/>
          <w:b/>
          <w:bCs/>
          <w:sz w:val="30"/>
          <w:szCs w:val="30"/>
          <w:highlight w:val="none"/>
          <w:lang w:val="en-US" w:eastAsia="zh-CN" w:bidi="ar-SA"/>
        </w:rPr>
      </w:pPr>
    </w:p>
    <w:p>
      <w:pPr>
        <w:pStyle w:val="31"/>
        <w:rPr>
          <w:rStyle w:val="36"/>
          <w:rFonts w:hint="eastAsia" w:ascii="黑体" w:hAnsi="黑体" w:eastAsia="黑体" w:cs="黑体"/>
          <w:b/>
          <w:bCs/>
          <w:sz w:val="30"/>
          <w:szCs w:val="30"/>
          <w:highlight w:val="none"/>
          <w:lang w:val="en-US" w:eastAsia="zh-CN" w:bidi="ar-SA"/>
        </w:rPr>
      </w:pPr>
    </w:p>
    <w:p>
      <w:pPr>
        <w:pStyle w:val="31"/>
        <w:rPr>
          <w:rStyle w:val="36"/>
          <w:rFonts w:hint="eastAsia" w:ascii="黑体" w:hAnsi="黑体" w:eastAsia="黑体" w:cs="黑体"/>
          <w:b/>
          <w:bCs/>
          <w:sz w:val="30"/>
          <w:szCs w:val="30"/>
          <w:highlight w:val="none"/>
          <w:lang w:val="en-US" w:eastAsia="zh-CN" w:bidi="ar-SA"/>
        </w:rPr>
      </w:pPr>
    </w:p>
    <w:p>
      <w:pPr>
        <w:pStyle w:val="31"/>
        <w:widowControl/>
        <w:jc w:val="both"/>
        <w:textAlignment w:val="baseline"/>
        <w:rPr>
          <w:rStyle w:val="36"/>
          <w:rFonts w:hint="default" w:ascii="黑体" w:hAnsi="黑体" w:eastAsia="黑体" w:cs="黑体"/>
          <w:b w:val="0"/>
          <w:sz w:val="36"/>
          <w:szCs w:val="36"/>
          <w:highlight w:val="none"/>
          <w:lang w:val="en-US" w:eastAsia="zh-CN" w:bidi="ar-SA"/>
        </w:rPr>
      </w:pPr>
      <w:r>
        <w:rPr>
          <w:rStyle w:val="36"/>
          <w:rFonts w:hint="eastAsia" w:ascii="黑体" w:hAnsi="黑体" w:eastAsia="黑体" w:cs="黑体"/>
          <w:b w:val="0"/>
          <w:sz w:val="36"/>
          <w:szCs w:val="36"/>
          <w:highlight w:val="none"/>
          <w:lang w:val="en-US" w:eastAsia="zh-CN" w:bidi="ar-SA"/>
        </w:rPr>
        <w:t>采购编号：DBSCG-2021-214</w:t>
      </w:r>
    </w:p>
    <w:p>
      <w:pPr>
        <w:widowControl/>
        <w:spacing w:line="312" w:lineRule="auto"/>
        <w:jc w:val="both"/>
        <w:textAlignment w:val="baseline"/>
        <w:rPr>
          <w:rStyle w:val="36"/>
          <w:rFonts w:hint="eastAsia" w:ascii="黑体" w:hAnsi="黑体" w:eastAsia="黑体" w:cs="黑体"/>
          <w:sz w:val="36"/>
          <w:szCs w:val="36"/>
          <w:highlight w:val="none"/>
          <w:lang w:val="en-US" w:eastAsia="zh-CN" w:bidi="ar-SA"/>
        </w:rPr>
      </w:pPr>
      <w:r>
        <w:rPr>
          <w:rStyle w:val="36"/>
          <w:rFonts w:hint="eastAsia" w:ascii="黑体" w:hAnsi="黑体" w:eastAsia="黑体" w:cs="黑体"/>
          <w:sz w:val="36"/>
          <w:szCs w:val="36"/>
          <w:highlight w:val="none"/>
          <w:lang w:val="en-US" w:eastAsia="zh-CN" w:bidi="ar-SA"/>
        </w:rPr>
        <w:t>采购人：安徽大别山工程咨询有限公司</w:t>
      </w:r>
    </w:p>
    <w:p>
      <w:pPr>
        <w:widowControl/>
        <w:spacing w:line="312" w:lineRule="auto"/>
        <w:jc w:val="both"/>
        <w:textAlignment w:val="baseline"/>
        <w:rPr>
          <w:rStyle w:val="36"/>
          <w:rFonts w:hint="eastAsia" w:ascii="黑体" w:hAnsi="黑体" w:eastAsia="黑体" w:cs="黑体"/>
          <w:sz w:val="36"/>
          <w:szCs w:val="36"/>
          <w:highlight w:val="none"/>
          <w:lang w:val="en-US" w:eastAsia="zh-CN" w:bidi="ar-SA"/>
        </w:rPr>
      </w:pPr>
      <w:r>
        <w:rPr>
          <w:rStyle w:val="36"/>
          <w:rFonts w:hint="eastAsia" w:ascii="黑体" w:hAnsi="黑体" w:eastAsia="黑体" w:cs="黑体"/>
          <w:sz w:val="36"/>
          <w:szCs w:val="36"/>
          <w:highlight w:val="none"/>
          <w:lang w:val="en-US" w:eastAsia="zh-CN" w:bidi="ar-SA"/>
        </w:rPr>
        <w:t>编制时间：2021年10月</w:t>
      </w:r>
    </w:p>
    <w:p>
      <w:pPr>
        <w:pStyle w:val="54"/>
        <w:widowControl/>
        <w:spacing w:after="120"/>
        <w:ind w:firstLine="420"/>
        <w:textAlignment w:val="baseline"/>
        <w:rPr>
          <w:rStyle w:val="36"/>
          <w:rFonts w:ascii="Times New Roman" w:hAnsi="Times New Roman" w:eastAsia="宋体"/>
          <w:kern w:val="2"/>
          <w:sz w:val="21"/>
          <w:szCs w:val="24"/>
          <w:highlight w:val="none"/>
          <w:lang w:val="en-US" w:eastAsia="zh-CN" w:bidi="ar-SA"/>
        </w:rPr>
      </w:pPr>
    </w:p>
    <w:p>
      <w:pPr>
        <w:spacing w:line="240" w:lineRule="auto"/>
        <w:ind w:left="0" w:leftChars="0" w:firstLine="0" w:firstLineChars="0"/>
        <w:jc w:val="center"/>
        <w:textAlignment w:val="baseline"/>
        <w:rPr>
          <w:rStyle w:val="36"/>
          <w:rFonts w:ascii="宋体" w:hAnsi="宋体" w:eastAsia="宋体" w:cs="Times New Roman"/>
          <w:b/>
          <w:bCs/>
          <w:sz w:val="40"/>
          <w:szCs w:val="36"/>
          <w:highlight w:val="none"/>
          <w:lang w:val="en-US" w:eastAsia="zh-CN" w:bidi="ar-SA"/>
        </w:rPr>
        <w:sectPr>
          <w:headerReference r:id="rId5" w:type="default"/>
          <w:footerReference r:id="rId6" w:type="default"/>
          <w:footnotePr>
            <w:numFmt w:val="decimalEnclosedCircleChinese"/>
            <w:numRestart w:val="eachPage"/>
          </w:footnotePr>
          <w:pgSz w:w="11906" w:h="16838"/>
          <w:pgMar w:top="1417" w:right="1417" w:bottom="1417" w:left="1417" w:header="851" w:footer="850" w:gutter="0"/>
          <w:lnNumType w:countBy="0"/>
          <w:pgNumType w:fmt="decimal" w:start="2"/>
          <w:cols w:space="425" w:num="1"/>
          <w:vAlign w:val="top"/>
          <w:docGrid w:linePitch="312" w:charSpace="0"/>
        </w:sectPr>
      </w:pPr>
    </w:p>
    <w:p>
      <w:pPr>
        <w:spacing w:line="240" w:lineRule="auto"/>
        <w:ind w:left="0" w:leftChars="0" w:firstLine="0" w:firstLineChars="0"/>
        <w:jc w:val="center"/>
        <w:textAlignment w:val="baseline"/>
        <w:rPr>
          <w:rStyle w:val="36"/>
          <w:rFonts w:ascii="宋体" w:hAnsi="宋体" w:eastAsia="宋体" w:cs="Times New Roman"/>
          <w:b/>
          <w:bCs/>
          <w:sz w:val="44"/>
          <w:szCs w:val="36"/>
          <w:highlight w:val="none"/>
          <w:lang w:val="en-US" w:eastAsia="zh-CN" w:bidi="ar-SA"/>
        </w:rPr>
      </w:pPr>
      <w:r>
        <w:rPr>
          <w:rStyle w:val="36"/>
          <w:rFonts w:ascii="宋体" w:hAnsi="宋体" w:eastAsia="宋体" w:cs="Times New Roman"/>
          <w:b/>
          <w:bCs/>
          <w:sz w:val="40"/>
          <w:szCs w:val="36"/>
          <w:highlight w:val="none"/>
          <w:lang w:val="en-US" w:eastAsia="zh-CN" w:bidi="ar-SA"/>
        </w:rPr>
        <w:t>目 录</w:t>
      </w:r>
    </w:p>
    <w:p>
      <w:pPr>
        <w:pStyle w:val="79"/>
        <w:widowControl/>
        <w:tabs>
          <w:tab w:val="right" w:leader="dot" w:pos="9072"/>
        </w:tabs>
        <w:textAlignment w:val="baseline"/>
        <w:rPr>
          <w:rStyle w:val="36"/>
          <w:rFonts w:ascii="Times New Roman" w:hAnsi="Times New Roman" w:eastAsia="宋体"/>
          <w:highlight w:val="none"/>
          <w:lang w:val="en-US" w:eastAsia="zh-CN" w:bidi="ar-SA"/>
        </w:rPr>
      </w:pPr>
    </w:p>
    <w:p>
      <w:pPr>
        <w:pStyle w:val="64"/>
        <w:widowControl/>
        <w:tabs>
          <w:tab w:val="right" w:leader="dot" w:pos="9062"/>
        </w:tabs>
        <w:spacing w:before="120" w:after="120" w:line="360" w:lineRule="auto"/>
        <w:ind w:left="480" w:hanging="440" w:hangingChars="200"/>
        <w:jc w:val="left"/>
        <w:textAlignment w:val="baseline"/>
        <w:rPr>
          <w:rStyle w:val="36"/>
          <w:rFonts w:ascii="Calibri" w:hAnsi="Calibri" w:eastAsia="宋体"/>
          <w:bCs w:val="0"/>
          <w:caps w:val="0"/>
          <w:kern w:val="2"/>
          <w:sz w:val="28"/>
          <w:szCs w:val="32"/>
          <w:highlight w:val="none"/>
          <w:lang w:val="en-US" w:eastAsia="zh-CN" w:bidi="ar-SA"/>
        </w:rPr>
      </w:pPr>
      <w:r>
        <w:rPr>
          <w:rStyle w:val="26"/>
          <w:rFonts w:ascii="宋体" w:hAnsi="宋体" w:eastAsia="宋体" w:cs="宋体"/>
          <w:bCs/>
          <w:caps/>
          <w:color w:val="333333"/>
          <w:kern w:val="2"/>
          <w:sz w:val="22"/>
          <w:szCs w:val="22"/>
          <w:highlight w:val="none"/>
          <w:lang w:val="en-US" w:eastAsia="zh-CN" w:bidi="ar-SA"/>
        </w:rPr>
        <w:t xml:space="preserve">第一章 </w:t>
      </w:r>
      <w:r>
        <w:rPr>
          <w:rStyle w:val="26"/>
          <w:rFonts w:hint="eastAsia" w:cs="宋体"/>
          <w:bCs/>
          <w:caps/>
          <w:color w:val="333333"/>
          <w:kern w:val="2"/>
          <w:sz w:val="22"/>
          <w:szCs w:val="22"/>
          <w:highlight w:val="none"/>
          <w:lang w:val="en-US" w:eastAsia="zh-CN" w:bidi="ar-SA"/>
        </w:rPr>
        <w:t xml:space="preserve"> </w:t>
      </w:r>
      <w:r>
        <w:rPr>
          <w:rStyle w:val="26"/>
          <w:rFonts w:ascii="宋体" w:hAnsi="宋体" w:eastAsia="宋体" w:cs="宋体"/>
          <w:bCs/>
          <w:caps/>
          <w:color w:val="333333"/>
          <w:kern w:val="2"/>
          <w:sz w:val="22"/>
          <w:szCs w:val="22"/>
          <w:highlight w:val="none"/>
          <w:lang w:val="en-US" w:eastAsia="zh-CN" w:bidi="ar-SA"/>
        </w:rPr>
        <w:t>询比采购公告</w:t>
      </w:r>
      <w:r>
        <w:rPr>
          <w:rStyle w:val="36"/>
          <w:rFonts w:ascii="宋体" w:hAnsi="宋体" w:eastAsia="宋体" w:cs="宋体"/>
          <w:bCs/>
          <w:caps/>
          <w:sz w:val="24"/>
          <w:szCs w:val="24"/>
          <w:highlight w:val="none"/>
          <w:lang w:val="en-US" w:eastAsia="zh-CN" w:bidi="ar-SA"/>
        </w:rPr>
        <w:tab/>
      </w:r>
      <w:r>
        <w:rPr>
          <w:rStyle w:val="36"/>
          <w:rFonts w:hint="eastAsia" w:cs="宋体"/>
          <w:bCs/>
          <w:caps/>
          <w:sz w:val="24"/>
          <w:szCs w:val="24"/>
          <w:highlight w:val="none"/>
          <w:lang w:val="en-US" w:eastAsia="zh-CN" w:bidi="ar-SA"/>
        </w:rPr>
        <w:t>3</w:t>
      </w:r>
    </w:p>
    <w:p>
      <w:pPr>
        <w:pStyle w:val="64"/>
        <w:widowControl/>
        <w:tabs>
          <w:tab w:val="right" w:leader="dot" w:pos="9062"/>
        </w:tabs>
        <w:spacing w:before="120" w:after="120" w:line="360" w:lineRule="auto"/>
        <w:ind w:left="480" w:hanging="440" w:hangingChars="200"/>
        <w:jc w:val="left"/>
        <w:textAlignment w:val="baseline"/>
        <w:rPr>
          <w:rStyle w:val="36"/>
          <w:rFonts w:ascii="Calibri" w:hAnsi="Calibri" w:eastAsia="宋体"/>
          <w:bCs w:val="0"/>
          <w:caps w:val="0"/>
          <w:kern w:val="2"/>
          <w:sz w:val="28"/>
          <w:szCs w:val="32"/>
          <w:highlight w:val="none"/>
          <w:lang w:val="en-US" w:eastAsia="zh-CN" w:bidi="ar-SA"/>
        </w:rPr>
      </w:pPr>
      <w:r>
        <w:rPr>
          <w:rStyle w:val="26"/>
          <w:rFonts w:ascii="宋体" w:hAnsi="宋体" w:eastAsia="宋体" w:cs="宋体"/>
          <w:bCs/>
          <w:caps/>
          <w:color w:val="333333"/>
          <w:kern w:val="2"/>
          <w:sz w:val="22"/>
          <w:szCs w:val="22"/>
          <w:highlight w:val="none"/>
          <w:lang w:val="en-US" w:eastAsia="zh-CN" w:bidi="ar-SA"/>
        </w:rPr>
        <w:t>第二章  供应商须知</w:t>
      </w:r>
      <w:r>
        <w:rPr>
          <w:rStyle w:val="36"/>
          <w:rFonts w:ascii="宋体" w:hAnsi="宋体" w:eastAsia="宋体" w:cs="宋体"/>
          <w:bCs/>
          <w:caps/>
          <w:sz w:val="24"/>
          <w:szCs w:val="24"/>
          <w:highlight w:val="none"/>
          <w:lang w:val="en-US" w:eastAsia="zh-CN" w:bidi="ar-SA"/>
        </w:rPr>
        <w:tab/>
      </w:r>
      <w:r>
        <w:rPr>
          <w:rStyle w:val="36"/>
          <w:rFonts w:hint="eastAsia" w:cs="宋体"/>
          <w:bCs/>
          <w:caps/>
          <w:sz w:val="24"/>
          <w:szCs w:val="24"/>
          <w:highlight w:val="none"/>
          <w:lang w:val="en-US" w:eastAsia="zh-CN" w:bidi="ar-SA"/>
        </w:rPr>
        <w:t>6</w:t>
      </w:r>
    </w:p>
    <w:p>
      <w:pPr>
        <w:pStyle w:val="64"/>
        <w:widowControl/>
        <w:tabs>
          <w:tab w:val="right" w:leader="dot" w:pos="9062"/>
        </w:tabs>
        <w:spacing w:before="120" w:after="120" w:line="360" w:lineRule="auto"/>
        <w:ind w:left="480" w:hanging="440" w:hangingChars="200"/>
        <w:jc w:val="left"/>
        <w:textAlignment w:val="baseline"/>
        <w:rPr>
          <w:rStyle w:val="36"/>
          <w:rFonts w:hint="default" w:ascii="Calibri" w:hAnsi="Calibri" w:eastAsia="宋体"/>
          <w:bCs w:val="0"/>
          <w:caps w:val="0"/>
          <w:kern w:val="2"/>
          <w:sz w:val="28"/>
          <w:szCs w:val="32"/>
          <w:highlight w:val="none"/>
          <w:lang w:val="en-US" w:eastAsia="zh-CN" w:bidi="ar-SA"/>
        </w:rPr>
      </w:pPr>
      <w:r>
        <w:rPr>
          <w:rStyle w:val="26"/>
          <w:rFonts w:ascii="宋体" w:hAnsi="宋体" w:eastAsia="宋体" w:cs="宋体"/>
          <w:bCs/>
          <w:caps/>
          <w:color w:val="333333"/>
          <w:kern w:val="2"/>
          <w:sz w:val="22"/>
          <w:szCs w:val="22"/>
          <w:highlight w:val="none"/>
          <w:lang w:val="en-US" w:eastAsia="zh-CN" w:bidi="ar-SA"/>
        </w:rPr>
        <w:t>第三章  评审办法</w:t>
      </w:r>
      <w:r>
        <w:rPr>
          <w:rStyle w:val="36"/>
          <w:rFonts w:ascii="宋体" w:hAnsi="宋体" w:eastAsia="宋体" w:cs="宋体"/>
          <w:bCs/>
          <w:caps/>
          <w:sz w:val="24"/>
          <w:szCs w:val="24"/>
          <w:highlight w:val="none"/>
          <w:lang w:val="en-US" w:eastAsia="zh-CN" w:bidi="ar-SA"/>
        </w:rPr>
        <w:tab/>
      </w:r>
      <w:r>
        <w:rPr>
          <w:rStyle w:val="36"/>
          <w:rFonts w:hint="eastAsia" w:cs="宋体"/>
          <w:bCs/>
          <w:caps/>
          <w:sz w:val="24"/>
          <w:szCs w:val="24"/>
          <w:highlight w:val="none"/>
          <w:lang w:val="en-US" w:eastAsia="zh-CN" w:bidi="ar-SA"/>
        </w:rPr>
        <w:t>10</w:t>
      </w:r>
    </w:p>
    <w:p>
      <w:pPr>
        <w:pStyle w:val="64"/>
        <w:widowControl/>
        <w:tabs>
          <w:tab w:val="right" w:leader="dot" w:pos="9062"/>
        </w:tabs>
        <w:spacing w:before="120" w:after="120" w:line="360" w:lineRule="auto"/>
        <w:ind w:left="480" w:hanging="440" w:hangingChars="200"/>
        <w:jc w:val="left"/>
        <w:textAlignment w:val="baseline"/>
        <w:rPr>
          <w:rStyle w:val="36"/>
          <w:rFonts w:ascii="Calibri" w:hAnsi="Calibri" w:eastAsia="宋体"/>
          <w:bCs w:val="0"/>
          <w:caps w:val="0"/>
          <w:kern w:val="2"/>
          <w:sz w:val="28"/>
          <w:szCs w:val="32"/>
          <w:highlight w:val="none"/>
          <w:lang w:val="en-US" w:eastAsia="zh-CN" w:bidi="ar-SA"/>
        </w:rPr>
      </w:pPr>
      <w:r>
        <w:rPr>
          <w:rStyle w:val="26"/>
          <w:rFonts w:ascii="宋体" w:hAnsi="宋体" w:eastAsia="宋体" w:cs="宋体"/>
          <w:bCs/>
          <w:caps/>
          <w:color w:val="333333"/>
          <w:kern w:val="2"/>
          <w:sz w:val="22"/>
          <w:szCs w:val="22"/>
          <w:highlight w:val="none"/>
          <w:lang w:val="en-US" w:eastAsia="zh-CN" w:bidi="ar-SA"/>
        </w:rPr>
        <w:t xml:space="preserve">第四章  </w:t>
      </w:r>
      <w:r>
        <w:rPr>
          <w:rStyle w:val="26"/>
          <w:rFonts w:hint="eastAsia" w:cs="宋体"/>
          <w:bCs/>
          <w:caps/>
          <w:color w:val="333333"/>
          <w:kern w:val="2"/>
          <w:sz w:val="22"/>
          <w:szCs w:val="22"/>
          <w:highlight w:val="none"/>
          <w:lang w:val="en-US" w:eastAsia="zh-CN" w:bidi="ar-SA"/>
        </w:rPr>
        <w:t>服务</w:t>
      </w:r>
      <w:r>
        <w:rPr>
          <w:rStyle w:val="26"/>
          <w:rFonts w:ascii="宋体" w:hAnsi="宋体" w:eastAsia="宋体" w:cs="宋体"/>
          <w:bCs/>
          <w:caps/>
          <w:color w:val="333333"/>
          <w:kern w:val="2"/>
          <w:sz w:val="22"/>
          <w:szCs w:val="22"/>
          <w:highlight w:val="none"/>
          <w:lang w:val="en-US" w:eastAsia="zh-CN" w:bidi="ar-SA"/>
        </w:rPr>
        <w:t>需求</w:t>
      </w:r>
      <w:r>
        <w:rPr>
          <w:rStyle w:val="36"/>
          <w:rFonts w:ascii="宋体" w:hAnsi="宋体" w:eastAsia="宋体" w:cs="宋体"/>
          <w:bCs/>
          <w:caps/>
          <w:sz w:val="24"/>
          <w:szCs w:val="24"/>
          <w:highlight w:val="none"/>
          <w:lang w:val="en-US" w:eastAsia="zh-CN" w:bidi="ar-SA"/>
        </w:rPr>
        <w:tab/>
      </w:r>
      <w:r>
        <w:rPr>
          <w:rStyle w:val="36"/>
          <w:rFonts w:ascii="宋体" w:hAnsi="宋体" w:eastAsia="宋体" w:cs="宋体"/>
          <w:bCs/>
          <w:caps/>
          <w:sz w:val="24"/>
          <w:szCs w:val="24"/>
          <w:highlight w:val="none"/>
          <w:lang w:val="en-US" w:eastAsia="zh-CN" w:bidi="ar-SA"/>
        </w:rPr>
        <w:t>1</w:t>
      </w:r>
      <w:r>
        <w:rPr>
          <w:rStyle w:val="36"/>
          <w:rFonts w:hint="eastAsia" w:cs="宋体"/>
          <w:bCs/>
          <w:caps/>
          <w:sz w:val="24"/>
          <w:szCs w:val="24"/>
          <w:highlight w:val="none"/>
          <w:lang w:val="en-US" w:eastAsia="zh-CN" w:bidi="ar-SA"/>
        </w:rPr>
        <w:t>2</w:t>
      </w:r>
    </w:p>
    <w:p>
      <w:pPr>
        <w:pStyle w:val="64"/>
        <w:widowControl/>
        <w:tabs>
          <w:tab w:val="right" w:leader="dot" w:pos="9062"/>
        </w:tabs>
        <w:spacing w:before="120" w:after="120" w:line="360" w:lineRule="auto"/>
        <w:ind w:left="480" w:hanging="440" w:hangingChars="200"/>
        <w:jc w:val="left"/>
        <w:textAlignment w:val="baseline"/>
        <w:rPr>
          <w:rStyle w:val="36"/>
          <w:rFonts w:ascii="Calibri" w:hAnsi="Calibri" w:eastAsia="宋体"/>
          <w:bCs w:val="0"/>
          <w:caps w:val="0"/>
          <w:kern w:val="2"/>
          <w:sz w:val="28"/>
          <w:szCs w:val="32"/>
          <w:highlight w:val="none"/>
          <w:lang w:val="en-US" w:eastAsia="zh-CN" w:bidi="ar-SA"/>
        </w:rPr>
      </w:pPr>
      <w:r>
        <w:rPr>
          <w:rStyle w:val="26"/>
          <w:rFonts w:ascii="宋体" w:hAnsi="宋体" w:eastAsia="宋体" w:cs="宋体"/>
          <w:bCs/>
          <w:caps/>
          <w:color w:val="333333"/>
          <w:kern w:val="2"/>
          <w:sz w:val="22"/>
          <w:szCs w:val="22"/>
          <w:highlight w:val="none"/>
          <w:lang w:val="en-US" w:eastAsia="zh-CN" w:bidi="ar-SA"/>
        </w:rPr>
        <w:t>第五章  询比文件格式</w:t>
      </w:r>
      <w:r>
        <w:rPr>
          <w:rStyle w:val="36"/>
          <w:rFonts w:ascii="宋体" w:hAnsi="宋体" w:eastAsia="宋体" w:cs="宋体"/>
          <w:bCs/>
          <w:caps/>
          <w:sz w:val="24"/>
          <w:szCs w:val="24"/>
          <w:highlight w:val="none"/>
          <w:lang w:val="en-US" w:eastAsia="zh-CN" w:bidi="ar-SA"/>
        </w:rPr>
        <w:tab/>
      </w:r>
      <w:r>
        <w:rPr>
          <w:rStyle w:val="36"/>
          <w:rFonts w:ascii="宋体" w:hAnsi="宋体" w:eastAsia="宋体" w:cs="宋体"/>
          <w:bCs/>
          <w:caps/>
          <w:sz w:val="24"/>
          <w:szCs w:val="24"/>
          <w:highlight w:val="none"/>
          <w:lang w:val="en-US" w:eastAsia="zh-CN" w:bidi="ar-SA"/>
        </w:rPr>
        <w:t>1</w:t>
      </w:r>
      <w:r>
        <w:rPr>
          <w:rStyle w:val="36"/>
          <w:rFonts w:hint="eastAsia" w:cs="宋体"/>
          <w:bCs/>
          <w:caps/>
          <w:sz w:val="24"/>
          <w:szCs w:val="24"/>
          <w:highlight w:val="none"/>
          <w:lang w:val="en-US" w:eastAsia="zh-CN" w:bidi="ar-SA"/>
        </w:rPr>
        <w:t>3</w:t>
      </w:r>
    </w:p>
    <w:p>
      <w:pPr>
        <w:pStyle w:val="79"/>
        <w:widowControl/>
        <w:tabs>
          <w:tab w:val="right" w:leader="dot" w:pos="9072"/>
        </w:tabs>
        <w:textAlignment w:val="baseline"/>
        <w:rPr>
          <w:rStyle w:val="36"/>
          <w:rFonts w:ascii="Times New Roman" w:hAnsi="Times New Roman" w:eastAsia="宋体"/>
          <w:highlight w:val="none"/>
          <w:lang w:val="en-US" w:eastAsia="zh-CN" w:bidi="ar-SA"/>
        </w:rPr>
      </w:pPr>
    </w:p>
    <w:p>
      <w:pPr>
        <w:spacing w:line="400" w:lineRule="exact"/>
        <w:ind w:firstLine="640" w:firstLineChars="200"/>
        <w:jc w:val="center"/>
        <w:textAlignment w:val="baseline"/>
        <w:rPr>
          <w:rStyle w:val="36"/>
          <w:rFonts w:ascii="黑体" w:hAnsi="黑体" w:eastAsia="黑体"/>
          <w:sz w:val="32"/>
          <w:szCs w:val="32"/>
          <w:highlight w:val="none"/>
          <w:lang w:val="en-US" w:eastAsia="zh-CN" w:bidi="ar-SA"/>
        </w:rPr>
      </w:pPr>
    </w:p>
    <w:p>
      <w:pPr>
        <w:spacing w:line="400" w:lineRule="exact"/>
        <w:ind w:firstLine="640" w:firstLineChars="200"/>
        <w:jc w:val="center"/>
        <w:textAlignment w:val="baseline"/>
        <w:rPr>
          <w:rStyle w:val="36"/>
          <w:rFonts w:ascii="黑体" w:hAnsi="黑体" w:eastAsia="黑体"/>
          <w:sz w:val="32"/>
          <w:szCs w:val="32"/>
          <w:highlight w:val="none"/>
          <w:lang w:val="en-US" w:eastAsia="zh-CN" w:bidi="ar-SA"/>
        </w:rPr>
      </w:pPr>
    </w:p>
    <w:p>
      <w:pPr>
        <w:spacing w:line="400" w:lineRule="exact"/>
        <w:ind w:firstLine="640" w:firstLineChars="200"/>
        <w:jc w:val="center"/>
        <w:textAlignment w:val="baseline"/>
        <w:rPr>
          <w:rStyle w:val="36"/>
          <w:rFonts w:ascii="黑体" w:hAnsi="黑体" w:eastAsia="黑体"/>
          <w:sz w:val="32"/>
          <w:szCs w:val="32"/>
          <w:highlight w:val="none"/>
          <w:lang w:val="en-US" w:eastAsia="zh-CN" w:bidi="ar-SA"/>
        </w:rPr>
      </w:pPr>
    </w:p>
    <w:p>
      <w:pPr>
        <w:pStyle w:val="54"/>
        <w:widowControl/>
        <w:tabs>
          <w:tab w:val="left" w:pos="6392"/>
        </w:tabs>
        <w:spacing w:after="120" w:line="400" w:lineRule="exact"/>
        <w:ind w:firstLine="640"/>
        <w:textAlignment w:val="baseline"/>
        <w:rPr>
          <w:rStyle w:val="36"/>
          <w:rFonts w:ascii="黑体" w:hAnsi="黑体" w:eastAsia="黑体"/>
          <w:kern w:val="0"/>
          <w:sz w:val="32"/>
          <w:szCs w:val="32"/>
          <w:highlight w:val="none"/>
          <w:lang w:val="en-US" w:eastAsia="zh-CN" w:bidi="ar-SA"/>
        </w:rPr>
      </w:pPr>
      <w:r>
        <w:rPr>
          <w:rStyle w:val="36"/>
          <w:rFonts w:ascii="黑体" w:hAnsi="黑体" w:eastAsia="黑体"/>
          <w:kern w:val="0"/>
          <w:sz w:val="32"/>
          <w:szCs w:val="32"/>
          <w:highlight w:val="none"/>
          <w:lang w:val="en-US" w:eastAsia="zh-CN" w:bidi="ar-SA"/>
        </w:rPr>
        <w:tab/>
      </w:r>
    </w:p>
    <w:p>
      <w:pPr>
        <w:pStyle w:val="54"/>
        <w:widowControl/>
        <w:spacing w:after="120" w:line="400" w:lineRule="exact"/>
        <w:ind w:firstLine="640"/>
        <w:textAlignment w:val="baseline"/>
        <w:rPr>
          <w:rStyle w:val="36"/>
          <w:rFonts w:ascii="黑体" w:hAnsi="黑体" w:eastAsia="黑体"/>
          <w:kern w:val="0"/>
          <w:sz w:val="32"/>
          <w:szCs w:val="32"/>
          <w:highlight w:val="none"/>
          <w:lang w:val="en-US" w:eastAsia="zh-CN" w:bidi="ar-SA"/>
        </w:rPr>
      </w:pPr>
    </w:p>
    <w:p>
      <w:pPr>
        <w:pStyle w:val="54"/>
        <w:widowControl/>
        <w:spacing w:after="120" w:line="400" w:lineRule="exact"/>
        <w:ind w:firstLine="640"/>
        <w:textAlignment w:val="baseline"/>
        <w:rPr>
          <w:rStyle w:val="36"/>
          <w:rFonts w:ascii="黑体" w:hAnsi="黑体" w:eastAsia="黑体"/>
          <w:kern w:val="0"/>
          <w:sz w:val="32"/>
          <w:szCs w:val="32"/>
          <w:highlight w:val="none"/>
          <w:lang w:val="en-US" w:eastAsia="zh-CN" w:bidi="ar-SA"/>
        </w:rPr>
      </w:pPr>
    </w:p>
    <w:p>
      <w:pPr>
        <w:pStyle w:val="54"/>
        <w:widowControl/>
        <w:spacing w:after="120" w:line="400" w:lineRule="exact"/>
        <w:ind w:firstLine="640"/>
        <w:textAlignment w:val="baseline"/>
        <w:rPr>
          <w:rStyle w:val="36"/>
          <w:rFonts w:ascii="黑体" w:hAnsi="黑体" w:eastAsia="黑体"/>
          <w:kern w:val="0"/>
          <w:sz w:val="32"/>
          <w:szCs w:val="32"/>
          <w:highlight w:val="none"/>
          <w:lang w:val="en-US" w:eastAsia="zh-CN" w:bidi="ar-SA"/>
        </w:rPr>
      </w:pPr>
    </w:p>
    <w:p>
      <w:pPr>
        <w:pStyle w:val="54"/>
        <w:widowControl/>
        <w:spacing w:after="120" w:line="400" w:lineRule="exact"/>
        <w:ind w:firstLine="640"/>
        <w:textAlignment w:val="baseline"/>
        <w:rPr>
          <w:rStyle w:val="36"/>
          <w:rFonts w:ascii="黑体" w:hAnsi="黑体" w:eastAsia="黑体"/>
          <w:kern w:val="0"/>
          <w:sz w:val="32"/>
          <w:szCs w:val="32"/>
          <w:highlight w:val="none"/>
          <w:lang w:val="en-US" w:eastAsia="zh-CN" w:bidi="ar-SA"/>
        </w:rPr>
      </w:pPr>
    </w:p>
    <w:p>
      <w:pPr>
        <w:pStyle w:val="54"/>
        <w:widowControl/>
        <w:spacing w:after="120" w:line="400" w:lineRule="exact"/>
        <w:ind w:firstLine="640"/>
        <w:textAlignment w:val="baseline"/>
        <w:rPr>
          <w:rStyle w:val="36"/>
          <w:rFonts w:ascii="黑体" w:hAnsi="黑体" w:eastAsia="黑体"/>
          <w:kern w:val="0"/>
          <w:sz w:val="32"/>
          <w:szCs w:val="32"/>
          <w:highlight w:val="none"/>
          <w:lang w:val="en-US" w:eastAsia="zh-CN" w:bidi="ar-SA"/>
        </w:rPr>
      </w:pPr>
    </w:p>
    <w:p>
      <w:pPr>
        <w:pStyle w:val="54"/>
        <w:widowControl/>
        <w:spacing w:after="120" w:line="400" w:lineRule="exact"/>
        <w:ind w:firstLine="640"/>
        <w:textAlignment w:val="baseline"/>
        <w:rPr>
          <w:rStyle w:val="36"/>
          <w:rFonts w:ascii="黑体" w:hAnsi="黑体" w:eastAsia="黑体"/>
          <w:kern w:val="0"/>
          <w:sz w:val="32"/>
          <w:szCs w:val="32"/>
          <w:highlight w:val="none"/>
          <w:lang w:val="en-US" w:eastAsia="zh-CN" w:bidi="ar-SA"/>
        </w:rPr>
        <w:sectPr>
          <w:footerReference r:id="rId7" w:type="default"/>
          <w:footnotePr>
            <w:numFmt w:val="decimalEnclosedCircleChinese"/>
            <w:numRestart w:val="eachPage"/>
          </w:footnotePr>
          <w:pgSz w:w="11906" w:h="16838"/>
          <w:pgMar w:top="1417" w:right="1417" w:bottom="1417" w:left="1417" w:header="851" w:footer="850" w:gutter="0"/>
          <w:lnNumType w:countBy="0"/>
          <w:pgNumType w:fmt="decimal" w:start="2"/>
          <w:cols w:space="425" w:num="1"/>
          <w:vAlign w:val="top"/>
          <w:docGrid w:linePitch="312" w:charSpace="0"/>
        </w:sectPr>
      </w:pPr>
    </w:p>
    <w:p>
      <w:pPr>
        <w:pStyle w:val="54"/>
        <w:keepNext w:val="0"/>
        <w:keepLines w:val="0"/>
        <w:pageBreakBefore w:val="0"/>
        <w:widowControl/>
        <w:kinsoku/>
        <w:wordWrap/>
        <w:overflowPunct/>
        <w:topLinePunct w:val="0"/>
        <w:autoSpaceDE/>
        <w:autoSpaceDN/>
        <w:bidi w:val="0"/>
        <w:adjustRightInd/>
        <w:snapToGrid/>
        <w:spacing w:after="0" w:line="460" w:lineRule="exact"/>
        <w:ind w:firstLine="640"/>
        <w:jc w:val="center"/>
        <w:textAlignment w:val="baseline"/>
        <w:rPr>
          <w:rStyle w:val="36"/>
          <w:rFonts w:ascii="黑体" w:hAnsi="黑体" w:eastAsia="黑体" w:cs="黑体"/>
          <w:bCs/>
          <w:kern w:val="44"/>
          <w:sz w:val="36"/>
          <w:szCs w:val="36"/>
          <w:highlight w:val="none"/>
          <w:lang w:val="en-US" w:eastAsia="zh-CN" w:bidi="ar-SA"/>
        </w:rPr>
      </w:pPr>
      <w:r>
        <w:rPr>
          <w:rStyle w:val="36"/>
          <w:rFonts w:ascii="黑体" w:hAnsi="黑体" w:eastAsia="黑体" w:cs="黑体"/>
          <w:bCs/>
          <w:kern w:val="44"/>
          <w:sz w:val="36"/>
          <w:szCs w:val="36"/>
          <w:highlight w:val="none"/>
          <w:lang w:val="en-US" w:eastAsia="zh-CN" w:bidi="ar-SA"/>
        </w:rPr>
        <w:t xml:space="preserve">第一章 </w:t>
      </w:r>
      <w:r>
        <w:rPr>
          <w:rStyle w:val="36"/>
          <w:rFonts w:hint="eastAsia" w:ascii="黑体" w:hAnsi="黑体" w:eastAsia="黑体" w:cs="黑体"/>
          <w:bCs/>
          <w:kern w:val="44"/>
          <w:sz w:val="36"/>
          <w:szCs w:val="36"/>
          <w:highlight w:val="none"/>
          <w:lang w:val="en-US" w:eastAsia="zh-CN" w:bidi="ar-SA"/>
        </w:rPr>
        <w:t>落儿岭游客服务及农产品展示中心项目地质勘探服务采购项目</w:t>
      </w:r>
      <w:r>
        <w:rPr>
          <w:rStyle w:val="36"/>
          <w:rFonts w:ascii="黑体" w:hAnsi="黑体" w:eastAsia="黑体" w:cs="黑体"/>
          <w:bCs/>
          <w:kern w:val="44"/>
          <w:sz w:val="36"/>
          <w:szCs w:val="36"/>
          <w:highlight w:val="none"/>
          <w:lang w:val="en-US" w:eastAsia="zh-CN" w:bidi="ar-SA"/>
        </w:rPr>
        <w:t>询比公告</w:t>
      </w:r>
    </w:p>
    <w:p>
      <w:pPr>
        <w:spacing w:line="360" w:lineRule="auto"/>
        <w:ind w:firstLine="440" w:firstLineChars="200"/>
        <w:jc w:val="both"/>
        <w:textAlignment w:val="baseline"/>
        <w:rPr>
          <w:rStyle w:val="36"/>
          <w:rFonts w:ascii="宋体" w:hAnsi="宋体" w:eastAsia="宋体"/>
          <w:color w:val="auto"/>
          <w:sz w:val="22"/>
          <w:szCs w:val="22"/>
          <w:highlight w:val="none"/>
          <w:lang w:val="en-US" w:eastAsia="zh-CN" w:bidi="ar-SA"/>
        </w:rPr>
      </w:pPr>
      <w:r>
        <w:rPr>
          <w:rStyle w:val="36"/>
          <w:rFonts w:hint="eastAsia"/>
          <w:sz w:val="22"/>
          <w:szCs w:val="22"/>
          <w:highlight w:val="none"/>
          <w:lang w:val="en-US" w:eastAsia="zh-CN" w:bidi="ar-SA"/>
        </w:rPr>
        <w:t>安徽大别山工程咨询有限公司是落儿岭游客服务及农产品展示中心项目的全过程咨询单位，</w:t>
      </w:r>
      <w:r>
        <w:rPr>
          <w:rStyle w:val="36"/>
          <w:rFonts w:ascii="宋体" w:hAnsi="宋体" w:eastAsia="宋体"/>
          <w:sz w:val="22"/>
          <w:szCs w:val="22"/>
          <w:highlight w:val="none"/>
          <w:lang w:val="en-US" w:eastAsia="zh-CN" w:bidi="ar-SA"/>
        </w:rPr>
        <w:t>经安徽大别山国投集团批准，根据《国有企业采购操作规范》</w:t>
      </w:r>
      <w:r>
        <w:rPr>
          <w:rStyle w:val="36"/>
          <w:rFonts w:hint="eastAsia"/>
          <w:sz w:val="22"/>
          <w:szCs w:val="22"/>
          <w:highlight w:val="none"/>
          <w:lang w:val="en-US" w:eastAsia="zh-CN" w:bidi="ar-SA"/>
        </w:rPr>
        <w:t>相关规定及《国家发改委住房城乡建设部关于推进全过程工程咨询服务发展的指导意见》（发改投资规〔2019〕515号）、《安徽省开展全过程工程咨询试点工作方案》（建市〔2018〕138号）文件精神</w:t>
      </w:r>
      <w:r>
        <w:rPr>
          <w:rStyle w:val="36"/>
          <w:rFonts w:ascii="宋体" w:hAnsi="宋体" w:eastAsia="宋体"/>
          <w:sz w:val="22"/>
          <w:szCs w:val="22"/>
          <w:highlight w:val="none"/>
          <w:lang w:val="en-US" w:eastAsia="zh-CN" w:bidi="ar-SA"/>
        </w:rPr>
        <w:t>,</w:t>
      </w:r>
      <w:r>
        <w:rPr>
          <w:rStyle w:val="36"/>
          <w:rFonts w:hint="eastAsia"/>
          <w:sz w:val="22"/>
          <w:szCs w:val="22"/>
          <w:highlight w:val="none"/>
          <w:lang w:val="en-US" w:eastAsia="zh-CN" w:bidi="ar-SA"/>
        </w:rPr>
        <w:t>现对</w:t>
      </w:r>
      <w:r>
        <w:rPr>
          <w:rStyle w:val="36"/>
          <w:rFonts w:ascii="宋体" w:hAnsi="宋体" w:eastAsia="宋体"/>
          <w:sz w:val="22"/>
          <w:szCs w:val="22"/>
          <w:highlight w:val="none"/>
          <w:lang w:val="en-US" w:eastAsia="zh-CN" w:bidi="ar-SA"/>
        </w:rPr>
        <w:t>“</w:t>
      </w:r>
      <w:r>
        <w:rPr>
          <w:rStyle w:val="36"/>
          <w:rFonts w:hint="eastAsia"/>
          <w:sz w:val="22"/>
          <w:szCs w:val="22"/>
          <w:highlight w:val="none"/>
          <w:lang w:val="en-US" w:eastAsia="zh-CN" w:bidi="ar-SA"/>
        </w:rPr>
        <w:t>落儿岭游客服务及农产品展示中心项目地质勘探服务采购项目</w:t>
      </w:r>
      <w:r>
        <w:rPr>
          <w:rStyle w:val="36"/>
          <w:rFonts w:ascii="宋体" w:hAnsi="宋体" w:eastAsia="宋体"/>
          <w:sz w:val="22"/>
          <w:szCs w:val="22"/>
          <w:highlight w:val="none"/>
          <w:lang w:val="en-US" w:eastAsia="zh-CN" w:bidi="ar-SA"/>
        </w:rPr>
        <w:t>”以</w:t>
      </w:r>
      <w:r>
        <w:rPr>
          <w:rStyle w:val="36"/>
          <w:rFonts w:hint="eastAsia"/>
          <w:sz w:val="22"/>
          <w:szCs w:val="22"/>
          <w:highlight w:val="none"/>
          <w:lang w:val="en-US" w:eastAsia="zh-CN" w:bidi="ar-SA"/>
        </w:rPr>
        <w:t>库内</w:t>
      </w:r>
      <w:r>
        <w:rPr>
          <w:rStyle w:val="36"/>
          <w:rFonts w:ascii="宋体" w:hAnsi="宋体" w:eastAsia="宋体"/>
          <w:sz w:val="22"/>
          <w:szCs w:val="22"/>
          <w:highlight w:val="none"/>
          <w:lang w:val="en-US" w:eastAsia="zh-CN" w:bidi="ar-SA"/>
        </w:rPr>
        <w:t>询比采购方式确定供应商</w:t>
      </w:r>
      <w:r>
        <w:rPr>
          <w:rStyle w:val="36"/>
          <w:rFonts w:hint="eastAsia"/>
          <w:sz w:val="22"/>
          <w:szCs w:val="22"/>
          <w:highlight w:val="none"/>
          <w:lang w:val="en-US" w:eastAsia="zh-CN" w:bidi="ar-SA"/>
        </w:rPr>
        <w:t>。</w:t>
      </w:r>
      <w:r>
        <w:rPr>
          <w:rStyle w:val="36"/>
          <w:rFonts w:ascii="宋体" w:hAnsi="宋体" w:eastAsia="宋体"/>
          <w:sz w:val="22"/>
          <w:szCs w:val="22"/>
          <w:highlight w:val="none"/>
          <w:lang w:val="en-US" w:eastAsia="zh-CN" w:bidi="ar-SA"/>
        </w:rPr>
        <w:t>项目资金已落实,已具备采购条件</w:t>
      </w:r>
      <w:r>
        <w:rPr>
          <w:rStyle w:val="36"/>
          <w:rFonts w:hint="eastAsia"/>
          <w:sz w:val="22"/>
          <w:szCs w:val="22"/>
          <w:highlight w:val="none"/>
          <w:lang w:val="en-US" w:eastAsia="zh-CN" w:bidi="ar-SA"/>
        </w:rPr>
        <w:t>，</w:t>
      </w:r>
      <w:r>
        <w:rPr>
          <w:rStyle w:val="36"/>
          <w:rFonts w:ascii="宋体" w:hAnsi="宋体" w:eastAsia="宋体"/>
          <w:color w:val="auto"/>
          <w:sz w:val="22"/>
          <w:highlight w:val="none"/>
          <w:lang w:val="en-US" w:eastAsia="zh-CN" w:bidi="ar-SA"/>
        </w:rPr>
        <w:t>欢迎符合条件的</w:t>
      </w:r>
      <w:r>
        <w:rPr>
          <w:rStyle w:val="36"/>
          <w:rFonts w:hint="eastAsia" w:ascii="宋体" w:hAnsi="宋体" w:eastAsia="宋体"/>
          <w:color w:val="auto"/>
          <w:sz w:val="22"/>
          <w:highlight w:val="none"/>
          <w:lang w:val="en-US" w:eastAsia="zh-CN" w:bidi="ar-SA"/>
        </w:rPr>
        <w:t>安徽大别山国投集团咨询企业库</w:t>
      </w:r>
      <w:r>
        <w:rPr>
          <w:rStyle w:val="36"/>
          <w:rFonts w:hint="eastAsia"/>
          <w:color w:val="auto"/>
          <w:sz w:val="22"/>
          <w:highlight w:val="none"/>
          <w:lang w:val="en-US" w:eastAsia="zh-CN" w:bidi="ar-SA"/>
        </w:rPr>
        <w:t>库内的</w:t>
      </w:r>
      <w:r>
        <w:rPr>
          <w:rStyle w:val="36"/>
          <w:rFonts w:ascii="宋体" w:hAnsi="宋体" w:eastAsia="宋体"/>
          <w:color w:val="auto"/>
          <w:sz w:val="22"/>
          <w:highlight w:val="none"/>
          <w:lang w:val="en-US" w:eastAsia="zh-CN" w:bidi="ar-SA"/>
        </w:rPr>
        <w:t>供应商参加</w:t>
      </w:r>
      <w:r>
        <w:rPr>
          <w:rStyle w:val="36"/>
          <w:rFonts w:hint="eastAsia"/>
          <w:color w:val="auto"/>
          <w:sz w:val="22"/>
          <w:highlight w:val="none"/>
          <w:lang w:val="en-US" w:eastAsia="zh-CN" w:bidi="ar-SA"/>
        </w:rPr>
        <w:t>询比</w:t>
      </w:r>
      <w:r>
        <w:rPr>
          <w:rStyle w:val="36"/>
          <w:rFonts w:ascii="宋体" w:hAnsi="宋体" w:eastAsia="宋体"/>
          <w:color w:val="auto"/>
          <w:sz w:val="22"/>
          <w:szCs w:val="22"/>
          <w:highlight w:val="none"/>
          <w:lang w:val="en-US" w:eastAsia="zh-CN" w:bidi="ar-SA"/>
        </w:rPr>
        <w:t>。</w:t>
      </w:r>
    </w:p>
    <w:p>
      <w:pPr>
        <w:pStyle w:val="35"/>
        <w:keepNext/>
        <w:widowControl/>
        <w:spacing w:line="360" w:lineRule="auto"/>
        <w:ind w:firstLineChars="0"/>
        <w:jc w:val="left"/>
        <w:textAlignment w:val="baseline"/>
        <w:rPr>
          <w:rStyle w:val="36"/>
          <w:rFonts w:ascii="黑体" w:hAnsi="黑体" w:eastAsia="黑体"/>
          <w:sz w:val="22"/>
          <w:szCs w:val="22"/>
          <w:highlight w:val="none"/>
          <w:lang w:val="en-US" w:eastAsia="zh-CN" w:bidi="ar-SA"/>
        </w:rPr>
      </w:pPr>
      <w:r>
        <w:rPr>
          <w:rStyle w:val="36"/>
          <w:rFonts w:ascii="黑体" w:hAnsi="黑体" w:eastAsia="黑体"/>
          <w:sz w:val="22"/>
          <w:szCs w:val="22"/>
          <w:highlight w:val="none"/>
          <w:lang w:val="en-US" w:eastAsia="zh-CN" w:bidi="ar-SA"/>
        </w:rPr>
        <w:t>一、项目名称及内容</w:t>
      </w:r>
    </w:p>
    <w:p>
      <w:pPr>
        <w:spacing w:line="360" w:lineRule="auto"/>
        <w:ind w:firstLine="440" w:firstLineChars="200"/>
        <w:jc w:val="both"/>
        <w:textAlignment w:val="baseline"/>
        <w:rPr>
          <w:rStyle w:val="36"/>
          <w:rFonts w:ascii="宋体" w:hAnsi="宋体" w:eastAsia="宋体"/>
          <w:sz w:val="22"/>
          <w:szCs w:val="22"/>
          <w:highlight w:val="none"/>
          <w:lang w:val="en-US" w:eastAsia="zh-CN" w:bidi="ar-SA"/>
        </w:rPr>
      </w:pPr>
      <w:r>
        <w:rPr>
          <w:rStyle w:val="36"/>
          <w:rFonts w:ascii="宋体" w:hAnsi="宋体" w:eastAsia="宋体"/>
          <w:sz w:val="22"/>
          <w:szCs w:val="22"/>
          <w:highlight w:val="none"/>
          <w:lang w:val="en-US" w:eastAsia="zh-CN" w:bidi="ar-SA"/>
        </w:rPr>
        <w:t>1.项目名称：</w:t>
      </w:r>
      <w:r>
        <w:rPr>
          <w:rStyle w:val="36"/>
          <w:rFonts w:hint="eastAsia"/>
          <w:sz w:val="22"/>
          <w:szCs w:val="22"/>
          <w:highlight w:val="none"/>
          <w:lang w:val="en-US" w:eastAsia="zh-CN" w:bidi="ar-SA"/>
        </w:rPr>
        <w:t>落儿岭游客服务及农产品展示中心项目地质勘探服务采购项目</w:t>
      </w:r>
    </w:p>
    <w:p>
      <w:pPr>
        <w:pStyle w:val="67"/>
        <w:widowControl/>
        <w:spacing w:line="360" w:lineRule="auto"/>
        <w:ind w:left="0" w:leftChars="0" w:firstLine="440" w:firstLineChars="200"/>
        <w:jc w:val="left"/>
        <w:textAlignment w:val="baseline"/>
        <w:rPr>
          <w:rStyle w:val="36"/>
          <w:rFonts w:hint="default" w:ascii="宋体" w:hAnsi="宋体" w:eastAsia="宋体"/>
          <w:sz w:val="22"/>
          <w:szCs w:val="22"/>
          <w:highlight w:val="none"/>
          <w:lang w:val="en-US" w:eastAsia="zh-CN" w:bidi="ar-SA"/>
        </w:rPr>
      </w:pPr>
      <w:r>
        <w:rPr>
          <w:rStyle w:val="36"/>
          <w:sz w:val="22"/>
          <w:szCs w:val="22"/>
          <w:highlight w:val="none"/>
          <w:lang w:val="en-US" w:eastAsia="zh-CN" w:bidi="ar-SA"/>
        </w:rPr>
        <w:t>2.</w:t>
      </w:r>
      <w:r>
        <w:rPr>
          <w:rStyle w:val="36"/>
          <w:rFonts w:ascii="宋体" w:hAnsi="宋体" w:eastAsia="宋体"/>
          <w:sz w:val="22"/>
          <w:szCs w:val="22"/>
          <w:highlight w:val="none"/>
          <w:lang w:val="en-US" w:eastAsia="zh-CN" w:bidi="ar-SA"/>
        </w:rPr>
        <w:t>项目编号：</w:t>
      </w:r>
      <w:r>
        <w:rPr>
          <w:rStyle w:val="36"/>
          <w:rFonts w:hint="eastAsia"/>
          <w:sz w:val="22"/>
          <w:szCs w:val="22"/>
          <w:highlight w:val="none"/>
          <w:lang w:val="en-US" w:eastAsia="zh-CN" w:bidi="ar-SA"/>
        </w:rPr>
        <w:t>DBSCG-2021-214</w:t>
      </w:r>
    </w:p>
    <w:p>
      <w:pPr>
        <w:spacing w:line="360" w:lineRule="auto"/>
        <w:ind w:firstLine="440" w:firstLineChars="200"/>
        <w:jc w:val="both"/>
        <w:textAlignment w:val="baseline"/>
        <w:rPr>
          <w:rStyle w:val="36"/>
          <w:rFonts w:hint="eastAsia"/>
          <w:color w:val="auto"/>
          <w:sz w:val="22"/>
          <w:szCs w:val="22"/>
          <w:highlight w:val="none"/>
          <w:lang w:val="en-US" w:eastAsia="zh-CN" w:bidi="ar-SA"/>
        </w:rPr>
      </w:pPr>
      <w:r>
        <w:rPr>
          <w:rStyle w:val="36"/>
          <w:rFonts w:hint="eastAsia"/>
          <w:sz w:val="22"/>
          <w:szCs w:val="22"/>
          <w:highlight w:val="none"/>
          <w:lang w:val="en-US" w:eastAsia="zh-CN" w:bidi="ar-SA"/>
        </w:rPr>
        <w:t>3</w:t>
      </w:r>
      <w:r>
        <w:rPr>
          <w:rStyle w:val="36"/>
          <w:rFonts w:ascii="宋体" w:hAnsi="宋体" w:eastAsia="宋体"/>
          <w:sz w:val="22"/>
          <w:szCs w:val="22"/>
          <w:highlight w:val="none"/>
          <w:lang w:val="en-US" w:eastAsia="zh-CN" w:bidi="ar-SA"/>
        </w:rPr>
        <w:t>.项目概况：</w:t>
      </w:r>
      <w:r>
        <w:rPr>
          <w:rStyle w:val="36"/>
          <w:rFonts w:hint="eastAsia"/>
          <w:color w:val="auto"/>
          <w:sz w:val="22"/>
          <w:szCs w:val="22"/>
          <w:highlight w:val="none"/>
          <w:lang w:val="en-US" w:eastAsia="zh-CN" w:bidi="ar-SA"/>
        </w:rPr>
        <w:t>落儿岭游客服务及农产品展示中心项目地质勘探服务采购项目, 主要内容是对工程范围进行地质勘探，勘探面积约25000平方米，建筑物数量16栋，钻孔孔数约30个，进尺总深度300米。</w:t>
      </w:r>
    </w:p>
    <w:p>
      <w:pPr>
        <w:spacing w:line="360" w:lineRule="auto"/>
        <w:ind w:firstLine="440" w:firstLineChars="200"/>
        <w:jc w:val="both"/>
        <w:textAlignment w:val="baseline"/>
        <w:rPr>
          <w:rStyle w:val="36"/>
          <w:rFonts w:hint="eastAsia" w:ascii="宋体" w:hAnsi="宋体" w:eastAsia="宋体" w:cs="Times New Roman"/>
          <w:sz w:val="22"/>
          <w:szCs w:val="22"/>
          <w:highlight w:val="none"/>
          <w:lang w:val="en-US" w:eastAsia="zh-CN" w:bidi="ar-SA"/>
        </w:rPr>
      </w:pPr>
      <w:r>
        <w:rPr>
          <w:rStyle w:val="36"/>
          <w:rFonts w:hint="eastAsia" w:ascii="宋体" w:hAnsi="宋体" w:eastAsia="宋体" w:cs="Times New Roman"/>
          <w:sz w:val="22"/>
          <w:szCs w:val="22"/>
          <w:highlight w:val="none"/>
          <w:lang w:val="en-US" w:eastAsia="zh-CN" w:bidi="ar-SA"/>
        </w:rPr>
        <w:t>4</w:t>
      </w:r>
      <w:r>
        <w:rPr>
          <w:rStyle w:val="36"/>
          <w:rFonts w:hint="eastAsia" w:cs="Times New Roman"/>
          <w:sz w:val="22"/>
          <w:szCs w:val="22"/>
          <w:highlight w:val="none"/>
          <w:lang w:val="en-US" w:eastAsia="zh-CN" w:bidi="ar-SA"/>
        </w:rPr>
        <w:t>、</w:t>
      </w:r>
      <w:r>
        <w:rPr>
          <w:rStyle w:val="36"/>
          <w:rFonts w:hint="eastAsia" w:ascii="宋体" w:hAnsi="宋体" w:eastAsia="宋体" w:cs="Times New Roman"/>
          <w:sz w:val="22"/>
          <w:szCs w:val="22"/>
          <w:highlight w:val="none"/>
          <w:lang w:val="en-US" w:eastAsia="zh-CN" w:bidi="ar-SA"/>
        </w:rPr>
        <w:t>采购单位：安徽大别山工程咨询有限公司</w:t>
      </w:r>
    </w:p>
    <w:p>
      <w:pPr>
        <w:spacing w:line="360" w:lineRule="auto"/>
        <w:ind w:firstLine="440" w:firstLineChars="200"/>
        <w:jc w:val="both"/>
        <w:textAlignment w:val="baseline"/>
        <w:rPr>
          <w:rStyle w:val="36"/>
          <w:rFonts w:ascii="宋体" w:hAnsi="宋体" w:eastAsia="宋体"/>
          <w:sz w:val="22"/>
          <w:szCs w:val="22"/>
          <w:highlight w:val="none"/>
          <w:lang w:val="en-US" w:eastAsia="zh-CN" w:bidi="ar-SA"/>
        </w:rPr>
      </w:pPr>
      <w:r>
        <w:rPr>
          <w:rStyle w:val="36"/>
          <w:rFonts w:hint="eastAsia"/>
          <w:sz w:val="22"/>
          <w:szCs w:val="22"/>
          <w:highlight w:val="none"/>
          <w:lang w:val="en-US" w:eastAsia="zh-CN" w:bidi="ar-SA"/>
        </w:rPr>
        <w:t>5</w:t>
      </w:r>
      <w:r>
        <w:rPr>
          <w:rStyle w:val="36"/>
          <w:rFonts w:ascii="宋体" w:hAnsi="宋体" w:eastAsia="宋体"/>
          <w:sz w:val="22"/>
          <w:szCs w:val="22"/>
          <w:highlight w:val="none"/>
          <w:lang w:val="en-US" w:eastAsia="zh-CN" w:bidi="ar-SA"/>
        </w:rPr>
        <w:t>.标段划分：共1个包</w:t>
      </w:r>
    </w:p>
    <w:p>
      <w:pPr>
        <w:spacing w:line="360" w:lineRule="auto"/>
        <w:ind w:firstLine="440" w:firstLineChars="200"/>
        <w:jc w:val="both"/>
        <w:textAlignment w:val="baseline"/>
        <w:rPr>
          <w:rStyle w:val="36"/>
          <w:rFonts w:ascii="宋体" w:hAnsi="宋体" w:eastAsia="宋体"/>
          <w:sz w:val="22"/>
          <w:szCs w:val="22"/>
          <w:highlight w:val="none"/>
          <w:lang w:val="en-US" w:eastAsia="zh-CN" w:bidi="ar-SA"/>
        </w:rPr>
      </w:pPr>
      <w:r>
        <w:rPr>
          <w:rStyle w:val="36"/>
          <w:rFonts w:ascii="宋体" w:hAnsi="宋体" w:eastAsia="宋体"/>
          <w:sz w:val="22"/>
          <w:szCs w:val="22"/>
          <w:highlight w:val="none"/>
          <w:lang w:val="en-US" w:eastAsia="zh-CN" w:bidi="ar-SA"/>
        </w:rPr>
        <w:t>6.项目类别：</w:t>
      </w:r>
      <w:r>
        <w:rPr>
          <w:rStyle w:val="36"/>
          <w:rFonts w:hint="eastAsia"/>
          <w:sz w:val="22"/>
          <w:szCs w:val="22"/>
          <w:highlight w:val="none"/>
          <w:lang w:val="en-US" w:eastAsia="zh-CN" w:bidi="ar-SA"/>
        </w:rPr>
        <w:t>服务</w:t>
      </w:r>
      <w:r>
        <w:rPr>
          <w:rStyle w:val="36"/>
          <w:rFonts w:ascii="宋体" w:hAnsi="宋体" w:eastAsia="宋体"/>
          <w:sz w:val="22"/>
          <w:szCs w:val="22"/>
          <w:highlight w:val="none"/>
          <w:lang w:val="en-US" w:eastAsia="zh-CN" w:bidi="ar-SA"/>
        </w:rPr>
        <w:t>类</w:t>
      </w:r>
    </w:p>
    <w:p>
      <w:pPr>
        <w:spacing w:line="360" w:lineRule="auto"/>
        <w:ind w:firstLine="440" w:firstLineChars="200"/>
        <w:jc w:val="both"/>
        <w:textAlignment w:val="baseline"/>
        <w:rPr>
          <w:rStyle w:val="36"/>
          <w:rFonts w:ascii="宋体" w:hAnsi="宋体" w:eastAsia="宋体"/>
          <w:sz w:val="22"/>
          <w:szCs w:val="22"/>
          <w:highlight w:val="none"/>
          <w:lang w:val="en-US" w:eastAsia="zh-CN" w:bidi="ar-SA"/>
        </w:rPr>
      </w:pPr>
      <w:r>
        <w:rPr>
          <w:rStyle w:val="36"/>
          <w:rFonts w:ascii="宋体" w:hAnsi="宋体" w:eastAsia="宋体"/>
          <w:sz w:val="22"/>
          <w:szCs w:val="22"/>
          <w:highlight w:val="none"/>
          <w:lang w:val="en-US" w:eastAsia="zh-CN" w:bidi="ar-SA"/>
        </w:rPr>
        <w:t>7.项目预算：</w:t>
      </w:r>
      <w:r>
        <w:rPr>
          <w:rStyle w:val="36"/>
          <w:rFonts w:hint="eastAsia"/>
          <w:sz w:val="22"/>
          <w:szCs w:val="22"/>
          <w:highlight w:val="none"/>
          <w:lang w:val="en-US" w:eastAsia="zh-CN" w:bidi="ar-SA"/>
        </w:rPr>
        <w:t>8万</w:t>
      </w:r>
      <w:r>
        <w:rPr>
          <w:rStyle w:val="36"/>
          <w:rFonts w:ascii="宋体" w:hAnsi="宋体" w:eastAsia="宋体"/>
          <w:sz w:val="22"/>
          <w:szCs w:val="22"/>
          <w:highlight w:val="none"/>
          <w:lang w:val="en-US" w:eastAsia="zh-CN" w:bidi="ar-SA"/>
        </w:rPr>
        <w:t>元</w:t>
      </w:r>
    </w:p>
    <w:p>
      <w:pPr>
        <w:spacing w:line="360" w:lineRule="auto"/>
        <w:ind w:firstLine="440" w:firstLineChars="200"/>
        <w:jc w:val="both"/>
        <w:textAlignment w:val="baseline"/>
        <w:rPr>
          <w:rStyle w:val="36"/>
          <w:rFonts w:ascii="宋体" w:hAnsi="宋体" w:eastAsia="宋体"/>
          <w:sz w:val="22"/>
          <w:szCs w:val="22"/>
          <w:highlight w:val="none"/>
          <w:lang w:val="en-US" w:eastAsia="zh-CN" w:bidi="ar-SA"/>
        </w:rPr>
      </w:pPr>
      <w:r>
        <w:rPr>
          <w:rStyle w:val="36"/>
          <w:rFonts w:ascii="宋体" w:hAnsi="宋体" w:eastAsia="宋体"/>
          <w:sz w:val="22"/>
          <w:szCs w:val="22"/>
          <w:highlight w:val="none"/>
          <w:lang w:val="en-US" w:eastAsia="zh-CN" w:bidi="ar-SA"/>
        </w:rPr>
        <w:t>8.</w:t>
      </w:r>
      <w:r>
        <w:rPr>
          <w:rStyle w:val="36"/>
          <w:rFonts w:hint="eastAsia"/>
          <w:sz w:val="22"/>
          <w:szCs w:val="22"/>
          <w:highlight w:val="none"/>
          <w:lang w:val="en-US" w:eastAsia="zh-CN" w:bidi="ar-SA"/>
        </w:rPr>
        <w:t>最高限价</w:t>
      </w:r>
      <w:r>
        <w:rPr>
          <w:rStyle w:val="36"/>
          <w:rFonts w:ascii="宋体" w:hAnsi="宋体" w:eastAsia="宋体"/>
          <w:sz w:val="22"/>
          <w:szCs w:val="22"/>
          <w:highlight w:val="none"/>
          <w:lang w:val="en-US" w:eastAsia="zh-CN" w:bidi="ar-SA"/>
        </w:rPr>
        <w:t>：</w:t>
      </w:r>
      <w:r>
        <w:rPr>
          <w:rStyle w:val="36"/>
          <w:rFonts w:hint="eastAsia"/>
          <w:sz w:val="22"/>
          <w:szCs w:val="22"/>
          <w:highlight w:val="none"/>
          <w:lang w:val="en-US" w:eastAsia="zh-CN" w:bidi="ar-SA"/>
        </w:rPr>
        <w:t>8万</w:t>
      </w:r>
      <w:r>
        <w:rPr>
          <w:rStyle w:val="36"/>
          <w:rFonts w:ascii="宋体" w:hAnsi="宋体" w:eastAsia="宋体"/>
          <w:sz w:val="22"/>
          <w:szCs w:val="22"/>
          <w:highlight w:val="none"/>
          <w:lang w:val="en-US" w:eastAsia="zh-CN" w:bidi="ar-SA"/>
        </w:rPr>
        <w:t>元</w:t>
      </w:r>
    </w:p>
    <w:p>
      <w:pPr>
        <w:pStyle w:val="35"/>
        <w:keepNext/>
        <w:widowControl/>
        <w:spacing w:line="360" w:lineRule="auto"/>
        <w:ind w:firstLineChars="0"/>
        <w:jc w:val="left"/>
        <w:textAlignment w:val="baseline"/>
        <w:rPr>
          <w:rStyle w:val="36"/>
          <w:rFonts w:ascii="黑体" w:hAnsi="黑体" w:eastAsia="黑体"/>
          <w:sz w:val="22"/>
          <w:szCs w:val="22"/>
          <w:highlight w:val="none"/>
          <w:lang w:val="en-US" w:eastAsia="zh-CN" w:bidi="ar-SA"/>
        </w:rPr>
      </w:pPr>
      <w:r>
        <w:rPr>
          <w:rStyle w:val="36"/>
          <w:rFonts w:ascii="黑体" w:hAnsi="黑体" w:eastAsia="黑体"/>
          <w:sz w:val="22"/>
          <w:szCs w:val="22"/>
          <w:highlight w:val="none"/>
          <w:lang w:val="en-US" w:eastAsia="zh-CN" w:bidi="ar-SA"/>
        </w:rPr>
        <w:t>二、供应商资格要求</w:t>
      </w:r>
    </w:p>
    <w:p>
      <w:pPr>
        <w:pStyle w:val="62"/>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6"/>
          <w:rFonts w:hint="eastAsia"/>
          <w:color w:val="000000"/>
          <w:sz w:val="22"/>
          <w:szCs w:val="22"/>
          <w:highlight w:val="none"/>
          <w:lang w:val="en-US" w:eastAsia="zh-CN" w:bidi="ar-SA"/>
        </w:rPr>
      </w:pPr>
      <w:r>
        <w:rPr>
          <w:rStyle w:val="36"/>
          <w:rFonts w:hint="eastAsia"/>
          <w:color w:val="000000"/>
          <w:sz w:val="22"/>
          <w:szCs w:val="22"/>
          <w:highlight w:val="none"/>
          <w:lang w:val="en-US" w:eastAsia="zh-CN" w:bidi="ar-SA"/>
        </w:rPr>
        <w:t>1、参照《中华人民共和国政府采购法》第二十二条要求；</w:t>
      </w:r>
    </w:p>
    <w:p>
      <w:pPr>
        <w:pStyle w:val="62"/>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6"/>
          <w:rFonts w:hint="eastAsia" w:ascii="Times New Roman" w:hAnsi="Times New Roman" w:cs="Times New Roman"/>
          <w:color w:val="auto"/>
          <w:sz w:val="22"/>
          <w:szCs w:val="22"/>
          <w:highlight w:val="none"/>
          <w:lang w:val="en-US" w:eastAsia="zh-CN" w:bidi="ar-SA"/>
        </w:rPr>
      </w:pPr>
      <w:r>
        <w:rPr>
          <w:rStyle w:val="36"/>
          <w:rFonts w:hint="eastAsia" w:ascii="Times New Roman" w:hAnsi="Times New Roman" w:cs="Times New Roman"/>
          <w:color w:val="auto"/>
          <w:sz w:val="22"/>
          <w:szCs w:val="22"/>
          <w:highlight w:val="none"/>
          <w:lang w:val="en-US" w:eastAsia="zh-CN" w:bidi="ar-SA"/>
        </w:rPr>
        <w:t>2、投标人须具备工程勘察专业乙级及以上资质；</w:t>
      </w:r>
    </w:p>
    <w:p>
      <w:pPr>
        <w:pStyle w:val="62"/>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6"/>
          <w:rFonts w:hint="default" w:ascii="宋体" w:hAnsi="宋体" w:eastAsia="宋体" w:cs="Times New Roman"/>
          <w:color w:val="FF0000"/>
          <w:sz w:val="22"/>
          <w:highlight w:val="none"/>
          <w:lang w:val="en-US" w:eastAsia="zh-CN" w:bidi="ar-SA"/>
        </w:rPr>
      </w:pPr>
      <w:r>
        <w:rPr>
          <w:rStyle w:val="36"/>
          <w:rFonts w:hint="eastAsia"/>
          <w:color w:val="000000"/>
          <w:sz w:val="22"/>
          <w:szCs w:val="22"/>
          <w:highlight w:val="none"/>
          <w:lang w:val="en-US" w:eastAsia="zh-CN" w:bidi="ar-SA"/>
        </w:rPr>
        <w:t>3、本项目不接受联合体参与投标；</w:t>
      </w:r>
    </w:p>
    <w:p>
      <w:pPr>
        <w:pStyle w:val="62"/>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6"/>
          <w:rFonts w:ascii="宋体" w:hAnsi="宋体" w:eastAsia="宋体"/>
          <w:color w:val="000000"/>
          <w:sz w:val="22"/>
          <w:szCs w:val="22"/>
          <w:highlight w:val="none"/>
          <w:lang w:val="en-US" w:eastAsia="zh-CN" w:bidi="ar-SA"/>
        </w:rPr>
      </w:pPr>
      <w:r>
        <w:rPr>
          <w:rStyle w:val="36"/>
          <w:rFonts w:hint="eastAsia"/>
          <w:color w:val="000000"/>
          <w:sz w:val="22"/>
          <w:szCs w:val="22"/>
          <w:highlight w:val="none"/>
          <w:lang w:val="en-US" w:eastAsia="zh-CN" w:bidi="ar-SA"/>
        </w:rPr>
        <w:t>4</w:t>
      </w:r>
      <w:r>
        <w:rPr>
          <w:rStyle w:val="36"/>
          <w:rFonts w:ascii="宋体" w:hAnsi="宋体" w:eastAsia="宋体"/>
          <w:color w:val="000000"/>
          <w:sz w:val="22"/>
          <w:szCs w:val="22"/>
          <w:highlight w:val="none"/>
          <w:lang w:val="en-US" w:eastAsia="zh-CN" w:bidi="ar-SA"/>
        </w:rPr>
        <w:t>、供应商存在以下不良信用记录情形之一的，不得推荐为中标候选供应商，不得确定为中标供应商（仅以下述渠道查询结果为准，其他网站无效）：</w:t>
      </w:r>
    </w:p>
    <w:p>
      <w:pPr>
        <w:pStyle w:val="62"/>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6"/>
          <w:rFonts w:ascii="宋体" w:hAnsi="宋体" w:eastAsia="宋体"/>
          <w:color w:val="000000"/>
          <w:sz w:val="22"/>
          <w:szCs w:val="22"/>
          <w:highlight w:val="none"/>
          <w:lang w:val="en-US" w:eastAsia="zh-CN" w:bidi="ar-SA"/>
        </w:rPr>
      </w:pPr>
      <w:r>
        <w:rPr>
          <w:rStyle w:val="36"/>
          <w:rFonts w:ascii="宋体" w:hAnsi="宋体" w:eastAsia="宋体"/>
          <w:color w:val="000000"/>
          <w:sz w:val="22"/>
          <w:szCs w:val="22"/>
          <w:highlight w:val="none"/>
          <w:lang w:val="en-US" w:eastAsia="zh-CN" w:bidi="ar-SA"/>
        </w:rPr>
        <w:t>(1）供应商被人民法院列入失信被执行人的，</w:t>
      </w:r>
    </w:p>
    <w:p>
      <w:pPr>
        <w:pStyle w:val="62"/>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6"/>
          <w:rFonts w:ascii="宋体" w:hAnsi="宋体" w:eastAsia="宋体"/>
          <w:color w:val="000000"/>
          <w:sz w:val="22"/>
          <w:szCs w:val="22"/>
          <w:highlight w:val="none"/>
          <w:lang w:val="en-US" w:eastAsia="zh-CN" w:bidi="ar-SA"/>
        </w:rPr>
      </w:pPr>
      <w:r>
        <w:rPr>
          <w:rStyle w:val="36"/>
          <w:rFonts w:ascii="宋体" w:hAnsi="宋体" w:eastAsia="宋体"/>
          <w:color w:val="000000"/>
          <w:sz w:val="22"/>
          <w:szCs w:val="22"/>
          <w:highlight w:val="none"/>
          <w:lang w:val="en-US" w:eastAsia="zh-CN" w:bidi="ar-SA"/>
        </w:rPr>
        <w:t>信用中国官</w:t>
      </w:r>
      <w:r>
        <w:rPr>
          <w:rStyle w:val="36"/>
          <w:rFonts w:hint="eastAsia"/>
          <w:color w:val="000000"/>
          <w:sz w:val="22"/>
          <w:szCs w:val="22"/>
          <w:highlight w:val="none"/>
          <w:lang w:val="en-US" w:eastAsia="zh-CN" w:bidi="ar-SA"/>
        </w:rPr>
        <w:t>网</w:t>
      </w:r>
      <w:r>
        <w:rPr>
          <w:rStyle w:val="36"/>
          <w:rFonts w:ascii="宋体" w:hAnsi="宋体" w:eastAsia="宋体"/>
          <w:color w:val="000000"/>
          <w:sz w:val="22"/>
          <w:szCs w:val="22"/>
          <w:highlight w:val="none"/>
          <w:lang w:val="en-US" w:eastAsia="zh-CN" w:bidi="ar-SA"/>
        </w:rPr>
        <w:t>（www.creditchina.gov.cn）；</w:t>
      </w:r>
    </w:p>
    <w:p>
      <w:pPr>
        <w:pStyle w:val="62"/>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6"/>
          <w:rFonts w:ascii="宋体" w:hAnsi="宋体" w:eastAsia="宋体"/>
          <w:color w:val="000000"/>
          <w:sz w:val="22"/>
          <w:szCs w:val="22"/>
          <w:highlight w:val="none"/>
          <w:lang w:val="en-US" w:eastAsia="zh-CN" w:bidi="ar-SA"/>
        </w:rPr>
      </w:pPr>
      <w:r>
        <w:rPr>
          <w:rStyle w:val="36"/>
          <w:rFonts w:ascii="宋体" w:hAnsi="宋体" w:eastAsia="宋体"/>
          <w:color w:val="000000"/>
          <w:sz w:val="22"/>
          <w:szCs w:val="22"/>
          <w:highlight w:val="none"/>
          <w:lang w:val="en-US" w:eastAsia="zh-CN" w:bidi="ar-SA"/>
        </w:rPr>
        <w:t>(2）供应商被工商行政管理部门列入企业经营异常名录的，</w:t>
      </w:r>
    </w:p>
    <w:p>
      <w:pPr>
        <w:pStyle w:val="62"/>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6"/>
          <w:rFonts w:hint="eastAsia" w:ascii="宋体" w:hAnsi="宋体" w:eastAsia="宋体"/>
          <w:color w:val="000000"/>
          <w:sz w:val="22"/>
          <w:szCs w:val="22"/>
          <w:highlight w:val="none"/>
          <w:lang w:val="en-US" w:eastAsia="zh-CN" w:bidi="ar-SA"/>
        </w:rPr>
      </w:pPr>
      <w:r>
        <w:rPr>
          <w:rStyle w:val="36"/>
          <w:rFonts w:hint="eastAsia" w:ascii="宋体" w:hAnsi="宋体" w:eastAsia="宋体"/>
          <w:color w:val="000000"/>
          <w:sz w:val="22"/>
          <w:szCs w:val="22"/>
          <w:highlight w:val="none"/>
          <w:lang w:val="en-US" w:eastAsia="zh-CN" w:bidi="ar-SA"/>
        </w:rPr>
        <w:t>国家企业信用信息公示系统网站（www.gsxt.gov.cn）；</w:t>
      </w:r>
    </w:p>
    <w:p>
      <w:pPr>
        <w:pStyle w:val="62"/>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6"/>
          <w:rFonts w:ascii="宋体" w:hAnsi="宋体" w:eastAsia="宋体"/>
          <w:color w:val="000000"/>
          <w:sz w:val="22"/>
          <w:szCs w:val="22"/>
          <w:highlight w:val="none"/>
          <w:lang w:val="en-US" w:eastAsia="zh-CN" w:bidi="ar-SA"/>
        </w:rPr>
      </w:pPr>
      <w:r>
        <w:rPr>
          <w:rStyle w:val="36"/>
          <w:rFonts w:ascii="宋体" w:hAnsi="宋体" w:eastAsia="宋体"/>
          <w:color w:val="000000"/>
          <w:sz w:val="22"/>
          <w:szCs w:val="22"/>
          <w:highlight w:val="none"/>
          <w:lang w:val="en-US" w:eastAsia="zh-CN" w:bidi="ar-SA"/>
        </w:rPr>
        <w:t>(3）供应商被税务部门列入重大税收违法案件当事人名单的，</w:t>
      </w:r>
    </w:p>
    <w:p>
      <w:pPr>
        <w:pStyle w:val="62"/>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6"/>
          <w:rFonts w:ascii="宋体" w:hAnsi="宋体" w:eastAsia="宋体"/>
          <w:color w:val="000000"/>
          <w:sz w:val="22"/>
          <w:szCs w:val="22"/>
          <w:highlight w:val="none"/>
          <w:lang w:val="en-US" w:eastAsia="zh-CN" w:bidi="ar-SA"/>
        </w:rPr>
      </w:pPr>
      <w:r>
        <w:rPr>
          <w:rStyle w:val="36"/>
          <w:rFonts w:ascii="宋体" w:hAnsi="宋体" w:eastAsia="宋体"/>
          <w:color w:val="000000"/>
          <w:sz w:val="22"/>
          <w:szCs w:val="22"/>
          <w:highlight w:val="none"/>
          <w:lang w:val="en-US" w:eastAsia="zh-CN" w:bidi="ar-SA"/>
        </w:rPr>
        <w:t>信用中国官网（www.creditchina.gov.cn）；</w:t>
      </w:r>
    </w:p>
    <w:p>
      <w:pPr>
        <w:pStyle w:val="62"/>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6"/>
          <w:rFonts w:ascii="宋体" w:hAnsi="宋体" w:eastAsia="宋体"/>
          <w:sz w:val="22"/>
          <w:szCs w:val="22"/>
          <w:highlight w:val="none"/>
          <w:lang w:val="en-US" w:eastAsia="zh-CN" w:bidi="ar-SA"/>
        </w:rPr>
      </w:pPr>
      <w:r>
        <w:rPr>
          <w:rStyle w:val="36"/>
          <w:rFonts w:ascii="宋体" w:hAnsi="宋体" w:eastAsia="宋体"/>
          <w:color w:val="000000"/>
          <w:sz w:val="22"/>
          <w:szCs w:val="22"/>
          <w:highlight w:val="none"/>
          <w:lang w:val="en-US" w:eastAsia="zh-CN" w:bidi="ar-SA"/>
        </w:rPr>
        <w:t>(4）供应商被政府采购监管部门列入政府</w:t>
      </w:r>
      <w:r>
        <w:rPr>
          <w:rStyle w:val="36"/>
          <w:rFonts w:ascii="宋体" w:hAnsi="宋体" w:eastAsia="宋体"/>
          <w:sz w:val="22"/>
          <w:szCs w:val="22"/>
          <w:highlight w:val="none"/>
          <w:lang w:val="en-US" w:eastAsia="zh-CN" w:bidi="ar-SA"/>
        </w:rPr>
        <w:t>采购严重违法失信行为记录名单的，</w:t>
      </w:r>
    </w:p>
    <w:p>
      <w:pPr>
        <w:pStyle w:val="62"/>
        <w:widowControl/>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after="0" w:line="400" w:lineRule="exact"/>
        <w:ind w:left="0" w:leftChars="0" w:right="0" w:rightChars="0" w:firstLine="440" w:firstLineChars="200"/>
        <w:jc w:val="left"/>
        <w:textAlignment w:val="auto"/>
        <w:rPr>
          <w:rStyle w:val="36"/>
          <w:rFonts w:ascii="宋体" w:hAnsi="宋体" w:eastAsia="宋体"/>
          <w:sz w:val="24"/>
          <w:highlight w:val="none"/>
          <w:lang w:val="en-US" w:eastAsia="zh-CN" w:bidi="ar-SA"/>
        </w:rPr>
      </w:pPr>
      <w:r>
        <w:rPr>
          <w:rStyle w:val="36"/>
          <w:rFonts w:ascii="宋体" w:hAnsi="宋体" w:eastAsia="宋体"/>
          <w:sz w:val="22"/>
          <w:szCs w:val="22"/>
          <w:highlight w:val="none"/>
          <w:lang w:val="en-US" w:eastAsia="zh-CN" w:bidi="ar-SA"/>
        </w:rPr>
        <w:t>中国政府采购官网（www.ccgp.gov.cn）。</w:t>
      </w:r>
    </w:p>
    <w:p>
      <w:pPr>
        <w:pStyle w:val="35"/>
        <w:keepNext/>
        <w:widowControl/>
        <w:spacing w:line="360" w:lineRule="auto"/>
        <w:ind w:firstLineChars="0"/>
        <w:jc w:val="left"/>
        <w:textAlignment w:val="baseline"/>
        <w:rPr>
          <w:rStyle w:val="36"/>
          <w:rFonts w:ascii="黑体" w:hAnsi="黑体" w:eastAsia="黑体"/>
          <w:sz w:val="22"/>
          <w:szCs w:val="22"/>
          <w:highlight w:val="none"/>
          <w:lang w:val="en-US" w:eastAsia="zh-CN" w:bidi="ar-SA"/>
        </w:rPr>
      </w:pPr>
      <w:r>
        <w:rPr>
          <w:rStyle w:val="36"/>
          <w:rFonts w:ascii="黑体" w:hAnsi="黑体" w:eastAsia="黑体"/>
          <w:sz w:val="22"/>
          <w:szCs w:val="22"/>
          <w:highlight w:val="none"/>
          <w:lang w:val="en-US" w:eastAsia="zh-CN" w:bidi="ar-SA"/>
        </w:rPr>
        <w:t>三、询比采购文件的获取方式和时间</w:t>
      </w:r>
    </w:p>
    <w:p>
      <w:pPr>
        <w:spacing w:line="360" w:lineRule="auto"/>
        <w:ind w:firstLine="440" w:firstLineChars="200"/>
        <w:jc w:val="both"/>
        <w:textAlignment w:val="baseline"/>
        <w:rPr>
          <w:rStyle w:val="36"/>
          <w:rFonts w:ascii="宋体" w:hAnsi="宋体" w:eastAsia="宋体" w:cs="Times New Roman"/>
          <w:b/>
          <w:bCs/>
          <w:color w:val="auto"/>
          <w:sz w:val="22"/>
          <w:szCs w:val="22"/>
          <w:highlight w:val="none"/>
          <w:lang w:val="en-US" w:eastAsia="zh-CN" w:bidi="ar-SA"/>
        </w:rPr>
      </w:pPr>
      <w:r>
        <w:rPr>
          <w:rStyle w:val="36"/>
          <w:rFonts w:ascii="宋体" w:hAnsi="宋体" w:eastAsia="宋体"/>
          <w:sz w:val="22"/>
          <w:szCs w:val="22"/>
          <w:highlight w:val="none"/>
          <w:lang w:val="en-US" w:eastAsia="zh-CN" w:bidi="ar-SA"/>
        </w:rPr>
        <w:t>1.询比采购文件获取方式：凡有意向参加本项目</w:t>
      </w:r>
      <w:r>
        <w:rPr>
          <w:rStyle w:val="36"/>
          <w:rFonts w:hint="eastAsia" w:ascii="宋体" w:hAnsi="宋体" w:eastAsia="宋体"/>
          <w:color w:val="auto"/>
          <w:sz w:val="22"/>
          <w:szCs w:val="22"/>
          <w:highlight w:val="none"/>
          <w:lang w:val="en-US" w:eastAsia="zh-CN" w:bidi="ar-SA"/>
        </w:rPr>
        <w:t>安徽大别山国投集团咨询企业库库内的</w:t>
      </w:r>
      <w:r>
        <w:rPr>
          <w:rStyle w:val="36"/>
          <w:rFonts w:ascii="宋体" w:hAnsi="宋体" w:eastAsia="宋体"/>
          <w:color w:val="auto"/>
          <w:sz w:val="22"/>
          <w:szCs w:val="22"/>
          <w:highlight w:val="none"/>
          <w:lang w:val="en-US" w:eastAsia="zh-CN" w:bidi="ar-SA"/>
        </w:rPr>
        <w:t>供应商，可至</w:t>
      </w:r>
      <w:r>
        <w:rPr>
          <w:rStyle w:val="36"/>
          <w:rFonts w:ascii="宋体" w:hAnsi="宋体" w:eastAsia="宋体" w:cs="宋体"/>
          <w:b/>
          <w:bCs/>
          <w:color w:val="auto"/>
          <w:sz w:val="22"/>
          <w:highlight w:val="none"/>
          <w:lang w:val="en-US" w:eastAsia="zh-CN" w:bidi="ar-SA"/>
        </w:rPr>
        <w:t>安徽大别山国投集团（www.ahdmig.cn）</w:t>
      </w:r>
      <w:r>
        <w:rPr>
          <w:rStyle w:val="36"/>
          <w:rFonts w:ascii="宋体" w:hAnsi="宋体" w:eastAsia="宋体"/>
          <w:color w:val="auto"/>
          <w:sz w:val="22"/>
          <w:szCs w:val="22"/>
          <w:highlight w:val="none"/>
          <w:lang w:val="en-US" w:eastAsia="zh-CN" w:bidi="ar-SA"/>
        </w:rPr>
        <w:t>“招标采购栏”中自行下载本项目采购需求文件和本项目</w:t>
      </w:r>
      <w:r>
        <w:rPr>
          <w:rStyle w:val="36"/>
          <w:rFonts w:hint="eastAsia"/>
          <w:color w:val="auto"/>
          <w:sz w:val="22"/>
          <w:szCs w:val="22"/>
          <w:highlight w:val="none"/>
          <w:lang w:val="en-US" w:eastAsia="zh-CN" w:bidi="ar-SA"/>
        </w:rPr>
        <w:t>库内</w:t>
      </w:r>
      <w:r>
        <w:rPr>
          <w:rStyle w:val="36"/>
          <w:rFonts w:ascii="宋体" w:hAnsi="宋体" w:eastAsia="宋体"/>
          <w:color w:val="auto"/>
          <w:sz w:val="22"/>
          <w:szCs w:val="22"/>
          <w:highlight w:val="none"/>
          <w:lang w:val="en-US" w:eastAsia="zh-CN" w:bidi="ar-SA"/>
        </w:rPr>
        <w:t>询比文件。</w:t>
      </w:r>
    </w:p>
    <w:p>
      <w:pPr>
        <w:spacing w:line="360" w:lineRule="auto"/>
        <w:ind w:firstLine="440" w:firstLineChars="200"/>
        <w:jc w:val="both"/>
        <w:textAlignment w:val="baseline"/>
        <w:rPr>
          <w:rStyle w:val="36"/>
          <w:rFonts w:ascii="宋体" w:hAnsi="宋体" w:eastAsia="宋体"/>
          <w:sz w:val="22"/>
          <w:szCs w:val="22"/>
          <w:highlight w:val="none"/>
          <w:lang w:val="en-US" w:eastAsia="zh-CN" w:bidi="ar-SA"/>
        </w:rPr>
      </w:pPr>
      <w:r>
        <w:rPr>
          <w:rStyle w:val="36"/>
          <w:rFonts w:ascii="宋体" w:hAnsi="宋体" w:eastAsia="宋体"/>
          <w:sz w:val="22"/>
          <w:szCs w:val="22"/>
          <w:highlight w:val="none"/>
          <w:lang w:val="en-US" w:eastAsia="zh-CN" w:bidi="ar-SA"/>
        </w:rPr>
        <w:t>2.询比采购文件获取时间：自本公告发布至报价文件递交的截止时间。</w:t>
      </w:r>
    </w:p>
    <w:p>
      <w:pPr>
        <w:pStyle w:val="35"/>
        <w:keepNext/>
        <w:widowControl/>
        <w:spacing w:line="360" w:lineRule="auto"/>
        <w:ind w:firstLineChars="0"/>
        <w:jc w:val="left"/>
        <w:textAlignment w:val="baseline"/>
        <w:rPr>
          <w:rStyle w:val="36"/>
          <w:rFonts w:ascii="黑体" w:hAnsi="黑体" w:eastAsia="黑体"/>
          <w:sz w:val="22"/>
          <w:szCs w:val="22"/>
          <w:highlight w:val="none"/>
          <w:lang w:val="en-US" w:eastAsia="zh-CN" w:bidi="ar-SA"/>
        </w:rPr>
      </w:pPr>
      <w:r>
        <w:rPr>
          <w:rStyle w:val="36"/>
          <w:rFonts w:ascii="黑体" w:hAnsi="黑体" w:eastAsia="黑体"/>
          <w:sz w:val="22"/>
          <w:szCs w:val="22"/>
          <w:highlight w:val="none"/>
          <w:lang w:val="en-US" w:eastAsia="zh-CN" w:bidi="ar-SA"/>
        </w:rPr>
        <w:t>四、报价文件的递交及相关事宜</w:t>
      </w:r>
    </w:p>
    <w:p>
      <w:pPr>
        <w:spacing w:line="360" w:lineRule="auto"/>
        <w:ind w:firstLine="440" w:firstLineChars="200"/>
        <w:jc w:val="both"/>
        <w:textAlignment w:val="baseline"/>
        <w:rPr>
          <w:rStyle w:val="36"/>
          <w:rFonts w:ascii="宋体" w:hAnsi="宋体" w:eastAsia="宋体"/>
          <w:sz w:val="22"/>
          <w:szCs w:val="22"/>
          <w:highlight w:val="none"/>
          <w:lang w:val="en-US" w:eastAsia="zh-CN" w:bidi="ar-SA"/>
        </w:rPr>
      </w:pPr>
      <w:r>
        <w:rPr>
          <w:rStyle w:val="36"/>
          <w:rFonts w:ascii="宋体" w:hAnsi="宋体" w:eastAsia="宋体"/>
          <w:sz w:val="22"/>
          <w:szCs w:val="22"/>
          <w:highlight w:val="none"/>
          <w:lang w:val="en-US" w:eastAsia="zh-CN" w:bidi="ar-SA"/>
        </w:rPr>
        <w:t>1.报价文件递交的截止时间：</w:t>
      </w:r>
      <w:r>
        <w:rPr>
          <w:rStyle w:val="36"/>
          <w:rFonts w:ascii="宋体" w:hAnsi="宋体" w:eastAsia="宋体"/>
          <w:color w:val="000000"/>
          <w:sz w:val="22"/>
          <w:szCs w:val="22"/>
          <w:highlight w:val="none"/>
          <w:lang w:val="en-US" w:eastAsia="zh-CN" w:bidi="ar-SA"/>
        </w:rPr>
        <w:t>202</w:t>
      </w:r>
      <w:r>
        <w:rPr>
          <w:rStyle w:val="36"/>
          <w:rFonts w:hint="eastAsia"/>
          <w:color w:val="000000"/>
          <w:sz w:val="22"/>
          <w:szCs w:val="22"/>
          <w:highlight w:val="none"/>
          <w:lang w:val="en-US" w:eastAsia="zh-CN" w:bidi="ar-SA"/>
        </w:rPr>
        <w:t>1</w:t>
      </w:r>
      <w:r>
        <w:rPr>
          <w:rStyle w:val="36"/>
          <w:rFonts w:ascii="宋体" w:hAnsi="宋体" w:eastAsia="宋体"/>
          <w:color w:val="000000"/>
          <w:sz w:val="22"/>
          <w:szCs w:val="22"/>
          <w:highlight w:val="none"/>
          <w:lang w:val="en-US" w:eastAsia="zh-CN" w:bidi="ar-SA"/>
        </w:rPr>
        <w:t xml:space="preserve">年 </w:t>
      </w:r>
      <w:r>
        <w:rPr>
          <w:rStyle w:val="36"/>
          <w:rFonts w:hint="eastAsia"/>
          <w:color w:val="000000"/>
          <w:sz w:val="22"/>
          <w:szCs w:val="22"/>
          <w:highlight w:val="none"/>
          <w:lang w:val="en-US" w:eastAsia="zh-CN" w:bidi="ar-SA"/>
        </w:rPr>
        <w:t>10</w:t>
      </w:r>
      <w:r>
        <w:rPr>
          <w:rStyle w:val="36"/>
          <w:rFonts w:ascii="宋体" w:hAnsi="宋体" w:eastAsia="宋体"/>
          <w:color w:val="000000"/>
          <w:sz w:val="22"/>
          <w:szCs w:val="22"/>
          <w:highlight w:val="none"/>
          <w:lang w:val="en-US" w:eastAsia="zh-CN" w:bidi="ar-SA"/>
        </w:rPr>
        <w:t>月</w:t>
      </w:r>
      <w:r>
        <w:rPr>
          <w:rStyle w:val="36"/>
          <w:rFonts w:hint="eastAsia"/>
          <w:color w:val="000000"/>
          <w:sz w:val="22"/>
          <w:szCs w:val="22"/>
          <w:highlight w:val="none"/>
          <w:lang w:val="en-US" w:eastAsia="zh-CN" w:bidi="ar-SA"/>
        </w:rPr>
        <w:t>24</w:t>
      </w:r>
      <w:r>
        <w:rPr>
          <w:rStyle w:val="36"/>
          <w:rFonts w:ascii="宋体" w:hAnsi="宋体" w:eastAsia="宋体"/>
          <w:color w:val="000000"/>
          <w:sz w:val="22"/>
          <w:szCs w:val="22"/>
          <w:highlight w:val="none"/>
          <w:lang w:val="en-US" w:eastAsia="zh-CN" w:bidi="ar-SA"/>
        </w:rPr>
        <w:t>日</w:t>
      </w:r>
      <w:r>
        <w:rPr>
          <w:rStyle w:val="36"/>
          <w:rFonts w:hint="eastAsia"/>
          <w:color w:val="000000"/>
          <w:sz w:val="22"/>
          <w:szCs w:val="22"/>
          <w:highlight w:val="none"/>
          <w:lang w:val="en-US" w:eastAsia="zh-CN" w:bidi="ar-SA"/>
        </w:rPr>
        <w:t>15</w:t>
      </w:r>
      <w:r>
        <w:rPr>
          <w:rStyle w:val="36"/>
          <w:rFonts w:ascii="宋体" w:hAnsi="宋体" w:eastAsia="宋体"/>
          <w:color w:val="000000"/>
          <w:sz w:val="22"/>
          <w:szCs w:val="22"/>
          <w:highlight w:val="none"/>
          <w:lang w:val="en-US" w:eastAsia="zh-CN" w:bidi="ar-SA"/>
        </w:rPr>
        <w:t>时</w:t>
      </w:r>
      <w:r>
        <w:rPr>
          <w:rStyle w:val="36"/>
          <w:rFonts w:hint="eastAsia"/>
          <w:color w:val="000000"/>
          <w:sz w:val="22"/>
          <w:szCs w:val="22"/>
          <w:highlight w:val="none"/>
          <w:lang w:val="en-US" w:eastAsia="zh-CN" w:bidi="ar-SA"/>
        </w:rPr>
        <w:t>00</w:t>
      </w:r>
      <w:r>
        <w:rPr>
          <w:rStyle w:val="36"/>
          <w:rFonts w:ascii="宋体" w:hAnsi="宋体" w:eastAsia="宋体"/>
          <w:color w:val="000000"/>
          <w:sz w:val="22"/>
          <w:szCs w:val="22"/>
          <w:highlight w:val="none"/>
          <w:lang w:val="en-US" w:eastAsia="zh-CN" w:bidi="ar-SA"/>
        </w:rPr>
        <w:t>分。</w:t>
      </w:r>
      <w:r>
        <w:rPr>
          <w:rStyle w:val="36"/>
          <w:rFonts w:ascii="宋体" w:hAnsi="宋体" w:eastAsia="宋体"/>
          <w:sz w:val="22"/>
          <w:szCs w:val="22"/>
          <w:highlight w:val="none"/>
          <w:lang w:val="en-US" w:eastAsia="zh-CN" w:bidi="ar-SA"/>
        </w:rPr>
        <w:t>逾期送达的或者未送达指定地点的报价文件，采购人不予受理。</w:t>
      </w:r>
    </w:p>
    <w:p>
      <w:pPr>
        <w:spacing w:line="360" w:lineRule="auto"/>
        <w:ind w:firstLine="440" w:firstLineChars="200"/>
        <w:jc w:val="both"/>
        <w:textAlignment w:val="baseline"/>
        <w:rPr>
          <w:rStyle w:val="36"/>
          <w:rFonts w:ascii="宋体" w:hAnsi="宋体" w:eastAsia="宋体"/>
          <w:sz w:val="22"/>
          <w:szCs w:val="22"/>
          <w:highlight w:val="none"/>
          <w:lang w:val="en-US" w:eastAsia="zh-CN" w:bidi="ar-SA"/>
        </w:rPr>
      </w:pPr>
      <w:r>
        <w:rPr>
          <w:rStyle w:val="36"/>
          <w:rFonts w:ascii="宋体" w:hAnsi="宋体" w:eastAsia="宋体"/>
          <w:sz w:val="22"/>
          <w:szCs w:val="22"/>
          <w:highlight w:val="none"/>
          <w:lang w:val="en-US" w:eastAsia="zh-CN" w:bidi="ar-SA"/>
        </w:rPr>
        <w:t>2.报价文件递交的地点：安徽大别山工程咨询有限公司</w:t>
      </w:r>
      <w:r>
        <w:rPr>
          <w:rStyle w:val="36"/>
          <w:rFonts w:hint="eastAsia"/>
          <w:sz w:val="22"/>
          <w:szCs w:val="22"/>
          <w:highlight w:val="none"/>
          <w:lang w:val="en-US" w:eastAsia="zh-CN" w:bidi="ar-SA"/>
        </w:rPr>
        <w:t>霍山县国投大厦二楼201室（一隆路与霍山大道交叉口）。</w:t>
      </w:r>
    </w:p>
    <w:p>
      <w:pPr>
        <w:spacing w:line="360" w:lineRule="auto"/>
        <w:ind w:firstLine="440" w:firstLineChars="200"/>
        <w:jc w:val="both"/>
        <w:textAlignment w:val="baseline"/>
        <w:rPr>
          <w:rStyle w:val="36"/>
          <w:rFonts w:ascii="宋体" w:hAnsi="宋体" w:eastAsia="宋体"/>
          <w:sz w:val="22"/>
          <w:szCs w:val="22"/>
          <w:highlight w:val="none"/>
          <w:lang w:val="en-US" w:eastAsia="zh-CN" w:bidi="ar-SA"/>
        </w:rPr>
      </w:pPr>
      <w:r>
        <w:rPr>
          <w:rStyle w:val="36"/>
          <w:rFonts w:ascii="宋体" w:hAnsi="宋体" w:eastAsia="宋体"/>
          <w:sz w:val="22"/>
          <w:szCs w:val="22"/>
          <w:highlight w:val="none"/>
          <w:lang w:val="en-US" w:eastAsia="zh-CN" w:bidi="ar-SA"/>
        </w:rPr>
        <w:t>3.定于在报价文件递交截止的同一时间、同一地点对报价文件进行公开开启，并对供应商报价进行询比并推荐成交候选人，成交候选人将在</w:t>
      </w:r>
      <w:r>
        <w:rPr>
          <w:rStyle w:val="36"/>
          <w:rFonts w:ascii="宋体" w:hAnsi="宋体" w:eastAsia="宋体" w:cs="宋体"/>
          <w:b/>
          <w:bCs/>
          <w:color w:val="000000"/>
          <w:sz w:val="22"/>
          <w:highlight w:val="none"/>
          <w:lang w:val="en-US" w:eastAsia="zh-CN" w:bidi="ar-SA"/>
        </w:rPr>
        <w:t>安徽大别山国投集团（www.ahdmig.cn）</w:t>
      </w:r>
      <w:r>
        <w:rPr>
          <w:rStyle w:val="36"/>
          <w:rFonts w:ascii="宋体" w:hAnsi="宋体" w:eastAsia="宋体"/>
          <w:sz w:val="22"/>
          <w:szCs w:val="22"/>
          <w:highlight w:val="none"/>
          <w:lang w:val="en-US" w:eastAsia="zh-CN" w:bidi="ar-SA"/>
        </w:rPr>
        <w:t>“招标采购栏”中公示。</w:t>
      </w:r>
    </w:p>
    <w:p>
      <w:pPr>
        <w:spacing w:line="360" w:lineRule="auto"/>
        <w:ind w:firstLine="440" w:firstLineChars="200"/>
        <w:jc w:val="both"/>
        <w:textAlignment w:val="baseline"/>
        <w:rPr>
          <w:rStyle w:val="36"/>
          <w:rFonts w:ascii="宋体" w:hAnsi="宋体" w:eastAsia="宋体"/>
          <w:sz w:val="22"/>
          <w:szCs w:val="22"/>
          <w:highlight w:val="none"/>
          <w:lang w:val="en-US" w:eastAsia="zh-CN" w:bidi="ar-SA"/>
        </w:rPr>
      </w:pPr>
      <w:r>
        <w:rPr>
          <w:rStyle w:val="36"/>
          <w:rFonts w:ascii="宋体" w:hAnsi="宋体" w:eastAsia="宋体"/>
          <w:sz w:val="22"/>
          <w:szCs w:val="22"/>
          <w:highlight w:val="none"/>
          <w:lang w:val="en-US" w:eastAsia="zh-CN" w:bidi="ar-SA"/>
        </w:rPr>
        <w:t>4.至报价文件递交的截止时间递交报价文件的供应商不足2家的，可经采购人</w:t>
      </w:r>
      <w:r>
        <w:rPr>
          <w:rStyle w:val="36"/>
          <w:rFonts w:hint="eastAsia"/>
          <w:sz w:val="22"/>
          <w:szCs w:val="22"/>
          <w:highlight w:val="none"/>
          <w:lang w:val="en-US" w:eastAsia="zh-CN" w:bidi="ar-SA"/>
        </w:rPr>
        <w:t>主管单位</w:t>
      </w:r>
      <w:r>
        <w:rPr>
          <w:rStyle w:val="36"/>
          <w:rFonts w:ascii="宋体" w:hAnsi="宋体" w:eastAsia="宋体"/>
          <w:sz w:val="22"/>
          <w:szCs w:val="22"/>
          <w:highlight w:val="none"/>
          <w:lang w:val="en-US" w:eastAsia="zh-CN" w:bidi="ar-SA"/>
        </w:rPr>
        <w:t>批准后，现场转为单一来源谈判方式采购。</w:t>
      </w:r>
    </w:p>
    <w:p>
      <w:pPr>
        <w:pStyle w:val="62"/>
        <w:widowControl/>
        <w:shd w:val="clear" w:color="auto" w:fill="FFFFFF"/>
        <w:spacing w:line="360" w:lineRule="auto"/>
        <w:ind w:firstLine="440"/>
        <w:jc w:val="left"/>
        <w:textAlignment w:val="baseline"/>
        <w:rPr>
          <w:rStyle w:val="36"/>
          <w:rFonts w:ascii="宋体" w:hAnsi="宋体" w:eastAsia="宋体"/>
          <w:sz w:val="22"/>
          <w:szCs w:val="22"/>
          <w:highlight w:val="none"/>
          <w:lang w:val="en-US" w:eastAsia="zh-CN" w:bidi="ar-SA"/>
        </w:rPr>
      </w:pPr>
      <w:r>
        <w:rPr>
          <w:rStyle w:val="36"/>
          <w:rFonts w:ascii="宋体" w:hAnsi="宋体" w:eastAsia="宋体"/>
          <w:sz w:val="22"/>
          <w:szCs w:val="22"/>
          <w:highlight w:val="none"/>
          <w:lang w:val="en-US" w:eastAsia="zh-CN" w:bidi="ar-SA"/>
        </w:rPr>
        <w:t>5.供应商的报价不得超过设定的项目最高限价，否则作无效报价处理。</w:t>
      </w:r>
    </w:p>
    <w:p>
      <w:pPr>
        <w:pStyle w:val="35"/>
        <w:keepNext/>
        <w:widowControl/>
        <w:spacing w:line="360" w:lineRule="auto"/>
        <w:ind w:firstLineChars="0"/>
        <w:jc w:val="left"/>
        <w:textAlignment w:val="baseline"/>
        <w:rPr>
          <w:rStyle w:val="36"/>
          <w:rFonts w:ascii="黑体" w:hAnsi="黑体" w:eastAsia="黑体"/>
          <w:sz w:val="22"/>
          <w:szCs w:val="22"/>
          <w:highlight w:val="none"/>
          <w:lang w:val="en-US" w:eastAsia="zh-CN" w:bidi="ar-SA"/>
        </w:rPr>
      </w:pPr>
      <w:r>
        <w:rPr>
          <w:rStyle w:val="36"/>
          <w:rFonts w:ascii="黑体" w:hAnsi="黑体" w:eastAsia="黑体"/>
          <w:sz w:val="22"/>
          <w:szCs w:val="22"/>
          <w:highlight w:val="none"/>
          <w:lang w:val="en-US" w:eastAsia="zh-CN" w:bidi="ar-SA"/>
        </w:rPr>
        <w:t>五、联系方式</w:t>
      </w:r>
    </w:p>
    <w:p>
      <w:pPr>
        <w:pStyle w:val="75"/>
        <w:widowControl/>
        <w:ind w:firstLine="440" w:firstLineChars="200"/>
        <w:textAlignment w:val="center"/>
        <w:rPr>
          <w:rStyle w:val="36"/>
          <w:rFonts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（一）采 购 人：</w:t>
      </w:r>
      <w:r>
        <w:rPr>
          <w:rStyle w:val="36"/>
          <w:rFonts w:hint="eastAsia" w:ascii="宋体" w:hAnsi="宋体" w:eastAsia="宋体"/>
          <w:kern w:val="2"/>
          <w:sz w:val="22"/>
          <w:szCs w:val="22"/>
          <w:highlight w:val="none"/>
          <w:lang w:val="en-US" w:eastAsia="zh-CN" w:bidi="ar-SA"/>
        </w:rPr>
        <w:t>安徽大别山工程咨询有限公司</w:t>
      </w:r>
    </w:p>
    <w:p>
      <w:pPr>
        <w:pStyle w:val="75"/>
        <w:widowControl/>
        <w:ind w:firstLine="1100" w:firstLineChars="500"/>
        <w:textAlignment w:val="center"/>
        <w:rPr>
          <w:rStyle w:val="36"/>
          <w:rFonts w:hint="default"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地    址：</w:t>
      </w:r>
      <w:r>
        <w:rPr>
          <w:rStyle w:val="36"/>
          <w:rFonts w:hint="eastAsia" w:ascii="宋体" w:hAnsi="宋体" w:eastAsia="宋体"/>
          <w:kern w:val="2"/>
          <w:sz w:val="22"/>
          <w:szCs w:val="22"/>
          <w:highlight w:val="none"/>
          <w:lang w:val="en-US" w:eastAsia="zh-CN" w:bidi="ar-SA"/>
        </w:rPr>
        <w:t>霍山县国投大厦（一隆路与霍山大道交叉口）</w:t>
      </w:r>
      <w:r>
        <w:rPr>
          <w:rStyle w:val="36"/>
          <w:rFonts w:hint="eastAsia"/>
          <w:kern w:val="2"/>
          <w:sz w:val="22"/>
          <w:szCs w:val="22"/>
          <w:highlight w:val="none"/>
          <w:lang w:val="en-US" w:eastAsia="zh-CN" w:bidi="ar-SA"/>
        </w:rPr>
        <w:t>二楼201室</w:t>
      </w:r>
    </w:p>
    <w:p>
      <w:pPr>
        <w:pStyle w:val="75"/>
        <w:widowControl/>
        <w:ind w:firstLine="1100" w:firstLineChars="500"/>
        <w:textAlignment w:val="center"/>
        <w:rPr>
          <w:rStyle w:val="36"/>
          <w:rFonts w:hint="default"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联 系 人：</w:t>
      </w:r>
      <w:r>
        <w:rPr>
          <w:rStyle w:val="36"/>
          <w:rFonts w:hint="eastAsia"/>
          <w:kern w:val="2"/>
          <w:sz w:val="22"/>
          <w:szCs w:val="22"/>
          <w:highlight w:val="none"/>
          <w:lang w:val="en-US" w:eastAsia="zh-CN" w:bidi="ar-SA"/>
        </w:rPr>
        <w:t>汪先生 / 储 工</w:t>
      </w:r>
    </w:p>
    <w:p>
      <w:pPr>
        <w:spacing w:line="360" w:lineRule="auto"/>
        <w:ind w:firstLine="1100" w:firstLineChars="500"/>
        <w:jc w:val="both"/>
        <w:textAlignment w:val="baseline"/>
        <w:rPr>
          <w:rStyle w:val="36"/>
          <w:rFonts w:hint="default" w:ascii="Times New Roman" w:hAnsi="Times New Roman" w:eastAsia="宋体" w:cs="Times New Roman"/>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电    话：</w:t>
      </w:r>
      <w:r>
        <w:rPr>
          <w:rStyle w:val="36"/>
          <w:rFonts w:hint="eastAsia" w:ascii="Times New Roman" w:hAnsi="Times New Roman" w:eastAsia="宋体" w:cs="Times New Roman"/>
          <w:kern w:val="2"/>
          <w:sz w:val="22"/>
          <w:szCs w:val="22"/>
          <w:highlight w:val="none"/>
          <w:lang w:val="en-US" w:eastAsia="zh-CN" w:bidi="ar-SA"/>
        </w:rPr>
        <w:t>18175048345</w:t>
      </w:r>
      <w:r>
        <w:rPr>
          <w:rStyle w:val="36"/>
          <w:rFonts w:hint="eastAsia" w:ascii="Times New Roman" w:hAnsi="Times New Roman" w:cs="Times New Roman"/>
          <w:kern w:val="2"/>
          <w:sz w:val="22"/>
          <w:szCs w:val="22"/>
          <w:highlight w:val="none"/>
          <w:lang w:val="en-US" w:eastAsia="zh-CN" w:bidi="ar-SA"/>
        </w:rPr>
        <w:t>/0564-5020033  13865788561</w:t>
      </w:r>
    </w:p>
    <w:p>
      <w:pPr>
        <w:spacing w:line="360" w:lineRule="auto"/>
        <w:ind w:firstLine="440" w:firstLineChars="200"/>
        <w:jc w:val="both"/>
        <w:textAlignment w:val="baseline"/>
        <w:rPr>
          <w:rStyle w:val="36"/>
          <w:rFonts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w:t>
      </w:r>
      <w:r>
        <w:rPr>
          <w:rStyle w:val="36"/>
          <w:rFonts w:hint="eastAsia"/>
          <w:kern w:val="2"/>
          <w:sz w:val="22"/>
          <w:szCs w:val="22"/>
          <w:highlight w:val="none"/>
          <w:lang w:val="en-US" w:eastAsia="zh-CN" w:bidi="ar-SA"/>
        </w:rPr>
        <w:t>二</w:t>
      </w:r>
      <w:r>
        <w:rPr>
          <w:rStyle w:val="36"/>
          <w:rFonts w:ascii="宋体" w:hAnsi="宋体" w:eastAsia="宋体"/>
          <w:kern w:val="2"/>
          <w:sz w:val="22"/>
          <w:szCs w:val="22"/>
          <w:highlight w:val="none"/>
          <w:lang w:val="en-US" w:eastAsia="zh-CN" w:bidi="ar-SA"/>
        </w:rPr>
        <w:t>）监督管理机构：安徽大别山国投集团</w:t>
      </w:r>
      <w:r>
        <w:rPr>
          <w:rStyle w:val="36"/>
          <w:rFonts w:hint="eastAsia"/>
          <w:kern w:val="2"/>
          <w:sz w:val="22"/>
          <w:szCs w:val="22"/>
          <w:highlight w:val="none"/>
          <w:lang w:val="en-US" w:eastAsia="zh-CN" w:bidi="ar-SA"/>
        </w:rPr>
        <w:t>纪检监察室</w:t>
      </w:r>
    </w:p>
    <w:p>
      <w:pPr>
        <w:spacing w:line="360" w:lineRule="auto"/>
        <w:ind w:firstLine="1100" w:firstLineChars="500"/>
        <w:jc w:val="both"/>
        <w:textAlignment w:val="baseline"/>
        <w:rPr>
          <w:rStyle w:val="36"/>
          <w:rFonts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地    址：</w:t>
      </w:r>
      <w:r>
        <w:rPr>
          <w:rStyle w:val="36"/>
          <w:rFonts w:hint="eastAsia" w:ascii="宋体" w:hAnsi="宋体" w:eastAsia="宋体"/>
          <w:kern w:val="2"/>
          <w:sz w:val="22"/>
          <w:szCs w:val="22"/>
          <w:highlight w:val="none"/>
          <w:lang w:val="en-US" w:eastAsia="zh-CN" w:bidi="ar-SA"/>
        </w:rPr>
        <w:t>霍山县国投大厦（一隆路与霍山大道交叉口）</w:t>
      </w:r>
    </w:p>
    <w:p>
      <w:pPr>
        <w:spacing w:line="360" w:lineRule="auto"/>
        <w:ind w:firstLine="1100" w:firstLineChars="500"/>
        <w:jc w:val="both"/>
        <w:textAlignment w:val="baseline"/>
        <w:rPr>
          <w:rStyle w:val="36"/>
          <w:rFonts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联 系 人：任主任</w:t>
      </w:r>
    </w:p>
    <w:p>
      <w:pPr>
        <w:spacing w:line="360" w:lineRule="auto"/>
        <w:ind w:firstLine="1100" w:firstLineChars="500"/>
        <w:jc w:val="both"/>
        <w:textAlignment w:val="baseline"/>
        <w:rPr>
          <w:rStyle w:val="36"/>
          <w:rFonts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电    话：0564-5020180</w:t>
      </w:r>
    </w:p>
    <w:p>
      <w:pPr>
        <w:spacing w:line="360" w:lineRule="auto"/>
        <w:jc w:val="both"/>
        <w:textAlignment w:val="baseline"/>
        <w:rPr>
          <w:rStyle w:val="36"/>
          <w:rFonts w:ascii="宋体" w:hAnsi="宋体" w:eastAsia="宋体"/>
          <w:b/>
          <w:color w:val="000000"/>
          <w:sz w:val="21"/>
          <w:szCs w:val="21"/>
          <w:highlight w:val="none"/>
          <w:lang w:val="zh-CN" w:eastAsia="zh-CN" w:bidi="ar-SA"/>
        </w:rPr>
      </w:pPr>
      <w:r>
        <w:rPr>
          <w:rStyle w:val="36"/>
          <w:rFonts w:hint="eastAsia" w:ascii="宋体" w:hAnsi="宋体" w:eastAsia="宋体"/>
          <w:b/>
          <w:color w:val="000000"/>
          <w:sz w:val="21"/>
          <w:szCs w:val="21"/>
          <w:highlight w:val="none"/>
          <w:lang w:val="zh-CN" w:eastAsia="zh-CN" w:bidi="ar-SA"/>
        </w:rPr>
        <w:t>六、询比保证金缴纳账户</w:t>
      </w:r>
    </w:p>
    <w:p>
      <w:pPr>
        <w:spacing w:line="360" w:lineRule="auto"/>
        <w:ind w:firstLine="440" w:firstLineChars="200"/>
        <w:jc w:val="both"/>
        <w:textAlignment w:val="baseline"/>
        <w:rPr>
          <w:rStyle w:val="36"/>
          <w:rFonts w:hint="eastAsia" w:ascii="宋体" w:hAnsi="宋体" w:eastAsia="宋体"/>
          <w:kern w:val="2"/>
          <w:sz w:val="22"/>
          <w:szCs w:val="22"/>
          <w:highlight w:val="none"/>
          <w:lang w:val="zh-CN" w:eastAsia="zh-CN" w:bidi="ar-SA"/>
        </w:rPr>
      </w:pPr>
      <w:r>
        <w:rPr>
          <w:rStyle w:val="36"/>
          <w:rFonts w:hint="eastAsia" w:ascii="宋体" w:hAnsi="宋体" w:eastAsia="宋体"/>
          <w:kern w:val="2"/>
          <w:sz w:val="22"/>
          <w:szCs w:val="22"/>
          <w:highlight w:val="none"/>
          <w:lang w:val="zh-CN" w:eastAsia="zh-CN" w:bidi="ar-SA"/>
        </w:rPr>
        <w:t>保证金金额为：人民币</w:t>
      </w:r>
      <w:r>
        <w:rPr>
          <w:rStyle w:val="36"/>
          <w:rFonts w:hint="eastAsia"/>
          <w:kern w:val="2"/>
          <w:sz w:val="22"/>
          <w:szCs w:val="22"/>
          <w:highlight w:val="none"/>
          <w:lang w:val="en-US" w:eastAsia="zh-CN" w:bidi="ar-SA"/>
        </w:rPr>
        <w:t>壹仟陆佰元</w:t>
      </w:r>
      <w:r>
        <w:rPr>
          <w:rStyle w:val="36"/>
          <w:rFonts w:hint="eastAsia" w:ascii="宋体" w:hAnsi="宋体" w:eastAsia="宋体"/>
          <w:kern w:val="2"/>
          <w:sz w:val="22"/>
          <w:szCs w:val="22"/>
          <w:highlight w:val="none"/>
          <w:lang w:val="zh-CN" w:eastAsia="zh-CN" w:bidi="ar-SA"/>
        </w:rPr>
        <w:t>整（￥</w:t>
      </w:r>
      <w:r>
        <w:rPr>
          <w:rStyle w:val="36"/>
          <w:rFonts w:hint="eastAsia"/>
          <w:kern w:val="2"/>
          <w:sz w:val="22"/>
          <w:szCs w:val="22"/>
          <w:highlight w:val="none"/>
          <w:lang w:val="en-US" w:eastAsia="zh-CN" w:bidi="ar-SA"/>
        </w:rPr>
        <w:t>16</w:t>
      </w:r>
      <w:r>
        <w:rPr>
          <w:rStyle w:val="36"/>
          <w:rFonts w:hint="eastAsia" w:ascii="宋体" w:hAnsi="宋体" w:eastAsia="宋体"/>
          <w:kern w:val="2"/>
          <w:sz w:val="22"/>
          <w:szCs w:val="22"/>
          <w:highlight w:val="none"/>
          <w:lang w:val="zh-CN" w:eastAsia="zh-CN" w:bidi="ar-SA"/>
        </w:rPr>
        <w:t>00.00元）</w:t>
      </w:r>
    </w:p>
    <w:p>
      <w:pPr>
        <w:spacing w:line="360" w:lineRule="auto"/>
        <w:ind w:firstLine="440" w:firstLineChars="200"/>
        <w:jc w:val="both"/>
        <w:textAlignment w:val="baseline"/>
        <w:rPr>
          <w:rStyle w:val="36"/>
          <w:rFonts w:hint="eastAsia" w:ascii="宋体" w:hAnsi="宋体" w:eastAsia="宋体"/>
          <w:kern w:val="2"/>
          <w:sz w:val="22"/>
          <w:szCs w:val="22"/>
          <w:highlight w:val="none"/>
          <w:lang w:val="zh-CN" w:eastAsia="zh-CN" w:bidi="ar-SA"/>
        </w:rPr>
      </w:pPr>
      <w:r>
        <w:rPr>
          <w:rStyle w:val="36"/>
          <w:rFonts w:hint="eastAsia" w:ascii="宋体" w:hAnsi="宋体" w:eastAsia="宋体"/>
          <w:kern w:val="2"/>
          <w:sz w:val="22"/>
          <w:szCs w:val="22"/>
          <w:highlight w:val="none"/>
          <w:lang w:val="zh-CN" w:eastAsia="zh-CN" w:bidi="ar-SA"/>
        </w:rPr>
        <w:t>保证金可采取下列形式：(1)银行转账 (2)网银支付</w:t>
      </w:r>
    </w:p>
    <w:p>
      <w:pPr>
        <w:spacing w:line="360" w:lineRule="auto"/>
        <w:ind w:firstLine="440" w:firstLineChars="200"/>
        <w:jc w:val="both"/>
        <w:textAlignment w:val="baseline"/>
        <w:rPr>
          <w:rStyle w:val="36"/>
          <w:rFonts w:hint="eastAsia" w:ascii="宋体" w:hAnsi="宋体" w:eastAsia="宋体"/>
          <w:kern w:val="2"/>
          <w:sz w:val="22"/>
          <w:szCs w:val="22"/>
          <w:highlight w:val="none"/>
          <w:lang w:val="zh-CN" w:eastAsia="zh-CN" w:bidi="ar-SA"/>
        </w:rPr>
      </w:pPr>
      <w:r>
        <w:rPr>
          <w:rStyle w:val="36"/>
          <w:rFonts w:hint="eastAsia" w:ascii="宋体" w:hAnsi="宋体" w:eastAsia="宋体"/>
          <w:kern w:val="2"/>
          <w:sz w:val="22"/>
          <w:szCs w:val="22"/>
          <w:highlight w:val="none"/>
          <w:lang w:val="zh-CN" w:eastAsia="zh-CN" w:bidi="ar-SA"/>
        </w:rPr>
        <w:t>保证金可汇入以下任一家银行账户</w:t>
      </w:r>
    </w:p>
    <w:p>
      <w:pPr>
        <w:spacing w:line="360" w:lineRule="auto"/>
        <w:ind w:firstLine="440" w:firstLineChars="200"/>
        <w:jc w:val="both"/>
        <w:textAlignment w:val="baseline"/>
        <w:rPr>
          <w:rStyle w:val="36"/>
          <w:rFonts w:hint="eastAsia" w:ascii="宋体" w:hAnsi="宋体" w:eastAsia="宋体"/>
          <w:kern w:val="2"/>
          <w:sz w:val="22"/>
          <w:szCs w:val="22"/>
          <w:highlight w:val="none"/>
          <w:lang w:val="zh-CN" w:eastAsia="zh-CN" w:bidi="ar-SA"/>
        </w:rPr>
      </w:pPr>
      <w:r>
        <w:rPr>
          <w:rStyle w:val="36"/>
          <w:rFonts w:hint="eastAsia" w:ascii="宋体" w:hAnsi="宋体" w:eastAsia="宋体"/>
          <w:kern w:val="2"/>
          <w:sz w:val="22"/>
          <w:szCs w:val="22"/>
          <w:highlight w:val="none"/>
          <w:lang w:val="zh-CN" w:eastAsia="zh-CN" w:bidi="ar-SA"/>
        </w:rPr>
        <w:t>户名：安徽大别山工程咨询有限公司</w:t>
      </w:r>
    </w:p>
    <w:p>
      <w:pPr>
        <w:spacing w:line="360" w:lineRule="auto"/>
        <w:ind w:firstLine="440" w:firstLineChars="200"/>
        <w:jc w:val="both"/>
        <w:textAlignment w:val="baseline"/>
        <w:rPr>
          <w:rStyle w:val="36"/>
          <w:rFonts w:hint="eastAsia" w:ascii="宋体" w:hAnsi="宋体" w:eastAsia="宋体"/>
          <w:kern w:val="2"/>
          <w:sz w:val="22"/>
          <w:szCs w:val="22"/>
          <w:highlight w:val="none"/>
          <w:lang w:val="zh-CN" w:eastAsia="zh-CN" w:bidi="ar-SA"/>
        </w:rPr>
      </w:pPr>
      <w:r>
        <w:rPr>
          <w:rStyle w:val="36"/>
          <w:rFonts w:hint="eastAsia" w:ascii="宋体" w:hAnsi="宋体" w:eastAsia="宋体"/>
          <w:kern w:val="2"/>
          <w:sz w:val="22"/>
          <w:szCs w:val="22"/>
          <w:highlight w:val="none"/>
          <w:lang w:val="zh-CN" w:eastAsia="zh-CN" w:bidi="ar-SA"/>
        </w:rPr>
        <w:t>1、汇入银行：安徽霍山农村商业银行股份有限公司文盛支行</w:t>
      </w:r>
    </w:p>
    <w:p>
      <w:pPr>
        <w:spacing w:line="360" w:lineRule="auto"/>
        <w:ind w:firstLine="440" w:firstLineChars="200"/>
        <w:jc w:val="both"/>
        <w:textAlignment w:val="baseline"/>
        <w:rPr>
          <w:rStyle w:val="36"/>
          <w:rFonts w:hint="eastAsia" w:ascii="宋体" w:hAnsi="宋体" w:eastAsia="宋体"/>
          <w:kern w:val="2"/>
          <w:sz w:val="22"/>
          <w:szCs w:val="22"/>
          <w:highlight w:val="none"/>
          <w:lang w:val="zh-CN" w:eastAsia="zh-CN" w:bidi="ar-SA"/>
        </w:rPr>
      </w:pPr>
      <w:r>
        <w:rPr>
          <w:rStyle w:val="36"/>
          <w:rFonts w:hint="eastAsia" w:ascii="宋体" w:hAnsi="宋体" w:eastAsia="宋体"/>
          <w:kern w:val="2"/>
          <w:sz w:val="22"/>
          <w:szCs w:val="22"/>
          <w:highlight w:val="none"/>
          <w:lang w:val="zh-CN" w:eastAsia="zh-CN" w:bidi="ar-SA"/>
        </w:rPr>
        <w:t>汇入银行账号：20010048352066600000021；</w:t>
      </w:r>
    </w:p>
    <w:p>
      <w:pPr>
        <w:spacing w:line="360" w:lineRule="auto"/>
        <w:ind w:firstLine="440" w:firstLineChars="200"/>
        <w:jc w:val="both"/>
        <w:textAlignment w:val="baseline"/>
        <w:rPr>
          <w:rStyle w:val="36"/>
          <w:rFonts w:hint="eastAsia" w:ascii="宋体" w:hAnsi="宋体" w:eastAsia="宋体"/>
          <w:kern w:val="2"/>
          <w:sz w:val="22"/>
          <w:szCs w:val="22"/>
          <w:highlight w:val="none"/>
          <w:lang w:val="zh-CN" w:eastAsia="zh-CN" w:bidi="ar-SA"/>
        </w:rPr>
      </w:pPr>
      <w:r>
        <w:rPr>
          <w:rStyle w:val="36"/>
          <w:rFonts w:hint="eastAsia" w:ascii="宋体" w:hAnsi="宋体" w:eastAsia="宋体"/>
          <w:kern w:val="2"/>
          <w:sz w:val="22"/>
          <w:szCs w:val="22"/>
          <w:highlight w:val="none"/>
          <w:lang w:val="zh-CN" w:eastAsia="zh-CN" w:bidi="ar-SA"/>
        </w:rPr>
        <w:t>2、汇入银行：徽商银行六安霍山支行</w:t>
      </w:r>
    </w:p>
    <w:p>
      <w:pPr>
        <w:spacing w:line="360" w:lineRule="auto"/>
        <w:ind w:firstLine="440" w:firstLineChars="200"/>
        <w:jc w:val="both"/>
        <w:textAlignment w:val="baseline"/>
        <w:rPr>
          <w:rStyle w:val="36"/>
          <w:rFonts w:hint="eastAsia" w:ascii="宋体" w:hAnsi="宋体" w:eastAsia="宋体"/>
          <w:kern w:val="2"/>
          <w:sz w:val="22"/>
          <w:szCs w:val="22"/>
          <w:highlight w:val="none"/>
          <w:lang w:val="zh-CN" w:eastAsia="zh-CN" w:bidi="ar-SA"/>
        </w:rPr>
      </w:pPr>
      <w:r>
        <w:rPr>
          <w:rStyle w:val="36"/>
          <w:rFonts w:hint="eastAsia" w:ascii="宋体" w:hAnsi="宋体" w:eastAsia="宋体"/>
          <w:kern w:val="2"/>
          <w:sz w:val="22"/>
          <w:szCs w:val="22"/>
          <w:highlight w:val="none"/>
          <w:lang w:val="zh-CN" w:eastAsia="zh-CN" w:bidi="ar-SA"/>
        </w:rPr>
        <w:t>汇入银行帐号：223024186581000002；</w:t>
      </w:r>
    </w:p>
    <w:p>
      <w:pPr>
        <w:spacing w:line="360" w:lineRule="auto"/>
        <w:ind w:firstLine="440" w:firstLineChars="200"/>
        <w:jc w:val="both"/>
        <w:textAlignment w:val="baseline"/>
        <w:rPr>
          <w:rStyle w:val="36"/>
          <w:rFonts w:hint="eastAsia" w:ascii="宋体" w:hAnsi="宋体" w:eastAsia="宋体"/>
          <w:kern w:val="2"/>
          <w:sz w:val="22"/>
          <w:szCs w:val="22"/>
          <w:highlight w:val="none"/>
          <w:lang w:val="zh-CN" w:eastAsia="zh-CN" w:bidi="ar-SA"/>
        </w:rPr>
      </w:pPr>
      <w:r>
        <w:rPr>
          <w:rStyle w:val="36"/>
          <w:rFonts w:hint="eastAsia" w:ascii="宋体" w:hAnsi="宋体" w:eastAsia="宋体"/>
          <w:kern w:val="2"/>
          <w:sz w:val="22"/>
          <w:szCs w:val="22"/>
          <w:highlight w:val="none"/>
          <w:lang w:val="zh-CN" w:eastAsia="zh-CN" w:bidi="ar-SA"/>
        </w:rPr>
        <w:t>备注：供应商缴纳人名称与供应商名称一致，到账时间为询</w:t>
      </w:r>
      <w:r>
        <w:rPr>
          <w:rStyle w:val="36"/>
          <w:rFonts w:hint="eastAsia"/>
          <w:kern w:val="2"/>
          <w:sz w:val="22"/>
          <w:szCs w:val="22"/>
          <w:highlight w:val="none"/>
          <w:lang w:val="en-US" w:eastAsia="zh-CN" w:bidi="ar-SA"/>
        </w:rPr>
        <w:t>比</w:t>
      </w:r>
      <w:r>
        <w:rPr>
          <w:rStyle w:val="36"/>
          <w:rFonts w:hint="eastAsia" w:ascii="宋体" w:hAnsi="宋体" w:eastAsia="宋体"/>
          <w:kern w:val="2"/>
          <w:sz w:val="22"/>
          <w:szCs w:val="22"/>
          <w:highlight w:val="none"/>
          <w:lang w:val="zh-CN" w:eastAsia="zh-CN" w:bidi="ar-SA"/>
        </w:rPr>
        <w:t>截止时间前。</w:t>
      </w:r>
    </w:p>
    <w:p>
      <w:pPr>
        <w:spacing w:line="360" w:lineRule="auto"/>
        <w:ind w:firstLine="440" w:firstLineChars="200"/>
        <w:jc w:val="both"/>
        <w:textAlignment w:val="baseline"/>
        <w:rPr>
          <w:rStyle w:val="36"/>
          <w:rFonts w:hint="eastAsia" w:ascii="宋体" w:hAnsi="宋体" w:eastAsia="宋体"/>
          <w:kern w:val="2"/>
          <w:sz w:val="22"/>
          <w:szCs w:val="22"/>
          <w:highlight w:val="none"/>
          <w:lang w:val="zh-CN" w:eastAsia="zh-CN" w:bidi="ar-SA"/>
        </w:rPr>
      </w:pPr>
      <w:r>
        <w:rPr>
          <w:rStyle w:val="36"/>
          <w:rFonts w:hint="eastAsia" w:ascii="宋体" w:hAnsi="宋体" w:eastAsia="宋体"/>
          <w:kern w:val="2"/>
          <w:sz w:val="22"/>
          <w:szCs w:val="22"/>
          <w:highlight w:val="none"/>
          <w:lang w:val="zh-CN" w:eastAsia="zh-CN" w:bidi="ar-SA"/>
        </w:rPr>
        <w:t>3、询比单位必须在询比保证金银行汇单备注栏注明本采购项目编号</w:t>
      </w:r>
    </w:p>
    <w:p>
      <w:pPr>
        <w:spacing w:line="360" w:lineRule="auto"/>
        <w:ind w:firstLine="420" w:firstLineChars="200"/>
        <w:jc w:val="right"/>
        <w:textAlignment w:val="baseline"/>
        <w:rPr>
          <w:rStyle w:val="36"/>
          <w:rFonts w:ascii="宋体" w:hAnsi="宋体" w:eastAsia="宋体"/>
          <w:kern w:val="2"/>
          <w:sz w:val="21"/>
          <w:szCs w:val="21"/>
          <w:highlight w:val="none"/>
          <w:lang w:val="en-US" w:eastAsia="zh-CN" w:bidi="ar-SA"/>
        </w:rPr>
      </w:pPr>
      <w:r>
        <w:rPr>
          <w:rStyle w:val="36"/>
          <w:rFonts w:ascii="宋体" w:hAnsi="宋体" w:eastAsia="宋体"/>
          <w:kern w:val="2"/>
          <w:sz w:val="21"/>
          <w:szCs w:val="21"/>
          <w:highlight w:val="none"/>
          <w:lang w:val="en-US" w:eastAsia="zh-CN" w:bidi="ar-SA"/>
        </w:rPr>
        <w:t xml:space="preserve">                                 </w:t>
      </w:r>
    </w:p>
    <w:p>
      <w:pPr>
        <w:spacing w:line="360" w:lineRule="auto"/>
        <w:ind w:firstLine="440" w:firstLineChars="200"/>
        <w:jc w:val="right"/>
        <w:textAlignment w:val="baseline"/>
        <w:rPr>
          <w:rStyle w:val="36"/>
          <w:rFonts w:ascii="宋体" w:hAnsi="宋体" w:eastAsia="宋体"/>
          <w:kern w:val="2"/>
          <w:sz w:val="22"/>
          <w:szCs w:val="21"/>
          <w:highlight w:val="none"/>
          <w:lang w:val="en-US" w:eastAsia="zh-CN" w:bidi="ar-SA"/>
        </w:rPr>
      </w:pPr>
      <w:r>
        <w:rPr>
          <w:rStyle w:val="36"/>
          <w:rFonts w:ascii="宋体" w:hAnsi="宋体" w:eastAsia="宋体"/>
          <w:kern w:val="2"/>
          <w:sz w:val="22"/>
          <w:szCs w:val="21"/>
          <w:highlight w:val="none"/>
          <w:lang w:val="en-US" w:eastAsia="zh-CN" w:bidi="ar-SA"/>
        </w:rPr>
        <w:t xml:space="preserve">安徽大别山工程咨询有限公司    </w:t>
      </w:r>
    </w:p>
    <w:p>
      <w:pPr>
        <w:pStyle w:val="54"/>
        <w:widowControl/>
        <w:spacing w:after="120"/>
        <w:ind w:firstLine="440"/>
        <w:jc w:val="right"/>
        <w:textAlignment w:val="baseline"/>
        <w:rPr>
          <w:lang w:val="en-US" w:eastAsia="zh-CN"/>
        </w:rPr>
      </w:pPr>
      <w:r>
        <w:rPr>
          <w:rStyle w:val="36"/>
          <w:rFonts w:ascii="Times New Roman" w:hAnsi="Times New Roman" w:eastAsia="宋体"/>
          <w:color w:val="auto"/>
          <w:kern w:val="2"/>
          <w:sz w:val="22"/>
          <w:szCs w:val="21"/>
          <w:highlight w:val="none"/>
          <w:lang w:val="en-US" w:eastAsia="zh-CN" w:bidi="ar-SA"/>
        </w:rPr>
        <w:t>202</w:t>
      </w:r>
      <w:r>
        <w:rPr>
          <w:rStyle w:val="36"/>
          <w:rFonts w:hint="eastAsia"/>
          <w:color w:val="auto"/>
          <w:kern w:val="2"/>
          <w:sz w:val="22"/>
          <w:szCs w:val="21"/>
          <w:highlight w:val="none"/>
          <w:lang w:val="en-US" w:eastAsia="zh-CN" w:bidi="ar-SA"/>
        </w:rPr>
        <w:t>1</w:t>
      </w:r>
      <w:r>
        <w:rPr>
          <w:rStyle w:val="36"/>
          <w:rFonts w:ascii="Times New Roman" w:hAnsi="Times New Roman" w:eastAsia="宋体"/>
          <w:color w:val="auto"/>
          <w:kern w:val="2"/>
          <w:sz w:val="22"/>
          <w:szCs w:val="21"/>
          <w:highlight w:val="none"/>
          <w:lang w:val="en-US" w:eastAsia="zh-CN" w:bidi="ar-SA"/>
        </w:rPr>
        <w:t>年</w:t>
      </w:r>
      <w:r>
        <w:rPr>
          <w:rStyle w:val="36"/>
          <w:rFonts w:hint="eastAsia"/>
          <w:color w:val="auto"/>
          <w:kern w:val="2"/>
          <w:sz w:val="22"/>
          <w:szCs w:val="21"/>
          <w:highlight w:val="none"/>
          <w:lang w:val="en-US" w:eastAsia="zh-CN" w:bidi="ar-SA"/>
        </w:rPr>
        <w:t>10</w:t>
      </w:r>
      <w:r>
        <w:rPr>
          <w:rStyle w:val="36"/>
          <w:rFonts w:ascii="Times New Roman" w:hAnsi="Times New Roman" w:eastAsia="宋体"/>
          <w:color w:val="auto"/>
          <w:kern w:val="2"/>
          <w:sz w:val="22"/>
          <w:szCs w:val="21"/>
          <w:highlight w:val="none"/>
          <w:lang w:val="en-US" w:eastAsia="zh-CN" w:bidi="ar-SA"/>
        </w:rPr>
        <w:t>月</w:t>
      </w:r>
      <w:r>
        <w:rPr>
          <w:rStyle w:val="36"/>
          <w:rFonts w:hint="eastAsia"/>
          <w:color w:val="auto"/>
          <w:kern w:val="2"/>
          <w:sz w:val="22"/>
          <w:szCs w:val="21"/>
          <w:highlight w:val="none"/>
          <w:lang w:val="en-US" w:eastAsia="zh-CN" w:bidi="ar-SA"/>
        </w:rPr>
        <w:t>21</w:t>
      </w:r>
      <w:r>
        <w:rPr>
          <w:rStyle w:val="36"/>
          <w:rFonts w:ascii="Times New Roman" w:hAnsi="Times New Roman" w:eastAsia="宋体"/>
          <w:color w:val="auto"/>
          <w:kern w:val="2"/>
          <w:sz w:val="22"/>
          <w:szCs w:val="21"/>
          <w:highlight w:val="none"/>
          <w:lang w:val="en-US" w:eastAsia="zh-CN" w:bidi="ar-SA"/>
        </w:rPr>
        <w:t xml:space="preserve">日   </w:t>
      </w:r>
      <w:r>
        <w:rPr>
          <w:rStyle w:val="36"/>
          <w:rFonts w:ascii="Times New Roman" w:hAnsi="Times New Roman" w:eastAsia="宋体"/>
          <w:color w:val="FF0000"/>
          <w:kern w:val="2"/>
          <w:sz w:val="22"/>
          <w:szCs w:val="21"/>
          <w:highlight w:val="none"/>
          <w:lang w:val="en-US" w:eastAsia="zh-CN" w:bidi="ar-SA"/>
        </w:rPr>
        <w:t xml:space="preserve">  </w:t>
      </w:r>
      <w:r>
        <w:rPr>
          <w:rStyle w:val="36"/>
          <w:rFonts w:ascii="Times New Roman" w:hAnsi="Times New Roman" w:eastAsia="宋体"/>
          <w:kern w:val="2"/>
          <w:sz w:val="22"/>
          <w:szCs w:val="21"/>
          <w:highlight w:val="none"/>
          <w:lang w:val="en-US" w:eastAsia="zh-CN" w:bidi="ar-SA"/>
        </w:rPr>
        <w:t xml:space="preserve">   </w:t>
      </w:r>
    </w:p>
    <w:p>
      <w:pPr>
        <w:pStyle w:val="32"/>
        <w:keepNext/>
        <w:keepLines/>
        <w:widowControl/>
        <w:spacing w:before="240" w:after="240" w:line="240" w:lineRule="auto"/>
        <w:ind w:left="0" w:leftChars="0" w:right="0" w:rightChars="0" w:firstLine="0" w:firstLineChars="0"/>
        <w:jc w:val="center"/>
        <w:textAlignment w:val="baseline"/>
        <w:rPr>
          <w:lang w:val="en-US" w:eastAsia="zh-CN"/>
        </w:rPr>
      </w:pPr>
      <w:r>
        <w:rPr>
          <w:rStyle w:val="36"/>
          <w:rFonts w:ascii="黑体" w:hAnsi="黑体" w:eastAsia="黑体" w:cs="黑体"/>
          <w:bCs/>
          <w:kern w:val="44"/>
          <w:sz w:val="44"/>
          <w:szCs w:val="44"/>
          <w:highlight w:val="none"/>
          <w:lang w:val="en-US" w:eastAsia="zh-CN" w:bidi="ar-SA"/>
        </w:rPr>
        <w:t>第二章  供应商须知</w:t>
      </w:r>
    </w:p>
    <w:tbl>
      <w:tblPr>
        <w:tblStyle w:val="15"/>
        <w:tblW w:w="9072"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0" w:type="dxa"/>
          <w:bottom w:w="0" w:type="dxa"/>
          <w:right w:w="0" w:type="dxa"/>
        </w:tblCellMar>
      </w:tblPr>
      <w:tblGrid>
        <w:gridCol w:w="704"/>
        <w:gridCol w:w="1952"/>
        <w:gridCol w:w="6416"/>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tblHeader/>
          <w:jc w:val="center"/>
        </w:trPr>
        <w:tc>
          <w:tcPr>
            <w:tcW w:w="704" w:type="dxa"/>
            <w:tcBorders>
              <w:top w:val="single" w:color="000000" w:sz="12"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leftChars="0" w:right="0" w:firstLine="0" w:firstLineChars="0"/>
              <w:jc w:val="both"/>
              <w:textAlignment w:val="center"/>
              <w:rPr>
                <w:rStyle w:val="36"/>
                <w:rFonts w:hint="default" w:ascii="宋体" w:hAnsi="宋体" w:eastAsia="宋体"/>
                <w:b/>
                <w:sz w:val="22"/>
                <w:szCs w:val="22"/>
                <w:highlight w:val="none"/>
                <w:lang w:val="en-US" w:eastAsia="zh-CN" w:bidi="ar-SA"/>
              </w:rPr>
            </w:pPr>
            <w:r>
              <w:rPr>
                <w:rStyle w:val="36"/>
                <w:rFonts w:hint="default" w:ascii="宋体" w:hAnsi="宋体" w:eastAsia="宋体"/>
                <w:b/>
                <w:sz w:val="22"/>
                <w:szCs w:val="22"/>
                <w:highlight w:val="none"/>
                <w:lang w:val="en-US" w:eastAsia="zh-CN" w:bidi="ar-SA"/>
              </w:rPr>
              <w:t>条款号</w:t>
            </w:r>
          </w:p>
        </w:tc>
        <w:tc>
          <w:tcPr>
            <w:tcW w:w="1952" w:type="dxa"/>
            <w:tcBorders>
              <w:top w:val="single" w:color="000000" w:sz="12"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420" w:firstLineChars="190"/>
              <w:jc w:val="both"/>
              <w:textAlignment w:val="center"/>
              <w:rPr>
                <w:rStyle w:val="36"/>
                <w:rFonts w:hint="default" w:ascii="宋体" w:hAnsi="宋体" w:eastAsia="宋体"/>
                <w:b/>
                <w:sz w:val="22"/>
                <w:szCs w:val="22"/>
                <w:highlight w:val="none"/>
                <w:lang w:val="en-US" w:eastAsia="zh-CN" w:bidi="ar-SA"/>
              </w:rPr>
            </w:pPr>
            <w:r>
              <w:rPr>
                <w:rStyle w:val="36"/>
                <w:rFonts w:hint="default" w:ascii="宋体" w:hAnsi="宋体" w:eastAsia="宋体"/>
                <w:b/>
                <w:sz w:val="22"/>
                <w:szCs w:val="22"/>
                <w:highlight w:val="none"/>
                <w:lang w:val="en-US" w:eastAsia="zh-CN" w:bidi="ar-SA"/>
              </w:rPr>
              <w:t>条款名称</w:t>
            </w:r>
          </w:p>
        </w:tc>
        <w:tc>
          <w:tcPr>
            <w:tcW w:w="6416" w:type="dxa"/>
            <w:tcBorders>
              <w:top w:val="single" w:color="000000" w:sz="12"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jc w:val="both"/>
              <w:textAlignment w:val="center"/>
              <w:rPr>
                <w:rStyle w:val="36"/>
                <w:rFonts w:hint="default" w:ascii="宋体" w:hAnsi="宋体" w:eastAsia="宋体"/>
                <w:b/>
                <w:sz w:val="22"/>
                <w:szCs w:val="22"/>
                <w:highlight w:val="none"/>
                <w:lang w:val="en-US" w:eastAsia="zh-CN" w:bidi="ar-SA"/>
              </w:rPr>
            </w:pPr>
            <w:r>
              <w:rPr>
                <w:rStyle w:val="36"/>
                <w:rFonts w:hint="eastAsia"/>
                <w:b/>
                <w:sz w:val="22"/>
                <w:szCs w:val="22"/>
                <w:highlight w:val="none"/>
                <w:lang w:val="en-US" w:eastAsia="zh-CN" w:bidi="ar-SA"/>
              </w:rPr>
              <w:t xml:space="preserve">              </w:t>
            </w:r>
            <w:r>
              <w:rPr>
                <w:rStyle w:val="36"/>
                <w:rFonts w:hint="default" w:ascii="宋体" w:hAnsi="宋体" w:eastAsia="宋体"/>
                <w:b/>
                <w:sz w:val="22"/>
                <w:szCs w:val="22"/>
                <w:highlight w:val="none"/>
                <w:lang w:val="en-US" w:eastAsia="zh-CN" w:bidi="ar-SA"/>
              </w:rPr>
              <w:t>编列内容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kern w:val="2"/>
                <w:sz w:val="22"/>
                <w:szCs w:val="22"/>
                <w:highlight w:val="none"/>
                <w:lang w:val="en-US" w:eastAsia="zh-CN" w:bidi="ar-SA"/>
              </w:rPr>
              <w:t>采购人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kern w:val="2"/>
                <w:sz w:val="22"/>
                <w:szCs w:val="22"/>
                <w:highlight w:val="none"/>
                <w:lang w:val="en-US" w:eastAsia="zh-CN" w:bidi="ar-SA"/>
              </w:rPr>
            </w:pPr>
            <w:r>
              <w:rPr>
                <w:rStyle w:val="36"/>
                <w:rFonts w:hint="default" w:ascii="宋体" w:hAnsi="宋体" w:eastAsia="宋体"/>
                <w:kern w:val="2"/>
                <w:sz w:val="22"/>
                <w:szCs w:val="22"/>
                <w:highlight w:val="none"/>
                <w:lang w:val="en-US" w:eastAsia="zh-CN" w:bidi="ar-SA"/>
              </w:rPr>
              <w:t>采购代理机构：安徽大别山工程咨询有限公司</w:t>
            </w:r>
          </w:p>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kern w:val="2"/>
                <w:sz w:val="22"/>
                <w:szCs w:val="22"/>
                <w:highlight w:val="none"/>
                <w:lang w:val="en-US" w:eastAsia="zh-CN" w:bidi="ar-SA"/>
              </w:rPr>
            </w:pPr>
            <w:r>
              <w:rPr>
                <w:rStyle w:val="36"/>
                <w:rFonts w:hint="default" w:ascii="宋体" w:hAnsi="宋体" w:eastAsia="宋体"/>
                <w:kern w:val="2"/>
                <w:sz w:val="22"/>
                <w:szCs w:val="22"/>
                <w:highlight w:val="none"/>
                <w:lang w:val="en-US" w:eastAsia="zh-CN" w:bidi="ar-SA"/>
              </w:rPr>
              <w:t>地    址：霍山县国投大厦（一隆路与霍山大道交叉口）</w:t>
            </w:r>
            <w:r>
              <w:rPr>
                <w:rStyle w:val="36"/>
                <w:rFonts w:hint="eastAsia"/>
                <w:kern w:val="2"/>
                <w:sz w:val="22"/>
                <w:szCs w:val="22"/>
                <w:highlight w:val="none"/>
                <w:lang w:val="en-US" w:eastAsia="zh-CN" w:bidi="ar-SA"/>
              </w:rPr>
              <w:t>二楼</w:t>
            </w:r>
          </w:p>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kern w:val="2"/>
                <w:sz w:val="22"/>
                <w:szCs w:val="22"/>
                <w:highlight w:val="none"/>
                <w:lang w:val="en-US" w:eastAsia="zh-CN" w:bidi="ar-SA"/>
              </w:rPr>
            </w:pPr>
            <w:r>
              <w:rPr>
                <w:rStyle w:val="36"/>
                <w:rFonts w:hint="default" w:ascii="宋体" w:hAnsi="宋体" w:eastAsia="宋体"/>
                <w:kern w:val="2"/>
                <w:sz w:val="22"/>
                <w:szCs w:val="22"/>
                <w:highlight w:val="none"/>
                <w:lang w:val="en-US" w:eastAsia="zh-CN" w:bidi="ar-SA"/>
              </w:rPr>
              <w:t>联 系 人：汪先生</w:t>
            </w:r>
            <w:r>
              <w:rPr>
                <w:rStyle w:val="36"/>
                <w:rFonts w:hint="eastAsia"/>
                <w:kern w:val="2"/>
                <w:sz w:val="22"/>
                <w:szCs w:val="22"/>
                <w:highlight w:val="none"/>
                <w:lang w:val="en-US" w:eastAsia="zh-CN" w:bidi="ar-SA"/>
              </w:rPr>
              <w:t>/储  工</w:t>
            </w:r>
          </w:p>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kern w:val="2"/>
                <w:sz w:val="22"/>
                <w:szCs w:val="22"/>
                <w:highlight w:val="none"/>
                <w:lang w:val="en-US" w:eastAsia="zh-CN" w:bidi="ar-SA"/>
              </w:rPr>
              <w:t>电    话：18175048345</w:t>
            </w:r>
            <w:r>
              <w:rPr>
                <w:rStyle w:val="36"/>
                <w:rFonts w:hint="eastAsia"/>
                <w:kern w:val="2"/>
                <w:sz w:val="22"/>
                <w:szCs w:val="22"/>
                <w:highlight w:val="none"/>
                <w:lang w:val="en-US" w:eastAsia="zh-CN" w:bidi="ar-SA"/>
              </w:rPr>
              <w:t>/</w:t>
            </w:r>
            <w:r>
              <w:rPr>
                <w:rStyle w:val="36"/>
                <w:rFonts w:hint="default" w:ascii="宋体" w:hAnsi="宋体" w:eastAsia="宋体"/>
                <w:kern w:val="2"/>
                <w:sz w:val="22"/>
                <w:szCs w:val="22"/>
                <w:highlight w:val="none"/>
                <w:lang w:val="en-US" w:eastAsia="zh-CN" w:bidi="ar-SA"/>
              </w:rPr>
              <w:t>0564-5020033 1</w:t>
            </w:r>
            <w:r>
              <w:rPr>
                <w:rStyle w:val="36"/>
                <w:rFonts w:hint="eastAsia" w:ascii="宋体" w:hAnsi="宋体" w:eastAsia="宋体"/>
                <w:kern w:val="2"/>
                <w:sz w:val="22"/>
                <w:szCs w:val="22"/>
                <w:highlight w:val="none"/>
                <w:lang w:val="en-US" w:eastAsia="zh-CN" w:bidi="ar-SA"/>
              </w:rPr>
              <w:t>3865788561</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2</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项目名称</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落儿岭游客服务及农产品展示中心项目地质勘探服务采购项目</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305"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3</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项目地点</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霍山县落儿岭</w:t>
            </w:r>
            <w:r>
              <w:rPr>
                <w:rStyle w:val="36"/>
                <w:rFonts w:hint="eastAsia"/>
                <w:sz w:val="22"/>
                <w:szCs w:val="22"/>
                <w:highlight w:val="none"/>
                <w:lang w:val="en-US" w:eastAsia="zh-CN" w:bidi="ar-SA"/>
              </w:rPr>
              <w:t>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4</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资金来源及比例</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企业自筹资金</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资金落实情况</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已落实</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6</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项目范围</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详见库内询比公告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color w:val="auto"/>
                <w:sz w:val="22"/>
                <w:szCs w:val="22"/>
                <w:highlight w:val="none"/>
                <w:lang w:val="en-US" w:eastAsia="zh-CN" w:bidi="ar-SA"/>
              </w:rPr>
            </w:pPr>
            <w:r>
              <w:rPr>
                <w:rStyle w:val="36"/>
                <w:rFonts w:hint="eastAsia"/>
                <w:color w:val="auto"/>
                <w:sz w:val="22"/>
                <w:szCs w:val="22"/>
                <w:highlight w:val="none"/>
                <w:lang w:val="en-US" w:eastAsia="zh-CN" w:bidi="ar-SA"/>
              </w:rPr>
              <w:t>7</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color w:val="auto"/>
                <w:sz w:val="22"/>
                <w:szCs w:val="22"/>
                <w:highlight w:val="none"/>
                <w:lang w:val="en-US" w:eastAsia="zh-CN" w:bidi="ar-SA"/>
              </w:rPr>
            </w:pPr>
            <w:r>
              <w:rPr>
                <w:rStyle w:val="36"/>
                <w:rFonts w:hint="eastAsia"/>
                <w:color w:val="auto"/>
                <w:sz w:val="22"/>
                <w:szCs w:val="22"/>
                <w:highlight w:val="none"/>
                <w:lang w:val="en-US" w:eastAsia="zh-CN" w:bidi="ar-SA"/>
              </w:rPr>
              <w:t>服务期限</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textAlignment w:val="center"/>
              <w:rPr>
                <w:rStyle w:val="36"/>
                <w:rFonts w:hint="default" w:ascii="宋体" w:hAnsi="宋体" w:eastAsia="宋体"/>
                <w:color w:val="auto"/>
                <w:sz w:val="22"/>
                <w:szCs w:val="22"/>
                <w:highlight w:val="none"/>
                <w:lang w:val="en-US" w:eastAsia="zh-CN" w:bidi="ar-SA"/>
              </w:rPr>
            </w:pPr>
            <w:r>
              <w:rPr>
                <w:rStyle w:val="36"/>
                <w:rFonts w:hint="eastAsia"/>
                <w:color w:val="auto"/>
                <w:sz w:val="22"/>
                <w:szCs w:val="22"/>
                <w:highlight w:val="none"/>
                <w:lang w:val="en-US" w:eastAsia="zh-CN" w:bidi="ar-SA"/>
              </w:rPr>
              <w:t>7天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8</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质量要求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满足采购人要求。</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9</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安全目标</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无安全责任事故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1</w:t>
            </w:r>
            <w:r>
              <w:rPr>
                <w:rStyle w:val="36"/>
                <w:rFonts w:hint="eastAsia"/>
                <w:sz w:val="22"/>
                <w:szCs w:val="22"/>
                <w:highlight w:val="none"/>
                <w:lang w:val="en-US" w:eastAsia="zh-CN" w:bidi="ar-SA"/>
              </w:rPr>
              <w:t>0</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供应商资质条件、能力和信誉</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详见</w:t>
            </w:r>
            <w:r>
              <w:rPr>
                <w:rStyle w:val="36"/>
                <w:rFonts w:hint="eastAsia"/>
                <w:sz w:val="22"/>
                <w:szCs w:val="22"/>
                <w:highlight w:val="none"/>
                <w:lang w:val="en-US" w:eastAsia="zh-CN" w:bidi="ar-SA"/>
              </w:rPr>
              <w:t>库内</w:t>
            </w:r>
            <w:r>
              <w:rPr>
                <w:rStyle w:val="36"/>
                <w:rFonts w:hint="default" w:ascii="宋体" w:hAnsi="宋体" w:eastAsia="宋体"/>
                <w:sz w:val="22"/>
                <w:szCs w:val="22"/>
                <w:highlight w:val="none"/>
                <w:lang w:val="en-US" w:eastAsia="zh-CN" w:bidi="ar-SA"/>
              </w:rPr>
              <w:t>询比采购公告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1</w:t>
            </w:r>
            <w:r>
              <w:rPr>
                <w:rStyle w:val="36"/>
                <w:rFonts w:hint="eastAsia"/>
                <w:sz w:val="22"/>
                <w:szCs w:val="22"/>
                <w:highlight w:val="none"/>
                <w:lang w:val="en-US" w:eastAsia="zh-CN" w:bidi="ar-SA"/>
              </w:rPr>
              <w:t>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是否接受联合体报价</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不接受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1"/>
                <w:highlight w:val="none"/>
                <w:lang w:val="en-US" w:eastAsia="zh-CN" w:bidi="ar-SA"/>
              </w:rPr>
              <w:t>1</w:t>
            </w:r>
            <w:r>
              <w:rPr>
                <w:rStyle w:val="36"/>
                <w:rFonts w:hint="eastAsia"/>
                <w:sz w:val="22"/>
                <w:szCs w:val="21"/>
                <w:highlight w:val="none"/>
                <w:lang w:val="en-US" w:eastAsia="zh-CN" w:bidi="ar-SA"/>
              </w:rPr>
              <w:t>2</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供应商不得存在的其他关联情形</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(1)与采购人存在利害关系且可能影响询比采购公正性；</w:t>
            </w:r>
          </w:p>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(2)与本询比采购项目的其他供应商为同一个单位负责人；</w:t>
            </w:r>
          </w:p>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(3)与本询比采购项目的其他供应商存在控股、管理关系；</w:t>
            </w:r>
          </w:p>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(4)与本项目的相关采购人存在隶属关系或者其他利害关系；</w:t>
            </w:r>
          </w:p>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(5)被依法暂停或者取消报价资格；</w:t>
            </w:r>
          </w:p>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(6)被责令停产停业、暂扣或者吊销许可证、暂扣或者吊销执照；</w:t>
            </w:r>
          </w:p>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(7)进入清算程序，或被宣告破产，或其他丧失履约能力的情形；</w:t>
            </w:r>
          </w:p>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(8)在最近三年内发生发生过重大质量、安全责任事故(以相关行业主管部门的行政处罚决定或司法机关出具的有关法律文书为准)；</w:t>
            </w:r>
          </w:p>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(9)法律法规规定的其他情形。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1</w:t>
            </w:r>
            <w:r>
              <w:rPr>
                <w:rStyle w:val="36"/>
                <w:rFonts w:hint="eastAsia"/>
                <w:sz w:val="22"/>
                <w:szCs w:val="22"/>
                <w:highlight w:val="none"/>
                <w:lang w:val="en-US" w:eastAsia="zh-CN" w:bidi="ar-SA"/>
              </w:rPr>
              <w:t>3</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供应商不得存在的其他不良状况或不良信用</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6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(1）供应商被人民法院列入失信被执行人的，</w:t>
            </w:r>
          </w:p>
          <w:p>
            <w:pPr>
              <w:pStyle w:val="6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信用中国官</w:t>
            </w:r>
            <w:r>
              <w:rPr>
                <w:rStyle w:val="36"/>
                <w:rFonts w:hint="eastAsia"/>
                <w:sz w:val="22"/>
                <w:szCs w:val="22"/>
                <w:highlight w:val="none"/>
                <w:lang w:val="en-US" w:eastAsia="zh-CN" w:bidi="ar-SA"/>
              </w:rPr>
              <w:t>网</w:t>
            </w:r>
            <w:r>
              <w:rPr>
                <w:rStyle w:val="36"/>
                <w:rFonts w:hint="default" w:ascii="宋体" w:hAnsi="宋体" w:eastAsia="宋体"/>
                <w:sz w:val="22"/>
                <w:szCs w:val="22"/>
                <w:highlight w:val="none"/>
                <w:lang w:val="en-US" w:eastAsia="zh-CN" w:bidi="ar-SA"/>
              </w:rPr>
              <w:t>（www.creditchina.gov.cn）；</w:t>
            </w:r>
          </w:p>
          <w:p>
            <w:pPr>
              <w:pStyle w:val="6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(2）供应商被工商行政管理部门列入企业经营异常名录的，</w:t>
            </w:r>
          </w:p>
          <w:p>
            <w:pPr>
              <w:pStyle w:val="6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6"/>
                <w:rFonts w:hint="eastAsia" w:ascii="宋体" w:hAnsi="宋体" w:eastAsia="宋体"/>
                <w:sz w:val="22"/>
                <w:szCs w:val="22"/>
                <w:highlight w:val="none"/>
                <w:lang w:val="en-US" w:eastAsia="zh-CN" w:bidi="ar-SA"/>
              </w:rPr>
            </w:pPr>
            <w:r>
              <w:rPr>
                <w:rStyle w:val="36"/>
                <w:rFonts w:hint="eastAsia" w:ascii="宋体" w:hAnsi="宋体" w:eastAsia="宋体"/>
                <w:sz w:val="22"/>
                <w:szCs w:val="22"/>
                <w:highlight w:val="none"/>
                <w:lang w:val="en-US" w:eastAsia="zh-CN" w:bidi="ar-SA"/>
              </w:rPr>
              <w:t>国家企业信用信息公示系统网站（www.gsxt.gov.cn）；</w:t>
            </w:r>
          </w:p>
          <w:p>
            <w:pPr>
              <w:pStyle w:val="6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(3）供应商被税务部门列入重大税收违法案件当事人名单的，</w:t>
            </w:r>
          </w:p>
          <w:p>
            <w:pPr>
              <w:pStyle w:val="6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信用中国官网（www.creditchina.gov.cn）；</w:t>
            </w:r>
          </w:p>
          <w:p>
            <w:pPr>
              <w:pStyle w:val="6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(4）供应商被政府采购监管部门列入政府采购严重违法失信行为记录名单的，</w:t>
            </w:r>
          </w:p>
          <w:p>
            <w:pPr>
              <w:pStyle w:val="62"/>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autoSpaceDE/>
              <w:autoSpaceDN/>
              <w:bidi w:val="0"/>
              <w:spacing w:before="0" w:beforeAutospacing="0" w:after="0" w:afterAutospacing="0" w:line="400" w:lineRule="exact"/>
              <w:ind w:left="0" w:leftChars="0" w:right="0" w:rightChars="0" w:firstLineChars="0"/>
              <w:jc w:val="left"/>
              <w:textAlignment w:val="auto"/>
              <w:rPr>
                <w:rStyle w:val="36"/>
                <w:rFonts w:hint="default" w:ascii="宋体" w:hAnsi="宋体" w:eastAsia="宋体"/>
                <w:sz w:val="24"/>
                <w:szCs w:val="20"/>
                <w:highlight w:val="none"/>
                <w:lang w:val="en-US" w:eastAsia="zh-CN" w:bidi="ar-SA"/>
              </w:rPr>
            </w:pPr>
            <w:r>
              <w:rPr>
                <w:rStyle w:val="36"/>
                <w:rFonts w:hint="default" w:ascii="宋体" w:hAnsi="宋体" w:eastAsia="宋体"/>
                <w:sz w:val="22"/>
                <w:szCs w:val="22"/>
                <w:highlight w:val="none"/>
                <w:lang w:val="en-US" w:eastAsia="zh-CN" w:bidi="ar-SA"/>
              </w:rPr>
              <w:t>中国政府采购官网（www.ccgp.gov.cn）。</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1</w:t>
            </w:r>
            <w:r>
              <w:rPr>
                <w:rStyle w:val="36"/>
                <w:rFonts w:hint="eastAsia"/>
                <w:sz w:val="22"/>
                <w:szCs w:val="22"/>
                <w:highlight w:val="none"/>
                <w:lang w:val="en-US" w:eastAsia="zh-CN" w:bidi="ar-SA"/>
              </w:rPr>
              <w:t>4</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踏勘现场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不组织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1</w:t>
            </w:r>
            <w:r>
              <w:rPr>
                <w:rStyle w:val="36"/>
                <w:rFonts w:hint="eastAsia"/>
                <w:sz w:val="22"/>
                <w:szCs w:val="22"/>
                <w:highlight w:val="none"/>
                <w:lang w:val="en-US" w:eastAsia="zh-CN" w:bidi="ar-SA"/>
              </w:rPr>
              <w:t>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报价预备会</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不召开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1</w:t>
            </w:r>
            <w:r>
              <w:rPr>
                <w:rStyle w:val="36"/>
                <w:rFonts w:hint="eastAsia"/>
                <w:sz w:val="22"/>
                <w:szCs w:val="22"/>
                <w:highlight w:val="none"/>
                <w:lang w:val="en-US" w:eastAsia="zh-CN" w:bidi="ar-SA"/>
              </w:rPr>
              <w:t>6</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分包</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不允许</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1</w:t>
            </w:r>
            <w:r>
              <w:rPr>
                <w:rStyle w:val="36"/>
                <w:rFonts w:hint="eastAsia"/>
                <w:sz w:val="22"/>
                <w:szCs w:val="22"/>
                <w:highlight w:val="none"/>
                <w:lang w:val="en-US" w:eastAsia="zh-CN" w:bidi="ar-SA"/>
              </w:rPr>
              <w:t>7</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构成</w:t>
            </w:r>
            <w:r>
              <w:rPr>
                <w:rStyle w:val="36"/>
                <w:rFonts w:hint="eastAsia"/>
                <w:sz w:val="22"/>
                <w:szCs w:val="22"/>
                <w:highlight w:val="none"/>
                <w:lang w:val="en-US" w:eastAsia="zh-CN" w:bidi="ar-SA"/>
              </w:rPr>
              <w:t>库内</w:t>
            </w:r>
            <w:r>
              <w:rPr>
                <w:rStyle w:val="36"/>
                <w:rFonts w:hint="default" w:ascii="宋体" w:hAnsi="宋体" w:eastAsia="宋体"/>
                <w:sz w:val="22"/>
                <w:szCs w:val="22"/>
                <w:highlight w:val="none"/>
                <w:lang w:val="en-US" w:eastAsia="zh-CN" w:bidi="ar-SA"/>
              </w:rPr>
              <w:t>询比采购文件的其他材料</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采购人发布的有关本次</w:t>
            </w:r>
            <w:r>
              <w:rPr>
                <w:rStyle w:val="36"/>
                <w:rFonts w:hint="eastAsia"/>
                <w:sz w:val="22"/>
                <w:szCs w:val="22"/>
                <w:highlight w:val="none"/>
                <w:lang w:val="en-US" w:eastAsia="zh-CN" w:bidi="ar-SA"/>
              </w:rPr>
              <w:t>库内</w:t>
            </w:r>
            <w:r>
              <w:rPr>
                <w:rStyle w:val="36"/>
                <w:rFonts w:hint="default" w:ascii="宋体" w:hAnsi="宋体" w:eastAsia="宋体"/>
                <w:sz w:val="22"/>
                <w:szCs w:val="22"/>
                <w:highlight w:val="none"/>
                <w:lang w:val="en-US" w:eastAsia="zh-CN" w:bidi="ar-SA"/>
              </w:rPr>
              <w:t>询比采购的补遗书（澄清与修改）等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1</w:t>
            </w:r>
            <w:r>
              <w:rPr>
                <w:rStyle w:val="36"/>
                <w:rFonts w:hint="eastAsia"/>
                <w:sz w:val="22"/>
                <w:szCs w:val="22"/>
                <w:highlight w:val="none"/>
                <w:lang w:val="en-US" w:eastAsia="zh-CN" w:bidi="ar-SA"/>
              </w:rPr>
              <w:t>8</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供应商要求澄清</w:t>
            </w:r>
            <w:r>
              <w:rPr>
                <w:rStyle w:val="36"/>
                <w:rFonts w:hint="eastAsia"/>
                <w:sz w:val="22"/>
                <w:szCs w:val="22"/>
                <w:highlight w:val="none"/>
                <w:lang w:val="en-US" w:eastAsia="zh-CN" w:bidi="ar-SA"/>
              </w:rPr>
              <w:t>库内</w:t>
            </w:r>
            <w:r>
              <w:rPr>
                <w:rStyle w:val="36"/>
                <w:rFonts w:hint="default" w:ascii="宋体" w:hAnsi="宋体" w:eastAsia="宋体"/>
                <w:sz w:val="22"/>
                <w:szCs w:val="22"/>
                <w:highlight w:val="none"/>
                <w:lang w:val="en-US" w:eastAsia="zh-CN" w:bidi="ar-SA"/>
              </w:rPr>
              <w:t>询比采购文件的截止时间</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时间：递交报价文件截止之日1天前；</w:t>
            </w:r>
          </w:p>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形式：书面形式（如邮件、信函、传真等）。</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19</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库内</w:t>
            </w:r>
            <w:r>
              <w:rPr>
                <w:rStyle w:val="36"/>
                <w:rFonts w:hint="default" w:ascii="宋体" w:hAnsi="宋体" w:eastAsia="宋体"/>
                <w:sz w:val="22"/>
                <w:szCs w:val="22"/>
                <w:highlight w:val="none"/>
                <w:lang w:val="en-US" w:eastAsia="zh-CN" w:bidi="ar-SA"/>
              </w:rPr>
              <w:t>询比采购文件澄清发出的形式</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库内</w:t>
            </w:r>
            <w:r>
              <w:rPr>
                <w:rStyle w:val="36"/>
                <w:rFonts w:hint="default" w:ascii="宋体" w:hAnsi="宋体" w:eastAsia="宋体"/>
                <w:sz w:val="22"/>
                <w:szCs w:val="22"/>
                <w:highlight w:val="none"/>
                <w:lang w:val="en-US" w:eastAsia="zh-CN" w:bidi="ar-SA"/>
              </w:rPr>
              <w:t>询比采购文件澄清将在</w:t>
            </w:r>
            <w:r>
              <w:rPr>
                <w:rStyle w:val="36"/>
                <w:rFonts w:hint="default" w:ascii="宋体" w:hAnsi="宋体" w:eastAsia="宋体" w:cs="宋体"/>
                <w:b/>
                <w:bCs/>
                <w:color w:val="000000"/>
                <w:sz w:val="22"/>
                <w:szCs w:val="22"/>
                <w:highlight w:val="none"/>
                <w:lang w:val="en-US" w:eastAsia="zh-CN" w:bidi="ar-SA"/>
              </w:rPr>
              <w:t>安徽大别山国投集团（www.ahdmig.cn）</w:t>
            </w:r>
            <w:r>
              <w:rPr>
                <w:rStyle w:val="36"/>
                <w:rFonts w:hint="default" w:ascii="宋体" w:hAnsi="宋体" w:eastAsia="宋体"/>
                <w:sz w:val="22"/>
                <w:szCs w:val="22"/>
                <w:highlight w:val="none"/>
                <w:lang w:val="en-US" w:eastAsia="zh-CN" w:bidi="ar-SA"/>
              </w:rPr>
              <w:t>“招标采购栏”发出，安徽大别山国投集团咨询企业库库内的供应商应自行下载。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2</w:t>
            </w:r>
            <w:r>
              <w:rPr>
                <w:rStyle w:val="36"/>
                <w:rFonts w:hint="eastAsia"/>
                <w:sz w:val="22"/>
                <w:szCs w:val="22"/>
                <w:highlight w:val="none"/>
                <w:lang w:val="en-US" w:eastAsia="zh-CN" w:bidi="ar-SA"/>
              </w:rPr>
              <w:t>0</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供应商确认收到询比采购文件澄清</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供应商应关注采购公告载明的网站，及时下载询比采购文件澄清。</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2</w:t>
            </w:r>
            <w:r>
              <w:rPr>
                <w:rStyle w:val="36"/>
                <w:rFonts w:hint="eastAsia"/>
                <w:sz w:val="22"/>
                <w:szCs w:val="22"/>
                <w:highlight w:val="none"/>
                <w:lang w:val="en-US" w:eastAsia="zh-CN" w:bidi="ar-SA"/>
              </w:rPr>
              <w:t>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库内</w:t>
            </w:r>
            <w:r>
              <w:rPr>
                <w:rStyle w:val="36"/>
                <w:rFonts w:hint="default" w:ascii="宋体" w:hAnsi="宋体" w:eastAsia="宋体"/>
                <w:sz w:val="22"/>
                <w:szCs w:val="22"/>
                <w:highlight w:val="none"/>
                <w:lang w:val="en-US" w:eastAsia="zh-CN" w:bidi="ar-SA"/>
              </w:rPr>
              <w:t>询比采购文件修改发出的形式</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库内</w:t>
            </w:r>
            <w:r>
              <w:rPr>
                <w:rStyle w:val="36"/>
                <w:rFonts w:hint="default" w:ascii="宋体" w:hAnsi="宋体" w:eastAsia="宋体"/>
                <w:sz w:val="22"/>
                <w:szCs w:val="22"/>
                <w:highlight w:val="none"/>
                <w:lang w:val="en-US" w:eastAsia="zh-CN" w:bidi="ar-SA"/>
              </w:rPr>
              <w:t>询比采购文件修改将在</w:t>
            </w:r>
            <w:r>
              <w:rPr>
                <w:rStyle w:val="36"/>
                <w:rFonts w:hint="default" w:ascii="宋体" w:hAnsi="宋体" w:eastAsia="宋体" w:cs="宋体"/>
                <w:b/>
                <w:bCs/>
                <w:color w:val="000000"/>
                <w:sz w:val="22"/>
                <w:szCs w:val="22"/>
                <w:highlight w:val="none"/>
                <w:lang w:val="en-US" w:eastAsia="zh-CN" w:bidi="ar-SA"/>
              </w:rPr>
              <w:t>安徽大别山国投集团（www.ahdmig.cn）</w:t>
            </w:r>
            <w:r>
              <w:rPr>
                <w:rStyle w:val="36"/>
                <w:rFonts w:hint="default" w:ascii="宋体" w:hAnsi="宋体" w:eastAsia="宋体"/>
                <w:sz w:val="22"/>
                <w:szCs w:val="22"/>
                <w:highlight w:val="none"/>
                <w:lang w:val="en-US" w:eastAsia="zh-CN" w:bidi="ar-SA"/>
              </w:rPr>
              <w:t>“招标采购栏”发出，</w:t>
            </w:r>
            <w:r>
              <w:rPr>
                <w:rStyle w:val="36"/>
                <w:rFonts w:hint="eastAsia"/>
                <w:sz w:val="22"/>
                <w:szCs w:val="22"/>
                <w:highlight w:val="none"/>
                <w:lang w:val="en-US" w:eastAsia="zh-CN" w:bidi="ar-SA"/>
              </w:rPr>
              <w:t>安徽大别山国投集团咨询企业库库内的</w:t>
            </w:r>
            <w:r>
              <w:rPr>
                <w:rStyle w:val="36"/>
                <w:rFonts w:hint="default" w:ascii="宋体" w:hAnsi="宋体" w:eastAsia="宋体"/>
                <w:sz w:val="22"/>
                <w:szCs w:val="22"/>
                <w:highlight w:val="none"/>
                <w:lang w:val="en-US" w:eastAsia="zh-CN" w:bidi="ar-SA"/>
              </w:rPr>
              <w:t>供应商应自行下载。</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12"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2</w:t>
            </w:r>
            <w:r>
              <w:rPr>
                <w:rStyle w:val="36"/>
                <w:rFonts w:hint="eastAsia"/>
                <w:sz w:val="22"/>
                <w:szCs w:val="22"/>
                <w:highlight w:val="none"/>
                <w:lang w:val="en-US" w:eastAsia="zh-CN" w:bidi="ar-SA"/>
              </w:rPr>
              <w:t>2</w:t>
            </w:r>
          </w:p>
        </w:tc>
        <w:tc>
          <w:tcPr>
            <w:tcW w:w="1952" w:type="dxa"/>
            <w:tcBorders>
              <w:top w:val="single" w:color="000000" w:sz="4" w:space="0"/>
              <w:left w:val="single" w:color="000000" w:sz="4" w:space="0"/>
              <w:bottom w:val="single" w:color="000000" w:sz="12"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供应商确认收到</w:t>
            </w:r>
            <w:r>
              <w:rPr>
                <w:rStyle w:val="36"/>
                <w:rFonts w:hint="eastAsia"/>
                <w:sz w:val="22"/>
                <w:szCs w:val="22"/>
                <w:highlight w:val="none"/>
                <w:lang w:val="en-US" w:eastAsia="zh-CN" w:bidi="ar-SA"/>
              </w:rPr>
              <w:t>库内</w:t>
            </w:r>
            <w:r>
              <w:rPr>
                <w:rStyle w:val="36"/>
                <w:rFonts w:hint="default" w:ascii="宋体" w:hAnsi="宋体" w:eastAsia="宋体"/>
                <w:sz w:val="22"/>
                <w:szCs w:val="22"/>
                <w:highlight w:val="none"/>
                <w:lang w:val="en-US" w:eastAsia="zh-CN" w:bidi="ar-SA"/>
              </w:rPr>
              <w:t>询比采购文件修改</w:t>
            </w:r>
          </w:p>
        </w:tc>
        <w:tc>
          <w:tcPr>
            <w:tcW w:w="6416" w:type="dxa"/>
            <w:tcBorders>
              <w:top w:val="single" w:color="000000" w:sz="4" w:space="0"/>
              <w:left w:val="single" w:color="000000" w:sz="4" w:space="0"/>
              <w:bottom w:val="single" w:color="000000" w:sz="12"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安徽大别山国投集团咨询企业库库内的供应商应关注采购公告载明的网站，及时下载</w:t>
            </w:r>
            <w:r>
              <w:rPr>
                <w:rStyle w:val="36"/>
                <w:rFonts w:hint="eastAsia"/>
                <w:sz w:val="22"/>
                <w:szCs w:val="22"/>
                <w:highlight w:val="none"/>
                <w:lang w:val="en-US" w:eastAsia="zh-CN" w:bidi="ar-SA"/>
              </w:rPr>
              <w:t>库内</w:t>
            </w:r>
            <w:r>
              <w:rPr>
                <w:rStyle w:val="36"/>
                <w:rFonts w:hint="default" w:ascii="宋体" w:hAnsi="宋体" w:eastAsia="宋体"/>
                <w:sz w:val="22"/>
                <w:szCs w:val="22"/>
                <w:highlight w:val="none"/>
                <w:lang w:val="en-US" w:eastAsia="zh-CN" w:bidi="ar-SA"/>
              </w:rPr>
              <w:t>询比采购文件修改，</w:t>
            </w:r>
            <w:r>
              <w:rPr>
                <w:rStyle w:val="36"/>
                <w:rFonts w:hint="default" w:ascii="宋体" w:hAnsi="宋体" w:eastAsia="宋体"/>
                <w:sz w:val="22"/>
                <w:szCs w:val="21"/>
                <w:highlight w:val="none"/>
                <w:lang w:val="en-US" w:eastAsia="zh-CN" w:bidi="ar-SA"/>
              </w:rPr>
              <w:t>无需回复确认</w:t>
            </w:r>
            <w:r>
              <w:rPr>
                <w:rStyle w:val="36"/>
                <w:rFonts w:hint="default" w:ascii="宋体" w:hAnsi="宋体" w:eastAsia="宋体"/>
                <w:sz w:val="22"/>
                <w:szCs w:val="22"/>
                <w:highlight w:val="none"/>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12"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2</w:t>
            </w:r>
            <w:r>
              <w:rPr>
                <w:rStyle w:val="36"/>
                <w:rFonts w:hint="eastAsia"/>
                <w:sz w:val="22"/>
                <w:szCs w:val="22"/>
                <w:highlight w:val="none"/>
                <w:lang w:val="en-US" w:eastAsia="zh-CN" w:bidi="ar-SA"/>
              </w:rPr>
              <w:t>3</w:t>
            </w:r>
          </w:p>
        </w:tc>
        <w:tc>
          <w:tcPr>
            <w:tcW w:w="1952" w:type="dxa"/>
            <w:tcBorders>
              <w:top w:val="single" w:color="000000" w:sz="12"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报价文件包含的内容</w:t>
            </w:r>
          </w:p>
        </w:tc>
        <w:tc>
          <w:tcPr>
            <w:tcW w:w="6416" w:type="dxa"/>
            <w:tcBorders>
              <w:top w:val="single" w:color="000000" w:sz="12"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见报价清单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2</w:t>
            </w:r>
            <w:r>
              <w:rPr>
                <w:rStyle w:val="36"/>
                <w:rFonts w:hint="eastAsia"/>
                <w:sz w:val="22"/>
                <w:szCs w:val="22"/>
                <w:highlight w:val="none"/>
                <w:lang w:val="en-US" w:eastAsia="zh-CN" w:bidi="ar-SA"/>
              </w:rPr>
              <w:t>4</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构成报价文件的其他材料</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2</w:t>
            </w:r>
            <w:r>
              <w:rPr>
                <w:rStyle w:val="36"/>
                <w:rFonts w:hint="eastAsia"/>
                <w:sz w:val="22"/>
                <w:szCs w:val="22"/>
                <w:highlight w:val="none"/>
                <w:lang w:val="en-US" w:eastAsia="zh-CN" w:bidi="ar-SA"/>
              </w:rPr>
              <w:t>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增值税税金的计算方法</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color w:val="auto"/>
                <w:sz w:val="22"/>
                <w:szCs w:val="22"/>
                <w:highlight w:val="none"/>
                <w:lang w:val="en-US" w:eastAsia="zh-CN" w:bidi="ar-SA"/>
              </w:rPr>
            </w:pPr>
            <w:r>
              <w:rPr>
                <w:rStyle w:val="36"/>
                <w:rFonts w:hint="default" w:ascii="宋体" w:hAnsi="宋体" w:eastAsia="宋体"/>
                <w:color w:val="auto"/>
                <w:sz w:val="22"/>
                <w:szCs w:val="22"/>
                <w:highlight w:val="none"/>
                <w:lang w:val="en-US" w:eastAsia="zh-CN" w:bidi="ar-SA"/>
              </w:rPr>
              <w:t>2</w:t>
            </w:r>
            <w:r>
              <w:rPr>
                <w:rStyle w:val="36"/>
                <w:rFonts w:hint="eastAsia"/>
                <w:color w:val="auto"/>
                <w:sz w:val="22"/>
                <w:szCs w:val="22"/>
                <w:highlight w:val="none"/>
                <w:lang w:val="en-US" w:eastAsia="zh-CN" w:bidi="ar-SA"/>
              </w:rPr>
              <w:t>6</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color w:val="auto"/>
                <w:sz w:val="22"/>
                <w:szCs w:val="22"/>
                <w:highlight w:val="none"/>
                <w:lang w:val="en-US" w:eastAsia="zh-CN" w:bidi="ar-SA"/>
              </w:rPr>
            </w:pPr>
            <w:r>
              <w:rPr>
                <w:rStyle w:val="36"/>
                <w:rFonts w:hint="default" w:ascii="宋体" w:hAnsi="宋体" w:eastAsia="宋体"/>
                <w:color w:val="auto"/>
                <w:sz w:val="22"/>
                <w:szCs w:val="22"/>
                <w:highlight w:val="none"/>
                <w:lang w:val="en-US" w:eastAsia="zh-CN" w:bidi="ar-SA"/>
              </w:rPr>
              <w:t>最高限价</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color w:val="auto"/>
                <w:sz w:val="22"/>
                <w:szCs w:val="22"/>
                <w:highlight w:val="none"/>
                <w:lang w:val="en-US" w:eastAsia="zh-CN" w:bidi="ar-SA"/>
              </w:rPr>
            </w:pPr>
            <w:r>
              <w:rPr>
                <w:rStyle w:val="36"/>
                <w:rFonts w:hint="eastAsia"/>
                <w:color w:val="auto"/>
                <w:sz w:val="22"/>
                <w:szCs w:val="22"/>
                <w:highlight w:val="none"/>
                <w:lang w:val="en-US" w:eastAsia="zh-CN" w:bidi="ar-SA"/>
              </w:rPr>
              <w:t>最高限价为捌万元整（￥80000.00元）；</w:t>
            </w:r>
            <w:r>
              <w:rPr>
                <w:rStyle w:val="36"/>
                <w:rFonts w:hint="default" w:ascii="宋体" w:hAnsi="宋体" w:eastAsia="宋体"/>
                <w:color w:val="auto"/>
                <w:sz w:val="22"/>
                <w:szCs w:val="22"/>
                <w:highlight w:val="none"/>
                <w:lang w:val="en-US" w:eastAsia="zh-CN" w:bidi="ar-SA"/>
              </w:rPr>
              <w:t>超过此限价的报价为无效响应。</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2</w:t>
            </w:r>
            <w:r>
              <w:rPr>
                <w:rStyle w:val="36"/>
                <w:rFonts w:hint="eastAsia"/>
                <w:sz w:val="22"/>
                <w:szCs w:val="22"/>
                <w:highlight w:val="none"/>
                <w:lang w:val="en-US" w:eastAsia="zh-CN" w:bidi="ar-SA"/>
              </w:rPr>
              <w:t>7</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是否接受调价函</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2</w:t>
            </w:r>
            <w:r>
              <w:rPr>
                <w:rStyle w:val="36"/>
                <w:rFonts w:hint="eastAsia"/>
                <w:sz w:val="22"/>
                <w:szCs w:val="22"/>
                <w:highlight w:val="none"/>
                <w:lang w:val="en-US" w:eastAsia="zh-CN" w:bidi="ar-SA"/>
              </w:rPr>
              <w:t>8</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报价的其他要求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29</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询比有效期</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60</w:t>
            </w:r>
            <w:r>
              <w:rPr>
                <w:rStyle w:val="36"/>
                <w:rFonts w:hint="default" w:ascii="宋体" w:hAnsi="宋体" w:eastAsia="宋体"/>
                <w:sz w:val="22"/>
                <w:szCs w:val="22"/>
                <w:highlight w:val="none"/>
                <w:lang w:val="en-US" w:eastAsia="zh-CN" w:bidi="ar-SA"/>
              </w:rPr>
              <w:t>天</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3</w:t>
            </w:r>
            <w:r>
              <w:rPr>
                <w:rStyle w:val="36"/>
                <w:rFonts w:hint="eastAsia"/>
                <w:sz w:val="22"/>
                <w:szCs w:val="22"/>
                <w:highlight w:val="none"/>
                <w:lang w:val="en-US" w:eastAsia="zh-CN" w:bidi="ar-SA"/>
              </w:rPr>
              <w:t>0</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报价保证金</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见询比公告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3</w:t>
            </w:r>
            <w:r>
              <w:rPr>
                <w:rStyle w:val="36"/>
                <w:rFonts w:hint="eastAsia"/>
                <w:sz w:val="22"/>
                <w:szCs w:val="22"/>
                <w:highlight w:val="none"/>
                <w:lang w:val="en-US" w:eastAsia="zh-CN" w:bidi="ar-SA"/>
              </w:rPr>
              <w:t>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资格审查资料的特殊要求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3</w:t>
            </w:r>
            <w:r>
              <w:rPr>
                <w:rStyle w:val="36"/>
                <w:rFonts w:hint="eastAsia"/>
                <w:sz w:val="22"/>
                <w:szCs w:val="22"/>
                <w:highlight w:val="none"/>
                <w:lang w:val="en-US" w:eastAsia="zh-CN" w:bidi="ar-SA"/>
              </w:rPr>
              <w:t>2</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近年财务状况的年份要求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color w:val="FF0000"/>
                <w:sz w:val="22"/>
                <w:szCs w:val="22"/>
                <w:highlight w:val="none"/>
                <w:lang w:val="en-US" w:eastAsia="zh-CN" w:bidi="ar-SA"/>
              </w:rPr>
            </w:pPr>
            <w:r>
              <w:rPr>
                <w:rStyle w:val="36"/>
                <w:rFonts w:hint="default" w:ascii="宋体" w:hAnsi="宋体" w:eastAsia="宋体"/>
                <w:color w:val="auto"/>
                <w:sz w:val="22"/>
                <w:szCs w:val="22"/>
                <w:highlight w:val="none"/>
                <w:lang w:val="en-US" w:eastAsia="zh-CN" w:bidi="ar-SA"/>
              </w:rPr>
              <w:t>3</w:t>
            </w:r>
            <w:r>
              <w:rPr>
                <w:rStyle w:val="36"/>
                <w:rFonts w:hint="eastAsia"/>
                <w:color w:val="auto"/>
                <w:sz w:val="22"/>
                <w:szCs w:val="22"/>
                <w:highlight w:val="none"/>
                <w:lang w:val="en-US" w:eastAsia="zh-CN" w:bidi="ar-SA"/>
              </w:rPr>
              <w:t>3</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color w:val="FF0000"/>
                <w:sz w:val="22"/>
                <w:szCs w:val="22"/>
                <w:highlight w:val="none"/>
                <w:lang w:val="en-US" w:eastAsia="zh-CN" w:bidi="ar-SA"/>
              </w:rPr>
            </w:pPr>
            <w:r>
              <w:rPr>
                <w:rStyle w:val="36"/>
                <w:rFonts w:hint="default" w:ascii="宋体" w:hAnsi="宋体" w:eastAsia="宋体"/>
                <w:color w:val="auto"/>
                <w:sz w:val="22"/>
                <w:szCs w:val="22"/>
                <w:highlight w:val="none"/>
                <w:lang w:val="en-US" w:eastAsia="zh-CN" w:bidi="ar-SA"/>
              </w:rPr>
              <w:t>近年完成的类似项目的年份要求</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textAlignment w:val="center"/>
              <w:rPr>
                <w:rStyle w:val="36"/>
                <w:rFonts w:hint="default" w:ascii="宋体" w:hAnsi="宋体" w:eastAsia="宋体"/>
                <w:color w:val="FF0000"/>
                <w:sz w:val="22"/>
                <w:szCs w:val="22"/>
                <w:highlight w:val="none"/>
                <w:lang w:val="en-US" w:eastAsia="zh-CN" w:bidi="ar-SA"/>
              </w:rPr>
            </w:pPr>
            <w:r>
              <w:rPr>
                <w:rStyle w:val="36"/>
                <w:rFonts w:hint="eastAsia"/>
                <w:color w:val="auto"/>
                <w:sz w:val="22"/>
                <w:szCs w:val="22"/>
                <w:highlight w:val="none"/>
                <w:lang w:val="en-US" w:eastAsia="zh-CN" w:bidi="ar-SA"/>
              </w:rPr>
              <w:t>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3</w:t>
            </w:r>
            <w:r>
              <w:rPr>
                <w:rStyle w:val="36"/>
                <w:rFonts w:hint="eastAsia"/>
                <w:sz w:val="22"/>
                <w:szCs w:val="22"/>
                <w:highlight w:val="none"/>
                <w:lang w:val="en-US" w:eastAsia="zh-CN" w:bidi="ar-SA"/>
              </w:rPr>
              <w:t>4</w:t>
            </w:r>
          </w:p>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color w:val="000000"/>
                <w:sz w:val="22"/>
                <w:szCs w:val="22"/>
                <w:highlight w:val="none"/>
                <w:lang w:val="en-US" w:eastAsia="zh-CN" w:bidi="ar-SA"/>
              </w:rPr>
              <w:t>响应性文件的密封和标记</w:t>
            </w:r>
          </w:p>
        </w:tc>
        <w:tc>
          <w:tcPr>
            <w:tcW w:w="6416"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snapToGrid w:val="0"/>
              <w:spacing w:before="0" w:beforeAutospacing="0" w:after="0" w:afterAutospacing="0" w:line="360" w:lineRule="exact"/>
              <w:ind w:left="0" w:leftChars="0" w:right="0" w:firstLineChars="0"/>
              <w:jc w:val="both"/>
              <w:textAlignment w:val="baseline"/>
              <w:rPr>
                <w:rStyle w:val="36"/>
                <w:rFonts w:hint="default" w:ascii="宋体" w:hAnsi="宋体" w:eastAsia="宋体"/>
                <w:sz w:val="22"/>
                <w:szCs w:val="20"/>
                <w:highlight w:val="none"/>
                <w:lang w:val="en-US" w:eastAsia="zh-CN" w:bidi="ar-SA"/>
              </w:rPr>
            </w:pPr>
            <w:r>
              <w:rPr>
                <w:rStyle w:val="36"/>
                <w:rFonts w:hint="default" w:ascii="宋体" w:hAnsi="宋体" w:eastAsia="宋体"/>
                <w:color w:val="000000"/>
                <w:sz w:val="22"/>
                <w:szCs w:val="20"/>
                <w:highlight w:val="none"/>
                <w:lang w:val="en-US" w:eastAsia="zh-CN" w:bidi="ar-SA"/>
              </w:rPr>
              <w:t>供应商应将纸质响应性文件的正本和副本分别密封（正本一个封套，副本共一个封套），并在</w:t>
            </w:r>
            <w:r>
              <w:rPr>
                <w:rStyle w:val="36"/>
                <w:rFonts w:hint="default" w:ascii="宋体" w:hAnsi="宋体" w:eastAsia="宋体"/>
                <w:b w:val="0"/>
                <w:bCs w:val="0"/>
                <w:color w:val="000000"/>
                <w:sz w:val="22"/>
                <w:szCs w:val="20"/>
                <w:highlight w:val="none"/>
                <w:lang w:val="en-US" w:eastAsia="zh-CN" w:bidi="ar-SA"/>
              </w:rPr>
              <w:t>封袋上注明“正本”或“副本”，投标文件份数为一式叁份（正本一份，副本二份）。在骑缝处和封条上加盖响应人公章和法定代表人（或授权代理人）签字或盖章（注：投标书不准活页装订，应胶装成册，响应人所递交的响应性文件应按照响应性文件组成及格式、响应性文件的密封要求以及，否则视为无效投标。响应性文件所有内容以纸质正本为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3</w:t>
            </w:r>
            <w:r>
              <w:rPr>
                <w:rStyle w:val="36"/>
                <w:rFonts w:hint="eastAsia"/>
                <w:sz w:val="22"/>
                <w:szCs w:val="22"/>
                <w:highlight w:val="none"/>
                <w:lang w:val="en-US" w:eastAsia="zh-CN" w:bidi="ar-SA"/>
              </w:rPr>
              <w:t>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封套上应载明的信息</w:t>
            </w:r>
          </w:p>
        </w:tc>
        <w:tc>
          <w:tcPr>
            <w:tcW w:w="6416" w:type="dxa"/>
            <w:tcBorders>
              <w:top w:val="single" w:color="000000" w:sz="4" w:space="0"/>
              <w:left w:val="single" w:color="000000" w:sz="4" w:space="0"/>
              <w:bottom w:val="single" w:color="000000" w:sz="4" w:space="0"/>
              <w:right w:val="single" w:color="000000" w:sz="12" w:space="0"/>
            </w:tcBorders>
            <w:vAlign w:val="center"/>
          </w:tcPr>
          <w:tbl>
            <w:tblPr>
              <w:tblStyle w:val="15"/>
              <w:tblW w:w="552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95" w:hRule="atLeast"/>
              </w:trPr>
              <w:tc>
                <w:tcPr>
                  <w:tcW w:w="5525"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落儿岭游客服务及农产品展示中心项目地质勘探服务采购项目</w:t>
                  </w:r>
                  <w:r>
                    <w:rPr>
                      <w:rStyle w:val="36"/>
                      <w:rFonts w:hint="default" w:ascii="宋体" w:hAnsi="宋体" w:eastAsia="宋体"/>
                      <w:sz w:val="22"/>
                      <w:szCs w:val="22"/>
                      <w:highlight w:val="none"/>
                      <w:lang w:val="en-US" w:eastAsia="zh-CN" w:bidi="ar-SA"/>
                    </w:rPr>
                    <w:t>报价文件</w:t>
                  </w:r>
                </w:p>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在  年  月  日  时  分（递交截止时间）前不得开启</w:t>
                  </w:r>
                </w:p>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 xml:space="preserve">供应商名称：                      </w:t>
                  </w:r>
                </w:p>
              </w:tc>
            </w:tr>
          </w:tbl>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注：封套应加贴封条，并在封套的封口处加盖供应商单位章或由供应商的法定代表人或者委托代理人签字。</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3</w:t>
            </w:r>
            <w:r>
              <w:rPr>
                <w:rStyle w:val="36"/>
                <w:rFonts w:hint="eastAsia"/>
                <w:sz w:val="22"/>
                <w:szCs w:val="22"/>
                <w:highlight w:val="none"/>
                <w:lang w:val="en-US" w:eastAsia="zh-CN" w:bidi="ar-SA"/>
              </w:rPr>
              <w:t>6</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递交报价文件地点</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详见询比采购公告</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3</w:t>
            </w:r>
            <w:r>
              <w:rPr>
                <w:rStyle w:val="36"/>
                <w:rFonts w:hint="eastAsia"/>
                <w:sz w:val="22"/>
                <w:szCs w:val="22"/>
                <w:highlight w:val="none"/>
                <w:lang w:val="en-US" w:eastAsia="zh-CN" w:bidi="ar-SA"/>
              </w:rPr>
              <w:t>7</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是否退还报价文件</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不予退还。</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3</w:t>
            </w:r>
            <w:r>
              <w:rPr>
                <w:rStyle w:val="36"/>
                <w:rFonts w:hint="eastAsia"/>
                <w:sz w:val="22"/>
                <w:szCs w:val="22"/>
                <w:highlight w:val="none"/>
                <w:lang w:val="en-US" w:eastAsia="zh-CN" w:bidi="ar-SA"/>
              </w:rPr>
              <w:t>8</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开启时间和地点</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开启时间：同报价截止时间</w:t>
            </w:r>
          </w:p>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开启地点：同递交报价文件地点</w:t>
            </w:r>
          </w:p>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供应商应派法定代表人或委托代理人参加。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39</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评审小组的组建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按相关法律法规执行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4</w:t>
            </w:r>
            <w:r>
              <w:rPr>
                <w:rStyle w:val="36"/>
                <w:rFonts w:hint="eastAsia"/>
                <w:sz w:val="22"/>
                <w:szCs w:val="22"/>
                <w:highlight w:val="none"/>
                <w:lang w:val="en-US" w:eastAsia="zh-CN" w:bidi="ar-SA"/>
              </w:rPr>
              <w:t>0</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评审小组推荐成交候选人的人数</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eastAsia"/>
                <w:sz w:val="22"/>
                <w:szCs w:val="22"/>
                <w:highlight w:val="none"/>
                <w:lang w:val="en-US" w:eastAsia="zh-CN" w:bidi="ar-SA"/>
              </w:rPr>
              <w:t>1</w:t>
            </w:r>
            <w:r>
              <w:rPr>
                <w:rStyle w:val="36"/>
                <w:rFonts w:hint="default" w:ascii="宋体" w:hAnsi="宋体" w:eastAsia="宋体"/>
                <w:sz w:val="22"/>
                <w:szCs w:val="22"/>
                <w:highlight w:val="none"/>
                <w:lang w:val="en-US" w:eastAsia="zh-CN" w:bidi="ar-SA"/>
              </w:rPr>
              <w:t>家</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710"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4</w:t>
            </w:r>
            <w:r>
              <w:rPr>
                <w:rStyle w:val="36"/>
                <w:rFonts w:hint="eastAsia"/>
                <w:sz w:val="22"/>
                <w:szCs w:val="22"/>
                <w:highlight w:val="none"/>
                <w:lang w:val="en-US" w:eastAsia="zh-CN" w:bidi="ar-SA"/>
              </w:rPr>
              <w:t>1</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成交候选人公示媒介及期限</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公示媒介：安徽大别山国投集团（www.ahdmig.cn）</w:t>
            </w:r>
          </w:p>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公示期限：1个工作日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4</w:t>
            </w:r>
            <w:r>
              <w:rPr>
                <w:rStyle w:val="36"/>
                <w:rFonts w:hint="eastAsia"/>
                <w:sz w:val="22"/>
                <w:szCs w:val="22"/>
                <w:highlight w:val="none"/>
                <w:lang w:val="en-US" w:eastAsia="zh-CN" w:bidi="ar-SA"/>
              </w:rPr>
              <w:t>2</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确定成交候选人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见评审办法</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4</w:t>
            </w:r>
            <w:r>
              <w:rPr>
                <w:rStyle w:val="36"/>
                <w:rFonts w:hint="eastAsia"/>
                <w:sz w:val="22"/>
                <w:szCs w:val="22"/>
                <w:highlight w:val="none"/>
                <w:lang w:val="en-US" w:eastAsia="zh-CN" w:bidi="ar-SA"/>
              </w:rPr>
              <w:t>3</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是否授权评审小组确定成交人</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否</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4</w:t>
            </w:r>
            <w:r>
              <w:rPr>
                <w:rStyle w:val="36"/>
                <w:rFonts w:hint="eastAsia"/>
                <w:sz w:val="22"/>
                <w:szCs w:val="22"/>
                <w:highlight w:val="none"/>
                <w:lang w:val="en-US" w:eastAsia="zh-CN" w:bidi="ar-SA"/>
              </w:rPr>
              <w:t>4</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成交通知书和成交结果通知发出的形式</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书面形式</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4</w:t>
            </w:r>
            <w:r>
              <w:rPr>
                <w:rStyle w:val="36"/>
                <w:rFonts w:hint="eastAsia"/>
                <w:sz w:val="22"/>
                <w:szCs w:val="22"/>
                <w:highlight w:val="none"/>
                <w:lang w:val="en-US" w:eastAsia="zh-CN" w:bidi="ar-SA"/>
              </w:rPr>
              <w:t>5</w:t>
            </w:r>
          </w:p>
        </w:tc>
        <w:tc>
          <w:tcPr>
            <w:tcW w:w="1952" w:type="dxa"/>
            <w:tcBorders>
              <w:top w:val="single" w:color="000000" w:sz="4"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color w:val="FF0000"/>
                <w:sz w:val="22"/>
                <w:szCs w:val="22"/>
                <w:highlight w:val="none"/>
                <w:lang w:val="en-US" w:eastAsia="zh-CN" w:bidi="ar-SA"/>
              </w:rPr>
            </w:pPr>
            <w:r>
              <w:rPr>
                <w:rStyle w:val="36"/>
                <w:rFonts w:hint="default" w:ascii="宋体" w:hAnsi="宋体" w:eastAsia="宋体"/>
                <w:color w:val="auto"/>
                <w:sz w:val="22"/>
                <w:szCs w:val="22"/>
                <w:highlight w:val="none"/>
                <w:lang w:val="en-US" w:eastAsia="zh-CN" w:bidi="ar-SA"/>
              </w:rPr>
              <w:t>履约保证金</w:t>
            </w:r>
          </w:p>
        </w:tc>
        <w:tc>
          <w:tcPr>
            <w:tcW w:w="6416" w:type="dxa"/>
            <w:tcBorders>
              <w:top w:val="single" w:color="000000" w:sz="4"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color w:val="FF0000"/>
                <w:sz w:val="22"/>
                <w:szCs w:val="22"/>
                <w:highlight w:val="none"/>
                <w:lang w:val="en-US" w:eastAsia="zh-CN" w:bidi="ar-SA"/>
              </w:rPr>
            </w:pPr>
            <w:r>
              <w:rPr>
                <w:rStyle w:val="36"/>
                <w:rFonts w:hint="eastAsia"/>
                <w:color w:val="auto"/>
                <w:sz w:val="22"/>
                <w:szCs w:val="22"/>
                <w:highlight w:val="none"/>
                <w:lang w:val="en-US" w:eastAsia="zh-CN" w:bidi="ar-SA"/>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jc w:val="center"/>
        </w:trPr>
        <w:tc>
          <w:tcPr>
            <w:tcW w:w="704" w:type="dxa"/>
            <w:tcBorders>
              <w:top w:val="single" w:color="000000" w:sz="4" w:space="0"/>
              <w:left w:val="single" w:color="000000" w:sz="12" w:space="0"/>
              <w:bottom w:val="single" w:color="000000" w:sz="12"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4</w:t>
            </w:r>
            <w:r>
              <w:rPr>
                <w:rStyle w:val="36"/>
                <w:rFonts w:hint="eastAsia"/>
                <w:sz w:val="22"/>
                <w:szCs w:val="22"/>
                <w:highlight w:val="none"/>
                <w:lang w:val="en-US" w:eastAsia="zh-CN" w:bidi="ar-SA"/>
              </w:rPr>
              <w:t>6</w:t>
            </w:r>
          </w:p>
        </w:tc>
        <w:tc>
          <w:tcPr>
            <w:tcW w:w="1952" w:type="dxa"/>
            <w:tcBorders>
              <w:top w:val="single" w:color="000000" w:sz="4" w:space="0"/>
              <w:left w:val="single" w:color="000000" w:sz="4" w:space="0"/>
              <w:bottom w:val="single" w:color="000000" w:sz="12"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签约合同价的确定原则</w:t>
            </w:r>
          </w:p>
        </w:tc>
        <w:tc>
          <w:tcPr>
            <w:tcW w:w="6416" w:type="dxa"/>
            <w:tcBorders>
              <w:top w:val="single" w:color="000000" w:sz="4" w:space="0"/>
              <w:left w:val="single" w:color="000000" w:sz="4" w:space="0"/>
              <w:bottom w:val="single" w:color="000000" w:sz="12" w:space="0"/>
              <w:right w:val="single" w:color="000000" w:sz="12" w:space="0"/>
            </w:tcBorders>
            <w:vAlign w:val="center"/>
          </w:tcPr>
          <w:p>
            <w:pPr>
              <w:pStyle w:val="75"/>
              <w:keepNext w:val="0"/>
              <w:keepLines w:val="0"/>
              <w:widowControl/>
              <w:suppressLineNumbers w:val="0"/>
              <w:spacing w:before="0" w:beforeAutospacing="0" w:after="0" w:afterAutospacing="0"/>
              <w:ind w:left="0" w:right="0" w:firstLineChars="0"/>
              <w:jc w:val="left"/>
              <w:textAlignment w:val="center"/>
              <w:rPr>
                <w:rStyle w:val="36"/>
                <w:rFonts w:hint="default" w:ascii="宋体" w:hAnsi="宋体" w:eastAsia="宋体"/>
                <w:sz w:val="22"/>
                <w:szCs w:val="22"/>
                <w:highlight w:val="none"/>
                <w:lang w:val="en-US" w:eastAsia="zh-CN" w:bidi="ar-SA"/>
              </w:rPr>
            </w:pPr>
            <w:r>
              <w:rPr>
                <w:rStyle w:val="36"/>
                <w:rFonts w:hint="default" w:ascii="宋体" w:hAnsi="宋体" w:eastAsia="宋体"/>
                <w:sz w:val="22"/>
                <w:szCs w:val="22"/>
                <w:highlight w:val="none"/>
                <w:lang w:val="en-US" w:eastAsia="zh-CN" w:bidi="ar-SA"/>
              </w:rPr>
              <w:t>按照最终报价执行</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704" w:type="dxa"/>
            <w:tcBorders>
              <w:top w:val="single" w:color="000000" w:sz="12" w:space="0"/>
              <w:left w:val="single" w:color="000000" w:sz="12"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b w:val="0"/>
                <w:bCs w:val="0"/>
                <w:color w:val="auto"/>
                <w:sz w:val="22"/>
                <w:szCs w:val="22"/>
                <w:highlight w:val="none"/>
                <w:lang w:val="en-US" w:eastAsia="zh-CN" w:bidi="ar-SA"/>
              </w:rPr>
            </w:pPr>
            <w:r>
              <w:rPr>
                <w:rStyle w:val="36"/>
                <w:rFonts w:hint="default" w:ascii="宋体" w:hAnsi="宋体" w:eastAsia="宋体"/>
                <w:b w:val="0"/>
                <w:bCs w:val="0"/>
                <w:color w:val="auto"/>
                <w:sz w:val="22"/>
                <w:szCs w:val="22"/>
                <w:highlight w:val="none"/>
                <w:lang w:val="en-US" w:eastAsia="zh-CN" w:bidi="ar-SA"/>
              </w:rPr>
              <w:t>4</w:t>
            </w:r>
            <w:r>
              <w:rPr>
                <w:rStyle w:val="36"/>
                <w:rFonts w:hint="eastAsia"/>
                <w:b w:val="0"/>
                <w:bCs w:val="0"/>
                <w:color w:val="auto"/>
                <w:sz w:val="22"/>
                <w:szCs w:val="22"/>
                <w:highlight w:val="none"/>
                <w:lang w:val="en-US" w:eastAsia="zh-CN" w:bidi="ar-SA"/>
              </w:rPr>
              <w:t>7</w:t>
            </w:r>
          </w:p>
        </w:tc>
        <w:tc>
          <w:tcPr>
            <w:tcW w:w="1952" w:type="dxa"/>
            <w:tcBorders>
              <w:top w:val="single" w:color="000000" w:sz="12" w:space="0"/>
              <w:left w:val="single" w:color="000000" w:sz="4" w:space="0"/>
              <w:bottom w:val="single" w:color="000000" w:sz="4" w:space="0"/>
              <w:right w:val="single" w:color="000000" w:sz="4" w:space="0"/>
            </w:tcBorders>
            <w:vAlign w:val="center"/>
          </w:tcPr>
          <w:p>
            <w:pPr>
              <w:pStyle w:val="75"/>
              <w:keepNext w:val="0"/>
              <w:keepLines w:val="0"/>
              <w:widowControl/>
              <w:suppressLineNumbers w:val="0"/>
              <w:spacing w:before="0" w:beforeAutospacing="0" w:after="0" w:afterAutospacing="0"/>
              <w:ind w:left="0" w:right="0" w:firstLineChars="0"/>
              <w:jc w:val="center"/>
              <w:textAlignment w:val="center"/>
              <w:rPr>
                <w:rStyle w:val="36"/>
                <w:rFonts w:hint="default" w:ascii="宋体" w:hAnsi="宋体" w:eastAsia="宋体"/>
                <w:b w:val="0"/>
                <w:bCs w:val="0"/>
                <w:color w:val="auto"/>
                <w:sz w:val="22"/>
                <w:szCs w:val="22"/>
                <w:highlight w:val="none"/>
                <w:lang w:val="en-US" w:eastAsia="zh-CN" w:bidi="ar-SA"/>
              </w:rPr>
            </w:pPr>
            <w:r>
              <w:rPr>
                <w:rStyle w:val="36"/>
                <w:rFonts w:hint="default" w:ascii="宋体" w:hAnsi="宋体" w:eastAsia="宋体"/>
                <w:b w:val="0"/>
                <w:bCs w:val="0"/>
                <w:color w:val="auto"/>
                <w:sz w:val="22"/>
                <w:szCs w:val="22"/>
                <w:highlight w:val="none"/>
                <w:lang w:val="en-US" w:eastAsia="zh-CN" w:bidi="ar-SA"/>
              </w:rPr>
              <w:t>付款方式</w:t>
            </w:r>
          </w:p>
        </w:tc>
        <w:tc>
          <w:tcPr>
            <w:tcW w:w="6416" w:type="dxa"/>
            <w:tcBorders>
              <w:top w:val="single" w:color="000000" w:sz="12" w:space="0"/>
              <w:left w:val="single" w:color="000000" w:sz="4" w:space="0"/>
              <w:bottom w:val="single" w:color="000000" w:sz="4" w:space="0"/>
              <w:right w:val="single" w:color="000000" w:sz="12" w:space="0"/>
            </w:tcBorders>
            <w:vAlign w:val="center"/>
          </w:tcPr>
          <w:p>
            <w:pPr>
              <w:pStyle w:val="75"/>
              <w:keepNext w:val="0"/>
              <w:keepLines w:val="0"/>
              <w:widowControl/>
              <w:suppressLineNumbers w:val="0"/>
              <w:spacing w:before="0" w:beforeAutospacing="0" w:after="0" w:afterAutospacing="0"/>
              <w:ind w:left="0" w:leftChars="0" w:right="0" w:firstLine="0" w:firstLineChars="0"/>
              <w:jc w:val="left"/>
              <w:textAlignment w:val="center"/>
              <w:rPr>
                <w:rStyle w:val="36"/>
                <w:rFonts w:hint="default" w:ascii="宋体" w:hAnsi="宋体" w:eastAsia="宋体"/>
                <w:b w:val="0"/>
                <w:bCs w:val="0"/>
                <w:color w:val="auto"/>
                <w:sz w:val="22"/>
                <w:szCs w:val="22"/>
                <w:highlight w:val="none"/>
                <w:lang w:val="en-US" w:eastAsia="zh-CN" w:bidi="ar-SA"/>
              </w:rPr>
            </w:pPr>
            <w:r>
              <w:rPr>
                <w:rStyle w:val="36"/>
                <w:rFonts w:hint="eastAsia"/>
                <w:b w:val="0"/>
                <w:bCs w:val="0"/>
                <w:color w:val="auto"/>
                <w:sz w:val="22"/>
                <w:szCs w:val="22"/>
                <w:highlight w:val="none"/>
                <w:lang w:val="en-US" w:eastAsia="zh-CN" w:bidi="ar-SA"/>
              </w:rPr>
              <w:t>分两部分支付，完成合格勘察成果后支付合同价款的70%，工程完工后支付合同价款的30%。</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47"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310" w:lineRule="exact"/>
              <w:ind w:left="0" w:leftChars="0" w:right="0" w:firstLineChars="0"/>
              <w:jc w:val="center"/>
              <w:textAlignment w:val="baseline"/>
              <w:rPr>
                <w:rStyle w:val="36"/>
                <w:rFonts w:hint="default"/>
                <w:b w:val="0"/>
                <w:bCs w:val="0"/>
                <w:color w:val="auto"/>
                <w:sz w:val="22"/>
                <w:szCs w:val="21"/>
                <w:highlight w:val="none"/>
                <w:lang w:val="en-US" w:eastAsia="zh-CN" w:bidi="ar-SA"/>
              </w:rPr>
            </w:pPr>
            <w:r>
              <w:rPr>
                <w:rStyle w:val="36"/>
                <w:rFonts w:hint="eastAsia"/>
                <w:b w:val="0"/>
                <w:bCs w:val="0"/>
                <w:color w:val="auto"/>
                <w:sz w:val="22"/>
                <w:szCs w:val="21"/>
                <w:highlight w:val="none"/>
                <w:lang w:val="en-US" w:eastAsia="zh-CN" w:bidi="ar-SA"/>
              </w:rPr>
              <w:t>48</w:t>
            </w:r>
          </w:p>
        </w:tc>
        <w:tc>
          <w:tcPr>
            <w:tcW w:w="19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240" w:lineRule="auto"/>
              <w:ind w:left="0" w:leftChars="0" w:right="0" w:rightChars="0" w:firstLine="0" w:firstLineChars="0"/>
              <w:jc w:val="center"/>
              <w:textAlignment w:val="baseline"/>
              <w:rPr>
                <w:rStyle w:val="36"/>
                <w:rFonts w:hint="eastAsia"/>
                <w:b w:val="0"/>
                <w:bCs w:val="0"/>
                <w:color w:val="auto"/>
                <w:sz w:val="22"/>
                <w:szCs w:val="21"/>
                <w:highlight w:val="none"/>
                <w:lang w:val="en-US" w:eastAsia="zh-CN" w:bidi="ar-SA"/>
              </w:rPr>
            </w:pPr>
            <w:r>
              <w:rPr>
                <w:rStyle w:val="36"/>
                <w:rFonts w:hint="eastAsia"/>
                <w:b w:val="0"/>
                <w:bCs w:val="0"/>
                <w:color w:val="auto"/>
                <w:sz w:val="22"/>
                <w:szCs w:val="21"/>
                <w:highlight w:val="none"/>
                <w:lang w:val="en-US" w:eastAsia="zh-CN" w:bidi="ar-SA"/>
              </w:rPr>
              <w:t>采购代理费</w:t>
            </w:r>
          </w:p>
        </w:tc>
        <w:tc>
          <w:tcPr>
            <w:tcW w:w="6416"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snapToGrid w:val="0"/>
              <w:spacing w:before="0" w:beforeAutospacing="0" w:after="0" w:afterAutospacing="0" w:line="240" w:lineRule="auto"/>
              <w:ind w:left="0" w:leftChars="0" w:right="0" w:firstLine="0" w:firstLineChars="0"/>
              <w:jc w:val="left"/>
              <w:textAlignment w:val="baseline"/>
              <w:rPr>
                <w:rStyle w:val="36"/>
                <w:rFonts w:hint="eastAsia"/>
                <w:b w:val="0"/>
                <w:bCs w:val="0"/>
                <w:color w:val="auto"/>
                <w:sz w:val="22"/>
                <w:szCs w:val="21"/>
                <w:highlight w:val="none"/>
                <w:lang w:val="en-US" w:eastAsia="zh-CN" w:bidi="ar-SA"/>
              </w:rPr>
            </w:pPr>
            <w:r>
              <w:rPr>
                <w:rStyle w:val="36"/>
                <w:rFonts w:hint="eastAsia"/>
                <w:b w:val="0"/>
                <w:bCs w:val="0"/>
                <w:color w:val="auto"/>
                <w:sz w:val="22"/>
                <w:szCs w:val="21"/>
                <w:highlight w:val="none"/>
                <w:lang w:val="en-US" w:eastAsia="zh-CN" w:bidi="ar-SA"/>
              </w:rPr>
              <w:t>根据DBSCG-2020-018 咨询企业库征集公告规定：集团委托安徽大别山工程咨询有限公司对咨询企业库进行管理和服务，安徽大别山工程咨询有限公司向库内企业按每单项咨询业务收取2000元/项的管理服务费。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0" w:type="dxa"/>
            <w:bottom w:w="0" w:type="dxa"/>
            <w:right w:w="0" w:type="dxa"/>
          </w:tblCellMar>
        </w:tblPrEx>
        <w:trPr>
          <w:trHeight w:val="1047" w:hRule="atLeast"/>
          <w:jc w:val="center"/>
        </w:trPr>
        <w:tc>
          <w:tcPr>
            <w:tcW w:w="704" w:type="dxa"/>
            <w:tcBorders>
              <w:top w:val="single" w:color="000000" w:sz="4" w:space="0"/>
              <w:left w:val="single" w:color="000000" w:sz="12"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310" w:lineRule="exact"/>
              <w:ind w:left="0" w:leftChars="0" w:right="0" w:firstLineChars="0"/>
              <w:jc w:val="center"/>
              <w:textAlignment w:val="baseline"/>
              <w:rPr>
                <w:rStyle w:val="36"/>
                <w:rFonts w:hint="default"/>
                <w:b w:val="0"/>
                <w:bCs w:val="0"/>
                <w:color w:val="auto"/>
                <w:sz w:val="22"/>
                <w:szCs w:val="21"/>
                <w:highlight w:val="none"/>
                <w:lang w:val="en-US" w:eastAsia="zh-CN" w:bidi="ar-SA"/>
              </w:rPr>
            </w:pPr>
            <w:r>
              <w:rPr>
                <w:rStyle w:val="36"/>
                <w:rFonts w:hint="eastAsia"/>
                <w:b w:val="0"/>
                <w:bCs w:val="0"/>
                <w:color w:val="auto"/>
                <w:sz w:val="22"/>
                <w:szCs w:val="21"/>
                <w:highlight w:val="none"/>
                <w:lang w:val="en-US" w:eastAsia="zh-CN" w:bidi="ar-SA"/>
              </w:rPr>
              <w:t>49</w:t>
            </w:r>
          </w:p>
        </w:tc>
        <w:tc>
          <w:tcPr>
            <w:tcW w:w="1952"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napToGrid w:val="0"/>
              <w:spacing w:before="0" w:beforeAutospacing="0" w:after="0" w:afterAutospacing="0" w:line="240" w:lineRule="auto"/>
              <w:ind w:left="0" w:leftChars="0" w:right="0" w:rightChars="0" w:firstLine="0" w:firstLineChars="0"/>
              <w:jc w:val="center"/>
              <w:textAlignment w:val="baseline"/>
              <w:rPr>
                <w:rStyle w:val="36"/>
                <w:rFonts w:hint="eastAsia"/>
                <w:b w:val="0"/>
                <w:bCs w:val="0"/>
                <w:color w:val="auto"/>
                <w:sz w:val="22"/>
                <w:szCs w:val="21"/>
                <w:highlight w:val="none"/>
                <w:lang w:val="en-US" w:eastAsia="zh-CN" w:bidi="ar-SA"/>
              </w:rPr>
            </w:pPr>
            <w:r>
              <w:rPr>
                <w:rStyle w:val="36"/>
                <w:rFonts w:hint="eastAsia"/>
                <w:b w:val="0"/>
                <w:bCs w:val="0"/>
                <w:color w:val="auto"/>
                <w:sz w:val="22"/>
                <w:szCs w:val="21"/>
                <w:highlight w:val="none"/>
                <w:lang w:val="en-US" w:eastAsia="zh-CN" w:bidi="ar-SA"/>
              </w:rPr>
              <w:t>技术响应（采购需求响应）</w:t>
            </w:r>
          </w:p>
        </w:tc>
        <w:tc>
          <w:tcPr>
            <w:tcW w:w="6416" w:type="dxa"/>
            <w:tcBorders>
              <w:top w:val="single" w:color="000000" w:sz="4" w:space="0"/>
              <w:left w:val="single" w:color="000000" w:sz="4" w:space="0"/>
              <w:bottom w:val="single" w:color="000000" w:sz="4" w:space="0"/>
              <w:right w:val="single" w:color="000000" w:sz="12" w:space="0"/>
            </w:tcBorders>
            <w:vAlign w:val="center"/>
          </w:tcPr>
          <w:p>
            <w:pPr>
              <w:keepNext w:val="0"/>
              <w:keepLines w:val="0"/>
              <w:widowControl/>
              <w:suppressLineNumbers w:val="0"/>
              <w:snapToGrid w:val="0"/>
              <w:spacing w:before="0" w:beforeAutospacing="0" w:after="0" w:afterAutospacing="0" w:line="240" w:lineRule="auto"/>
              <w:ind w:left="0" w:leftChars="0" w:right="0" w:firstLine="0" w:firstLineChars="0"/>
              <w:jc w:val="left"/>
              <w:textAlignment w:val="baseline"/>
              <w:rPr>
                <w:rStyle w:val="36"/>
                <w:rFonts w:hint="eastAsia"/>
                <w:b w:val="0"/>
                <w:bCs w:val="0"/>
                <w:color w:val="auto"/>
                <w:sz w:val="22"/>
                <w:szCs w:val="21"/>
                <w:highlight w:val="none"/>
                <w:lang w:val="en-US" w:eastAsia="zh-CN" w:bidi="ar-SA"/>
              </w:rPr>
            </w:pPr>
            <w:r>
              <w:rPr>
                <w:rStyle w:val="36"/>
                <w:rFonts w:hint="eastAsia"/>
                <w:b w:val="0"/>
                <w:bCs w:val="0"/>
                <w:color w:val="auto"/>
                <w:sz w:val="22"/>
                <w:szCs w:val="21"/>
                <w:highlight w:val="none"/>
                <w:lang w:val="en-US" w:eastAsia="zh-CN" w:bidi="ar-SA"/>
              </w:rPr>
              <w:t>满足采购需求要求。</w:t>
            </w:r>
          </w:p>
        </w:tc>
      </w:tr>
    </w:tbl>
    <w:p>
      <w:pPr>
        <w:bidi w:val="0"/>
        <w:ind w:left="0" w:leftChars="0" w:firstLine="0" w:firstLineChars="0"/>
        <w:jc w:val="center"/>
        <w:rPr>
          <w:rStyle w:val="36"/>
          <w:rFonts w:ascii="宋体" w:hAnsi="宋体" w:eastAsia="黑体" w:cs="黑体"/>
          <w:b/>
          <w:bCs/>
          <w:kern w:val="44"/>
          <w:sz w:val="24"/>
          <w:szCs w:val="44"/>
          <w:highlight w:val="none"/>
          <w:lang w:val="en-US" w:eastAsia="zh-CN" w:bidi="ar-SA"/>
        </w:rPr>
      </w:pPr>
      <w:r>
        <w:rPr>
          <w:rStyle w:val="36"/>
          <w:rFonts w:ascii="黑体" w:hAnsi="黑体" w:eastAsia="黑体" w:cs="黑体"/>
          <w:bCs/>
          <w:kern w:val="44"/>
          <w:sz w:val="44"/>
          <w:szCs w:val="44"/>
          <w:highlight w:val="none"/>
          <w:lang w:val="en-US" w:eastAsia="zh-CN" w:bidi="ar-SA"/>
        </w:rPr>
        <w:br w:type="page"/>
      </w:r>
      <w:r>
        <w:rPr>
          <w:rStyle w:val="36"/>
          <w:rFonts w:ascii="黑体" w:hAnsi="黑体" w:eastAsia="黑体" w:cs="黑体"/>
          <w:bCs/>
          <w:kern w:val="44"/>
          <w:sz w:val="44"/>
          <w:szCs w:val="44"/>
          <w:highlight w:val="none"/>
          <w:lang w:val="en-US" w:eastAsia="zh-CN" w:bidi="ar-SA"/>
        </w:rPr>
        <w:t>第三章  评审办法</w:t>
      </w:r>
    </w:p>
    <w:p>
      <w:pPr>
        <w:keepNext/>
        <w:keepLines/>
        <w:snapToGrid w:val="0"/>
        <w:spacing w:before="312" w:line="360" w:lineRule="auto"/>
        <w:ind w:firstLineChars="0"/>
        <w:jc w:val="both"/>
        <w:textAlignment w:val="baseline"/>
        <w:rPr>
          <w:rStyle w:val="36"/>
          <w:rFonts w:ascii="黑体" w:hAnsi="黑体" w:eastAsia="黑体" w:cs="黑体"/>
          <w:bCs/>
          <w:kern w:val="2"/>
          <w:sz w:val="30"/>
          <w:szCs w:val="32"/>
          <w:highlight w:val="none"/>
          <w:lang w:val="en-US" w:eastAsia="zh-CN" w:bidi="ar-SA"/>
        </w:rPr>
      </w:pPr>
      <w:r>
        <w:rPr>
          <w:rStyle w:val="36"/>
          <w:rFonts w:ascii="黑体" w:hAnsi="黑体" w:eastAsia="黑体" w:cs="黑体"/>
          <w:bCs/>
          <w:kern w:val="2"/>
          <w:sz w:val="30"/>
          <w:szCs w:val="32"/>
          <w:highlight w:val="none"/>
          <w:lang w:val="en-US" w:eastAsia="zh-CN" w:bidi="ar-SA"/>
        </w:rPr>
        <w:t>3.1报价文件的评审</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1、评审工作由依法组建的</w:t>
      </w:r>
      <w:r>
        <w:rPr>
          <w:rStyle w:val="36"/>
          <w:rFonts w:hint="eastAsia"/>
          <w:sz w:val="22"/>
          <w:highlight w:val="none"/>
          <w:lang w:val="en-US" w:eastAsia="zh-CN" w:bidi="ar-SA"/>
        </w:rPr>
        <w:t>库内</w:t>
      </w:r>
      <w:r>
        <w:rPr>
          <w:rStyle w:val="36"/>
          <w:rFonts w:ascii="宋体" w:hAnsi="宋体" w:eastAsia="宋体"/>
          <w:sz w:val="22"/>
          <w:highlight w:val="none"/>
          <w:lang w:val="en-US" w:eastAsia="zh-CN" w:bidi="ar-SA"/>
        </w:rPr>
        <w:t>询比小组负责。询比小组根据询比文件规定的方法和标准独立评审，负责完成评审的全过程并推荐成交候选人。</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2、审查供应商的报价是否超过采购预算：询比小组将审查每个供应商的报价，如超过采购预算，则其报价文件将被拒绝。</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3、审查供应商是否具备合格的供应商资格：询比小组将审查每个供应商提交的资格证明文件是否齐全、合法、有效，如果供应商没有按照要求提交全部证明文件，或者提交的资格证明文件是非法的、无效的，则其报价文件将被拒绝。</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4、审查报价文件是否实质性响应询比文件的要求:</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4.1对于经审查确定为资格合格的供应商，询比小组将审查其报价文件是否对询比文件的所有事项、格式、条款和技术规范等要求都做出了实质性响应。</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4.2实质性响应的报价文件是指与询比文件要求的条款、条件和技术规格相符，没有偏离的报价文件。没有实质性响应询比文件要求的报价文件将被拒绝。询比小组决定报价文件的响应性只根据其本身内容而不寻求外部证据。</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4.3报价文件有下列情形之一的属于重大偏离，将被作为废标处理：</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（1）报价文件未按询价文件规定有效签署和加盖公章的；</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（2）报价文件载明的项目完成期限超过询价文件规定的；</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（3）明显不符合询价文件规定的技术规格、标准以及商务条款要求的；</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（4）报价文件服务标准和方法等明显不符合询价文件要求的；</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（5）报价文件附有采购人不能接受的条件的；</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（6）不符合询比文件规定的其他实质性要求的。</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5、报价的审查：所有供应商的报价均以报价文件中报价表的总报价为准。询比文件报价表中的总报价即为评标价。报价文件中的分项报价合计与总报价不一致的，供应商应按总报价相应修改分项报价。如果供应商不按照上述原则修正其总报价及分项报价，则其报价文件将被拒绝。</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6、澄清：询比小组对报价文件中含义不明确、同类问题表述不一致或者有明显文字错误的内容，可以要求供应商在规定的时间内作出必要的澄清、说明或者补正。供应商的澄清、说明或者补正应当采用书面形式，由其法定代表人或授权代理人签字，并不得超出报价文件的范围或者改变报价文件的实质性内容。供应商拒不进行澄清、说明、补正的，或者不能在规定时间内作出书面澄清、说明、补正的，询比小组将否决其报价。</w:t>
      </w:r>
    </w:p>
    <w:p>
      <w:pPr>
        <w:keepNext/>
        <w:keepLines/>
        <w:snapToGrid w:val="0"/>
        <w:spacing w:before="312" w:line="360" w:lineRule="auto"/>
        <w:ind w:firstLineChars="0"/>
        <w:jc w:val="both"/>
        <w:textAlignment w:val="baseline"/>
        <w:rPr>
          <w:rStyle w:val="36"/>
          <w:rFonts w:ascii="黑体" w:hAnsi="黑体" w:eastAsia="黑体" w:cs="黑体"/>
          <w:bCs/>
          <w:kern w:val="2"/>
          <w:sz w:val="30"/>
          <w:szCs w:val="32"/>
          <w:highlight w:val="none"/>
          <w:lang w:val="en-US" w:eastAsia="zh-CN" w:bidi="ar-SA"/>
        </w:rPr>
      </w:pPr>
      <w:r>
        <w:rPr>
          <w:rStyle w:val="36"/>
          <w:rFonts w:ascii="黑体" w:hAnsi="黑体" w:eastAsia="黑体" w:cs="黑体"/>
          <w:bCs/>
          <w:kern w:val="2"/>
          <w:sz w:val="30"/>
          <w:szCs w:val="32"/>
          <w:highlight w:val="none"/>
          <w:lang w:val="en-US" w:eastAsia="zh-CN" w:bidi="ar-SA"/>
        </w:rPr>
        <w:t>3.2否决或取消</w:t>
      </w:r>
      <w:r>
        <w:rPr>
          <w:rStyle w:val="36"/>
          <w:rFonts w:hint="eastAsia" w:ascii="黑体" w:hAnsi="黑体" w:eastAsia="黑体" w:cs="黑体"/>
          <w:bCs/>
          <w:kern w:val="2"/>
          <w:sz w:val="30"/>
          <w:szCs w:val="32"/>
          <w:highlight w:val="none"/>
          <w:lang w:val="en-US" w:eastAsia="zh-CN" w:bidi="ar-SA"/>
        </w:rPr>
        <w:t>库内</w:t>
      </w:r>
      <w:r>
        <w:rPr>
          <w:rStyle w:val="36"/>
          <w:rFonts w:ascii="黑体" w:hAnsi="黑体" w:eastAsia="黑体" w:cs="黑体"/>
          <w:bCs/>
          <w:kern w:val="2"/>
          <w:sz w:val="30"/>
          <w:szCs w:val="32"/>
          <w:highlight w:val="none"/>
          <w:lang w:val="en-US" w:eastAsia="zh-CN" w:bidi="ar-SA"/>
        </w:rPr>
        <w:t>询比</w:t>
      </w:r>
    </w:p>
    <w:p>
      <w:pPr>
        <w:spacing w:line="300" w:lineRule="auto"/>
        <w:ind w:left="0" w:leftChars="0" w:firstLineChars="0"/>
        <w:jc w:val="both"/>
        <w:textAlignment w:val="baseline"/>
        <w:rPr>
          <w:rStyle w:val="36"/>
          <w:rFonts w:ascii="宋体" w:hAnsi="宋体" w:eastAsia="宋体"/>
          <w:sz w:val="22"/>
          <w:highlight w:val="none"/>
          <w:lang w:val="en-US" w:eastAsia="zh-CN" w:bidi="ar-SA"/>
        </w:rPr>
      </w:pPr>
      <w:r>
        <w:rPr>
          <w:rStyle w:val="36"/>
          <w:rFonts w:ascii="宋体" w:hAnsi="宋体" w:eastAsia="宋体" w:cs="Times New Roman"/>
          <w:b/>
          <w:bCs/>
          <w:sz w:val="22"/>
          <w:highlight w:val="none"/>
          <w:lang w:val="en-US" w:eastAsia="zh-CN" w:bidi="ar-SA"/>
        </w:rPr>
        <w:t>3.2.1</w:t>
      </w:r>
      <w:r>
        <w:rPr>
          <w:rStyle w:val="36"/>
          <w:rFonts w:ascii="宋体" w:hAnsi="宋体" w:eastAsia="宋体"/>
          <w:sz w:val="22"/>
          <w:highlight w:val="none"/>
          <w:lang w:val="en-US" w:eastAsia="zh-CN" w:bidi="ar-SA"/>
        </w:rPr>
        <w:t>参照中华人民共和国政府采购法律法规和《国有企业采购操作规范》的有关规定，出现下列情形之一的，</w:t>
      </w:r>
      <w:r>
        <w:rPr>
          <w:rStyle w:val="36"/>
          <w:rFonts w:hint="eastAsia"/>
          <w:sz w:val="22"/>
          <w:highlight w:val="none"/>
          <w:lang w:val="en-US" w:eastAsia="zh-CN" w:bidi="ar-SA"/>
        </w:rPr>
        <w:t>库内</w:t>
      </w:r>
      <w:r>
        <w:rPr>
          <w:rStyle w:val="36"/>
          <w:rFonts w:ascii="宋体" w:hAnsi="宋体" w:eastAsia="宋体"/>
          <w:sz w:val="22"/>
          <w:highlight w:val="none"/>
          <w:lang w:val="en-US" w:eastAsia="zh-CN" w:bidi="ar-SA"/>
        </w:rPr>
        <w:t>询比小组将否决所有供应商的报价或取消采购活动：</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 xml:space="preserve">1、出现影响采购公正的违法、违规行为的； </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2、因重大变故，采购任务取消的;</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3、询比小组经评审认为所有投标文件都不符合询比文件要求的。</w:t>
      </w:r>
    </w:p>
    <w:p>
      <w:pPr>
        <w:pStyle w:val="67"/>
        <w:widowControl/>
        <w:spacing w:line="360" w:lineRule="auto"/>
        <w:ind w:left="0" w:leftChars="0" w:firstLineChars="0"/>
        <w:jc w:val="left"/>
        <w:textAlignment w:val="baseline"/>
        <w:rPr>
          <w:rStyle w:val="36"/>
          <w:sz w:val="22"/>
          <w:szCs w:val="22"/>
          <w:highlight w:val="none"/>
        </w:rPr>
      </w:pPr>
      <w:r>
        <w:rPr>
          <w:rStyle w:val="36"/>
          <w:rFonts w:cs="Times New Roman"/>
          <w:b/>
          <w:bCs/>
          <w:sz w:val="22"/>
          <w:szCs w:val="22"/>
          <w:highlight w:val="none"/>
        </w:rPr>
        <w:t>3.</w:t>
      </w:r>
      <w:r>
        <w:rPr>
          <w:rStyle w:val="36"/>
          <w:rFonts w:cs="Times New Roman"/>
          <w:b/>
          <w:bCs/>
          <w:sz w:val="22"/>
          <w:szCs w:val="22"/>
          <w:highlight w:val="none"/>
          <w:lang w:val="en-US" w:eastAsia="zh-CN"/>
        </w:rPr>
        <w:t>2</w:t>
      </w:r>
      <w:r>
        <w:rPr>
          <w:rStyle w:val="36"/>
          <w:rFonts w:cs="Times New Roman"/>
          <w:b/>
          <w:bCs/>
          <w:sz w:val="22"/>
          <w:szCs w:val="22"/>
          <w:highlight w:val="none"/>
        </w:rPr>
        <w:t>.</w:t>
      </w:r>
      <w:r>
        <w:rPr>
          <w:rStyle w:val="36"/>
          <w:rFonts w:cs="Times New Roman"/>
          <w:b/>
          <w:bCs/>
          <w:sz w:val="22"/>
          <w:szCs w:val="22"/>
          <w:highlight w:val="none"/>
          <w:lang w:val="en-US" w:eastAsia="zh-CN"/>
        </w:rPr>
        <w:t>2</w:t>
      </w:r>
      <w:r>
        <w:rPr>
          <w:rStyle w:val="36"/>
          <w:sz w:val="22"/>
          <w:szCs w:val="22"/>
          <w:highlight w:val="none"/>
        </w:rPr>
        <w:t>如果参与的</w:t>
      </w:r>
      <w:r>
        <w:rPr>
          <w:rStyle w:val="36"/>
          <w:sz w:val="22"/>
          <w:szCs w:val="22"/>
          <w:highlight w:val="none"/>
          <w:lang w:eastAsia="zh-CN"/>
        </w:rPr>
        <w:t>供应商</w:t>
      </w:r>
      <w:r>
        <w:rPr>
          <w:rStyle w:val="36"/>
          <w:sz w:val="22"/>
          <w:szCs w:val="22"/>
          <w:highlight w:val="none"/>
        </w:rPr>
        <w:t>不足2家的，可经采购人批准后，现场转为单一来源谈判方式采购。</w:t>
      </w:r>
    </w:p>
    <w:p>
      <w:pPr>
        <w:keepNext/>
        <w:keepLines/>
        <w:snapToGrid w:val="0"/>
        <w:spacing w:before="312" w:line="360" w:lineRule="auto"/>
        <w:ind w:firstLineChars="0"/>
        <w:jc w:val="both"/>
        <w:textAlignment w:val="baseline"/>
        <w:rPr>
          <w:rStyle w:val="36"/>
          <w:rFonts w:ascii="黑体" w:hAnsi="黑体" w:eastAsia="黑体" w:cs="黑体"/>
          <w:bCs/>
          <w:color w:val="auto"/>
          <w:kern w:val="2"/>
          <w:sz w:val="30"/>
          <w:szCs w:val="32"/>
          <w:highlight w:val="none"/>
          <w:lang w:val="en-US" w:eastAsia="zh-CN" w:bidi="ar-SA"/>
        </w:rPr>
      </w:pPr>
      <w:r>
        <w:rPr>
          <w:rStyle w:val="36"/>
          <w:rFonts w:ascii="黑体" w:hAnsi="黑体" w:eastAsia="黑体" w:cs="黑体"/>
          <w:bCs/>
          <w:color w:val="auto"/>
          <w:kern w:val="2"/>
          <w:sz w:val="30"/>
          <w:szCs w:val="32"/>
          <w:highlight w:val="none"/>
          <w:lang w:val="en-US" w:eastAsia="zh-CN" w:bidi="ar-SA"/>
        </w:rPr>
        <w:t>3.3评审方法和标准</w:t>
      </w:r>
    </w:p>
    <w:p>
      <w:pPr>
        <w:pStyle w:val="67"/>
        <w:widowControl/>
        <w:spacing w:line="360" w:lineRule="auto"/>
        <w:ind w:left="0" w:leftChars="0" w:firstLineChars="0"/>
        <w:jc w:val="left"/>
        <w:textAlignment w:val="baseline"/>
        <w:rPr>
          <w:rStyle w:val="36"/>
          <w:color w:val="auto"/>
          <w:sz w:val="22"/>
          <w:szCs w:val="22"/>
          <w:highlight w:val="none"/>
        </w:rPr>
      </w:pPr>
      <w:r>
        <w:rPr>
          <w:rStyle w:val="36"/>
          <w:color w:val="auto"/>
          <w:sz w:val="22"/>
          <w:szCs w:val="22"/>
          <w:highlight w:val="none"/>
        </w:rPr>
        <w:t>3.3.1</w:t>
      </w:r>
      <w:r>
        <w:rPr>
          <w:rStyle w:val="36"/>
          <w:rFonts w:hint="eastAsia"/>
          <w:color w:val="auto"/>
          <w:sz w:val="22"/>
          <w:szCs w:val="22"/>
          <w:highlight w:val="none"/>
          <w:lang w:eastAsia="zh-CN"/>
        </w:rPr>
        <w:t>库内</w:t>
      </w:r>
      <w:r>
        <w:rPr>
          <w:rStyle w:val="36"/>
          <w:color w:val="auto"/>
          <w:sz w:val="22"/>
          <w:szCs w:val="22"/>
          <w:highlight w:val="none"/>
        </w:rPr>
        <w:t>询比小组首先进行资格性审查、符合性审查</w:t>
      </w:r>
      <w:r>
        <w:rPr>
          <w:rStyle w:val="36"/>
          <w:rFonts w:hint="eastAsia"/>
          <w:color w:val="auto"/>
          <w:sz w:val="22"/>
          <w:szCs w:val="22"/>
          <w:highlight w:val="none"/>
          <w:lang w:eastAsia="zh-CN"/>
        </w:rPr>
        <w:t>（见</w:t>
      </w:r>
      <w:r>
        <w:rPr>
          <w:rStyle w:val="36"/>
          <w:rFonts w:hint="eastAsia"/>
          <w:color w:val="auto"/>
          <w:sz w:val="22"/>
          <w:szCs w:val="22"/>
          <w:highlight w:val="none"/>
          <w:lang w:val="en-US" w:eastAsia="zh-CN"/>
        </w:rPr>
        <w:t>3.4及3.4条款</w:t>
      </w:r>
      <w:r>
        <w:rPr>
          <w:rStyle w:val="36"/>
          <w:rFonts w:hint="eastAsia"/>
          <w:color w:val="auto"/>
          <w:sz w:val="22"/>
          <w:szCs w:val="22"/>
          <w:highlight w:val="none"/>
          <w:lang w:eastAsia="zh-CN"/>
        </w:rPr>
        <w:t>）</w:t>
      </w:r>
      <w:r>
        <w:rPr>
          <w:rStyle w:val="36"/>
          <w:color w:val="auto"/>
          <w:sz w:val="22"/>
          <w:szCs w:val="22"/>
          <w:highlight w:val="none"/>
        </w:rPr>
        <w:t>。</w:t>
      </w:r>
    </w:p>
    <w:p>
      <w:pPr>
        <w:pStyle w:val="67"/>
        <w:widowControl/>
        <w:spacing w:line="360" w:lineRule="auto"/>
        <w:ind w:left="0" w:leftChars="0" w:firstLineChars="0"/>
        <w:jc w:val="left"/>
        <w:textAlignment w:val="baseline"/>
        <w:rPr>
          <w:rStyle w:val="36"/>
          <w:rFonts w:cs="Times New Roman"/>
          <w:b/>
          <w:bCs/>
          <w:color w:val="auto"/>
          <w:sz w:val="22"/>
          <w:szCs w:val="22"/>
          <w:highlight w:val="none"/>
        </w:rPr>
      </w:pPr>
      <w:r>
        <w:rPr>
          <w:rStyle w:val="36"/>
          <w:color w:val="auto"/>
          <w:sz w:val="22"/>
          <w:szCs w:val="22"/>
          <w:highlight w:val="none"/>
        </w:rPr>
        <w:t>3.3.2</w:t>
      </w:r>
      <w:r>
        <w:rPr>
          <w:rStyle w:val="36"/>
          <w:rFonts w:hint="eastAsia"/>
          <w:color w:val="auto"/>
          <w:sz w:val="22"/>
          <w:szCs w:val="22"/>
          <w:highlight w:val="none"/>
          <w:lang w:eastAsia="zh-CN"/>
        </w:rPr>
        <w:t>资格及符合性审查通过后，</w:t>
      </w:r>
      <w:r>
        <w:rPr>
          <w:rStyle w:val="36"/>
          <w:rFonts w:hint="eastAsia" w:ascii="Times New Roman" w:hAnsi="Times New Roman" w:cs="Times New Roman"/>
          <w:b/>
          <w:bCs/>
          <w:color w:val="auto"/>
          <w:sz w:val="22"/>
          <w:szCs w:val="22"/>
          <w:highlight w:val="none"/>
          <w:lang w:eastAsia="zh-CN"/>
        </w:rPr>
        <w:t>库内</w:t>
      </w:r>
      <w:r>
        <w:rPr>
          <w:rStyle w:val="36"/>
          <w:rFonts w:cs="Times New Roman"/>
          <w:b/>
          <w:bCs/>
          <w:color w:val="auto"/>
          <w:sz w:val="22"/>
          <w:szCs w:val="22"/>
          <w:highlight w:val="none"/>
        </w:rPr>
        <w:t>询比小组按现场签到顺序分别邀请</w:t>
      </w:r>
      <w:r>
        <w:rPr>
          <w:rStyle w:val="36"/>
          <w:rFonts w:cs="Times New Roman"/>
          <w:b/>
          <w:bCs/>
          <w:color w:val="auto"/>
          <w:sz w:val="22"/>
          <w:szCs w:val="22"/>
          <w:highlight w:val="none"/>
          <w:lang w:eastAsia="zh-CN"/>
        </w:rPr>
        <w:t>供应商</w:t>
      </w:r>
      <w:r>
        <w:rPr>
          <w:rStyle w:val="36"/>
          <w:rFonts w:cs="Times New Roman"/>
          <w:b/>
          <w:bCs/>
          <w:color w:val="auto"/>
          <w:sz w:val="22"/>
          <w:szCs w:val="22"/>
          <w:highlight w:val="none"/>
        </w:rPr>
        <w:t>对询比响应文件进行沟通评议</w:t>
      </w:r>
      <w:r>
        <w:rPr>
          <w:rStyle w:val="36"/>
          <w:rFonts w:hint="eastAsia" w:cs="Times New Roman"/>
          <w:b/>
          <w:bCs/>
          <w:color w:val="auto"/>
          <w:sz w:val="22"/>
          <w:szCs w:val="22"/>
          <w:highlight w:val="none"/>
          <w:lang w:eastAsia="zh-CN"/>
        </w:rPr>
        <w:t>，</w:t>
      </w:r>
      <w:r>
        <w:rPr>
          <w:rStyle w:val="36"/>
          <w:rFonts w:hint="eastAsia" w:cs="Times New Roman"/>
          <w:b/>
          <w:bCs/>
          <w:color w:val="auto"/>
          <w:sz w:val="22"/>
          <w:szCs w:val="22"/>
          <w:highlight w:val="none"/>
          <w:lang w:val="en-US" w:eastAsia="zh-CN"/>
        </w:rPr>
        <w:t>分别对供应商的服务、质量、价格、业绩、工期以进行询问比较，采购人不保证供应商低价中标</w:t>
      </w:r>
      <w:r>
        <w:rPr>
          <w:rStyle w:val="36"/>
          <w:rFonts w:cs="Times New Roman"/>
          <w:b/>
          <w:bCs/>
          <w:color w:val="auto"/>
          <w:sz w:val="22"/>
          <w:szCs w:val="22"/>
          <w:highlight w:val="none"/>
        </w:rPr>
        <w:t>。</w:t>
      </w:r>
    </w:p>
    <w:p>
      <w:pPr>
        <w:pStyle w:val="67"/>
        <w:widowControl/>
        <w:spacing w:line="360" w:lineRule="auto"/>
        <w:ind w:left="0" w:leftChars="0" w:firstLineChars="0"/>
        <w:jc w:val="left"/>
        <w:textAlignment w:val="baseline"/>
        <w:rPr>
          <w:rStyle w:val="36"/>
          <w:rFonts w:hint="default" w:eastAsia="宋体"/>
          <w:color w:val="auto"/>
          <w:sz w:val="22"/>
          <w:szCs w:val="22"/>
          <w:highlight w:val="none"/>
          <w:lang w:val="en-US" w:eastAsia="zh-CN"/>
        </w:rPr>
      </w:pPr>
      <w:r>
        <w:rPr>
          <w:rStyle w:val="36"/>
          <w:color w:val="auto"/>
          <w:sz w:val="22"/>
          <w:szCs w:val="22"/>
          <w:highlight w:val="none"/>
        </w:rPr>
        <w:t>3.3.3</w:t>
      </w:r>
      <w:r>
        <w:rPr>
          <w:rStyle w:val="36"/>
          <w:rFonts w:cs="Times New Roman"/>
          <w:b/>
          <w:bCs/>
          <w:color w:val="auto"/>
          <w:sz w:val="22"/>
          <w:szCs w:val="22"/>
          <w:highlight w:val="none"/>
        </w:rPr>
        <w:t>评议结束后，</w:t>
      </w:r>
      <w:r>
        <w:rPr>
          <w:rStyle w:val="36"/>
          <w:rFonts w:cs="Times New Roman"/>
          <w:b/>
          <w:bCs/>
          <w:color w:val="auto"/>
          <w:sz w:val="22"/>
          <w:szCs w:val="22"/>
          <w:highlight w:val="none"/>
          <w:lang w:eastAsia="zh-CN"/>
        </w:rPr>
        <w:t>供应商</w:t>
      </w:r>
      <w:r>
        <w:rPr>
          <w:rStyle w:val="36"/>
          <w:rFonts w:cs="Times New Roman"/>
          <w:b/>
          <w:bCs/>
          <w:color w:val="auto"/>
          <w:sz w:val="22"/>
          <w:szCs w:val="22"/>
          <w:highlight w:val="none"/>
        </w:rPr>
        <w:t>再报出最终报价，由</w:t>
      </w:r>
      <w:r>
        <w:rPr>
          <w:rStyle w:val="36"/>
          <w:rFonts w:hint="eastAsia" w:cs="Times New Roman"/>
          <w:b/>
          <w:bCs/>
          <w:color w:val="auto"/>
          <w:sz w:val="22"/>
          <w:szCs w:val="22"/>
          <w:highlight w:val="none"/>
          <w:lang w:eastAsia="zh-CN"/>
        </w:rPr>
        <w:t>库内</w:t>
      </w:r>
      <w:r>
        <w:rPr>
          <w:rStyle w:val="36"/>
          <w:rFonts w:cs="Times New Roman"/>
          <w:b/>
          <w:bCs/>
          <w:color w:val="auto"/>
          <w:sz w:val="22"/>
          <w:szCs w:val="22"/>
          <w:highlight w:val="none"/>
        </w:rPr>
        <w:t>询比小组综合评审，</w:t>
      </w:r>
      <w:r>
        <w:rPr>
          <w:rStyle w:val="36"/>
          <w:rFonts w:hint="eastAsia" w:cs="Times New Roman"/>
          <w:b/>
          <w:bCs/>
          <w:color w:val="auto"/>
          <w:sz w:val="22"/>
          <w:szCs w:val="22"/>
          <w:highlight w:val="none"/>
          <w:lang w:eastAsia="zh-CN"/>
        </w:rPr>
        <w:t>根据综合评审结果</w:t>
      </w:r>
      <w:r>
        <w:rPr>
          <w:rStyle w:val="36"/>
          <w:rFonts w:cs="Times New Roman"/>
          <w:b/>
          <w:bCs/>
          <w:color w:val="auto"/>
          <w:sz w:val="22"/>
          <w:szCs w:val="22"/>
          <w:highlight w:val="none"/>
        </w:rPr>
        <w:t>推荐成交候选人</w:t>
      </w:r>
      <w:r>
        <w:rPr>
          <w:rStyle w:val="36"/>
          <w:rFonts w:hint="eastAsia" w:cs="Times New Roman"/>
          <w:b/>
          <w:bCs/>
          <w:color w:val="auto"/>
          <w:sz w:val="22"/>
          <w:szCs w:val="22"/>
          <w:highlight w:val="none"/>
          <w:lang w:val="en-US" w:eastAsia="zh-CN"/>
        </w:rPr>
        <w:t>1-3名</w:t>
      </w:r>
      <w:r>
        <w:rPr>
          <w:rStyle w:val="36"/>
          <w:rFonts w:cs="Times New Roman"/>
          <w:b/>
          <w:bCs/>
          <w:color w:val="auto"/>
          <w:sz w:val="22"/>
          <w:szCs w:val="22"/>
          <w:highlight w:val="none"/>
        </w:rPr>
        <w:t>。</w:t>
      </w:r>
    </w:p>
    <w:p>
      <w:pPr>
        <w:pStyle w:val="32"/>
        <w:keepNext/>
        <w:keepLines/>
        <w:widowControl/>
        <w:spacing w:before="240" w:after="240" w:line="240" w:lineRule="auto"/>
        <w:jc w:val="both"/>
        <w:textAlignment w:val="baseline"/>
        <w:rPr>
          <w:rStyle w:val="36"/>
          <w:rFonts w:hint="eastAsia" w:ascii="黑体" w:hAnsi="黑体" w:eastAsia="黑体" w:cs="黑体"/>
          <w:bCs/>
          <w:color w:val="auto"/>
          <w:kern w:val="2"/>
          <w:sz w:val="30"/>
          <w:szCs w:val="32"/>
          <w:highlight w:val="none"/>
          <w:lang w:val="en-US" w:eastAsia="zh-CN" w:bidi="ar-SA"/>
        </w:rPr>
      </w:pPr>
      <w:r>
        <w:rPr>
          <w:rStyle w:val="36"/>
          <w:rFonts w:hint="eastAsia" w:cs="黑体"/>
          <w:bCs/>
          <w:color w:val="auto"/>
          <w:kern w:val="2"/>
          <w:sz w:val="30"/>
          <w:szCs w:val="32"/>
          <w:highlight w:val="none"/>
          <w:lang w:val="en-US" w:eastAsia="zh-CN" w:bidi="ar-SA"/>
        </w:rPr>
        <w:t>3.4</w:t>
      </w:r>
      <w:r>
        <w:rPr>
          <w:rStyle w:val="36"/>
          <w:rFonts w:hint="eastAsia" w:ascii="黑体" w:hAnsi="黑体" w:eastAsia="黑体" w:cs="黑体"/>
          <w:bCs/>
          <w:color w:val="auto"/>
          <w:kern w:val="2"/>
          <w:sz w:val="30"/>
          <w:szCs w:val="32"/>
          <w:highlight w:val="none"/>
          <w:lang w:val="en-US" w:eastAsia="zh-CN" w:bidi="ar-SA"/>
        </w:rPr>
        <w:t>资格审查表</w:t>
      </w:r>
    </w:p>
    <w:tbl>
      <w:tblPr>
        <w:tblStyle w:val="15"/>
        <w:tblpPr w:leftFromText="180" w:rightFromText="180" w:vertAnchor="text" w:horzAnchor="page" w:tblpX="1261" w:tblpY="350"/>
        <w:tblOverlap w:val="never"/>
        <w:tblW w:w="0" w:type="auto"/>
        <w:tblInd w:w="0" w:type="dxa"/>
        <w:tblLayout w:type="fixed"/>
        <w:tblCellMar>
          <w:top w:w="0" w:type="dxa"/>
          <w:left w:w="108" w:type="dxa"/>
          <w:bottom w:w="0" w:type="dxa"/>
          <w:right w:w="108" w:type="dxa"/>
        </w:tblCellMar>
      </w:tblPr>
      <w:tblGrid>
        <w:gridCol w:w="656"/>
        <w:gridCol w:w="2352"/>
        <w:gridCol w:w="6403"/>
      </w:tblGrid>
      <w:tr>
        <w:tblPrEx>
          <w:tblCellMar>
            <w:top w:w="0" w:type="dxa"/>
            <w:left w:w="108" w:type="dxa"/>
            <w:bottom w:w="0" w:type="dxa"/>
            <w:right w:w="108" w:type="dxa"/>
          </w:tblCellMar>
        </w:tblPrEx>
        <w:trPr>
          <w:trHeight w:val="763" w:hRule="atLeast"/>
        </w:trPr>
        <w:tc>
          <w:tcPr>
            <w:tcW w:w="656"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440" w:lineRule="exact"/>
              <w:ind w:left="0" w:right="0" w:firstLine="0" w:firstLineChars="0"/>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序号</w:t>
            </w:r>
          </w:p>
        </w:tc>
        <w:tc>
          <w:tcPr>
            <w:tcW w:w="2352"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440" w:lineRule="exact"/>
              <w:ind w:left="0" w:right="0" w:firstLine="0" w:firstLineChars="0"/>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评审因素</w:t>
            </w:r>
          </w:p>
        </w:tc>
        <w:tc>
          <w:tcPr>
            <w:tcW w:w="640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440" w:lineRule="exact"/>
              <w:ind w:left="0" w:right="0" w:firstLine="0" w:firstLineChars="0"/>
              <w:jc w:val="center"/>
              <w:textAlignment w:val="auto"/>
              <w:rPr>
                <w:rFonts w:hint="eastAsia" w:ascii="宋体" w:hAnsi="宋体" w:eastAsia="宋体" w:cs="宋体"/>
                <w:b/>
                <w:color w:val="auto"/>
                <w:kern w:val="2"/>
                <w:sz w:val="21"/>
                <w:szCs w:val="21"/>
                <w:highlight w:val="none"/>
              </w:rPr>
            </w:pPr>
            <w:r>
              <w:rPr>
                <w:rFonts w:hint="eastAsia" w:ascii="宋体" w:hAnsi="宋体" w:eastAsia="宋体" w:cs="宋体"/>
                <w:b/>
                <w:color w:val="auto"/>
                <w:kern w:val="2"/>
                <w:sz w:val="21"/>
                <w:szCs w:val="21"/>
                <w:highlight w:val="none"/>
              </w:rPr>
              <w:t>投标资格评审标准</w:t>
            </w:r>
          </w:p>
        </w:tc>
      </w:tr>
      <w:tr>
        <w:tblPrEx>
          <w:tblCellMar>
            <w:top w:w="0" w:type="dxa"/>
            <w:left w:w="108" w:type="dxa"/>
            <w:bottom w:w="0" w:type="dxa"/>
            <w:right w:w="108" w:type="dxa"/>
          </w:tblCellMar>
        </w:tblPrEx>
        <w:trPr>
          <w:trHeight w:val="1898"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firstLine="0" w:firstLine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firstLine="0" w:firstLineChars="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授权委托书及代理人身份证</w:t>
            </w:r>
          </w:p>
        </w:tc>
        <w:tc>
          <w:tcPr>
            <w:tcW w:w="640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280" w:lineRule="exact"/>
              <w:ind w:left="0" w:right="0" w:firstLine="0" w:firstLineChars="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若法定代表人本人参加开标会则只需查验身份证原件和法定代表人身份证复印件；若代理人参加开标会则需查验法人授权委托书原件和代理人身份证原件</w:t>
            </w:r>
            <w:r>
              <w:rPr>
                <w:rFonts w:hint="eastAsia" w:ascii="宋体" w:hAnsi="宋体" w:eastAsia="宋体" w:cs="宋体"/>
                <w:b/>
                <w:bCs/>
                <w:color w:val="auto"/>
                <w:kern w:val="0"/>
                <w:sz w:val="21"/>
                <w:szCs w:val="21"/>
                <w:highlight w:val="none"/>
              </w:rPr>
              <w:t>（需在投标文件中提供授权委托书及身份证的复印件并加盖供应商公章，评标现场查验原件。代理人参加投标的，如开标现场其未单独提交法人授权委托书，且投标文件也未有法人授权委托书原件，其投标文件按照无效投标处理）</w:t>
            </w:r>
            <w:r>
              <w:rPr>
                <w:rFonts w:hint="eastAsia" w:ascii="宋体" w:hAnsi="宋体" w:eastAsia="宋体" w:cs="宋体"/>
                <w:color w:val="auto"/>
                <w:kern w:val="0"/>
                <w:sz w:val="21"/>
                <w:szCs w:val="21"/>
                <w:highlight w:val="none"/>
              </w:rPr>
              <w:t>。</w:t>
            </w:r>
          </w:p>
        </w:tc>
      </w:tr>
      <w:tr>
        <w:tblPrEx>
          <w:tblCellMar>
            <w:top w:w="0" w:type="dxa"/>
            <w:left w:w="108" w:type="dxa"/>
            <w:bottom w:w="0" w:type="dxa"/>
            <w:right w:w="108" w:type="dxa"/>
          </w:tblCellMar>
        </w:tblPrEx>
        <w:trPr>
          <w:trHeight w:val="729"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firstLine="0" w:firstLineChars="0"/>
              <w:jc w:val="center"/>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firstLine="0" w:firstLineChars="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营业执照</w:t>
            </w:r>
          </w:p>
        </w:tc>
        <w:tc>
          <w:tcPr>
            <w:tcW w:w="6403" w:type="dxa"/>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val="0"/>
              <w:suppressLineNumbers w:val="0"/>
              <w:adjustRightInd w:val="0"/>
              <w:snapToGrid w:val="0"/>
              <w:spacing w:before="0" w:beforeAutospacing="0" w:after="0" w:afterAutospacing="0" w:line="280" w:lineRule="exact"/>
              <w:ind w:left="0" w:right="0" w:firstLine="0" w:firstLineChars="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具备有效的营业执照</w:t>
            </w:r>
            <w:r>
              <w:rPr>
                <w:rFonts w:hint="eastAsia" w:ascii="宋体" w:hAnsi="宋体" w:eastAsia="宋体" w:cs="宋体"/>
                <w:color w:val="auto"/>
                <w:kern w:val="0"/>
                <w:sz w:val="21"/>
                <w:szCs w:val="21"/>
                <w:highlight w:val="none"/>
              </w:rPr>
              <w:t xml:space="preserve"> </w:t>
            </w:r>
            <w:r>
              <w:rPr>
                <w:rFonts w:hint="eastAsia" w:ascii="宋体" w:hAnsi="宋体" w:eastAsia="宋体" w:cs="宋体"/>
                <w:b/>
                <w:color w:val="auto"/>
                <w:kern w:val="2"/>
                <w:sz w:val="21"/>
                <w:szCs w:val="21"/>
                <w:highlight w:val="none"/>
              </w:rPr>
              <w:t>(需在</w:t>
            </w:r>
            <w:r>
              <w:rPr>
                <w:rFonts w:hint="eastAsia" w:ascii="宋体" w:hAnsi="宋体" w:eastAsia="宋体" w:cs="宋体"/>
                <w:b/>
                <w:color w:val="auto"/>
                <w:kern w:val="2"/>
                <w:sz w:val="21"/>
                <w:szCs w:val="21"/>
                <w:highlight w:val="none"/>
                <w:lang w:eastAsia="zh-CN"/>
              </w:rPr>
              <w:t>响应</w:t>
            </w:r>
            <w:r>
              <w:rPr>
                <w:rFonts w:hint="eastAsia" w:ascii="宋体" w:hAnsi="宋体" w:eastAsia="宋体" w:cs="宋体"/>
                <w:b/>
                <w:color w:val="auto"/>
                <w:kern w:val="2"/>
                <w:sz w:val="21"/>
                <w:szCs w:val="21"/>
                <w:highlight w:val="none"/>
              </w:rPr>
              <w:t>文件中提供复印件并加盖供应商公章）</w:t>
            </w:r>
          </w:p>
        </w:tc>
      </w:tr>
      <w:tr>
        <w:tblPrEx>
          <w:tblCellMar>
            <w:top w:w="0" w:type="dxa"/>
            <w:left w:w="108" w:type="dxa"/>
            <w:bottom w:w="0" w:type="dxa"/>
            <w:right w:w="108" w:type="dxa"/>
          </w:tblCellMar>
        </w:tblPrEx>
        <w:trPr>
          <w:trHeight w:val="609"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firstLine="0" w:firstLineChars="0"/>
              <w:jc w:val="center"/>
              <w:textAlignment w:val="auto"/>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lang w:val="en-US" w:eastAsia="zh-CN"/>
              </w:rPr>
              <w:t>3</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exact"/>
              <w:ind w:left="0" w:right="0"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投标保证金银行进</w:t>
            </w:r>
            <w:r>
              <w:rPr>
                <w:rFonts w:hint="eastAsia" w:ascii="宋体" w:hAnsi="宋体" w:eastAsia="宋体" w:cs="宋体"/>
                <w:color w:val="auto"/>
                <w:kern w:val="0"/>
                <w:sz w:val="21"/>
                <w:szCs w:val="21"/>
                <w:highlight w:val="none"/>
                <w:lang w:eastAsia="zh-CN"/>
              </w:rPr>
              <w:t>账</w:t>
            </w:r>
            <w:r>
              <w:rPr>
                <w:rFonts w:hint="eastAsia" w:ascii="宋体" w:hAnsi="宋体" w:eastAsia="宋体" w:cs="宋体"/>
                <w:color w:val="auto"/>
                <w:kern w:val="0"/>
                <w:sz w:val="21"/>
                <w:szCs w:val="21"/>
                <w:highlight w:val="none"/>
              </w:rPr>
              <w:t>单</w:t>
            </w:r>
          </w:p>
        </w:tc>
        <w:tc>
          <w:tcPr>
            <w:tcW w:w="6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solid" w:color="FFFFFF" w:fill="auto"/>
              <w:adjustRightInd w:val="0"/>
              <w:snapToGrid w:val="0"/>
              <w:spacing w:before="0" w:beforeAutospacing="0" w:after="0" w:afterAutospacing="0" w:line="440" w:lineRule="exact"/>
              <w:ind w:left="0" w:right="0" w:firstLine="0" w:firstLineChars="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符合招标文件的要求，在规定截止时间前到账。</w:t>
            </w:r>
            <w:r>
              <w:rPr>
                <w:rFonts w:hint="eastAsia" w:ascii="宋体" w:hAnsi="宋体" w:eastAsia="宋体" w:cs="宋体"/>
                <w:color w:val="auto"/>
                <w:kern w:val="0"/>
                <w:sz w:val="21"/>
                <w:szCs w:val="21"/>
                <w:highlight w:val="none"/>
              </w:rPr>
              <w:t xml:space="preserve">                                                                                                                              </w:t>
            </w:r>
          </w:p>
        </w:tc>
      </w:tr>
      <w:tr>
        <w:tblPrEx>
          <w:tblCellMar>
            <w:top w:w="0" w:type="dxa"/>
            <w:left w:w="108" w:type="dxa"/>
            <w:bottom w:w="0" w:type="dxa"/>
            <w:right w:w="108" w:type="dxa"/>
          </w:tblCellMar>
        </w:tblPrEx>
        <w:trPr>
          <w:trHeight w:val="609" w:hRule="atLeast"/>
        </w:trPr>
        <w:tc>
          <w:tcPr>
            <w:tcW w:w="65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60" w:lineRule="exact"/>
              <w:ind w:left="0" w:right="0" w:firstLine="0" w:firstLineChars="0"/>
              <w:jc w:val="center"/>
              <w:textAlignment w:val="auto"/>
              <w:rPr>
                <w:rFonts w:hint="default" w:ascii="宋体" w:hAnsi="宋体" w:eastAsia="宋体" w:cs="宋体"/>
                <w:color w:val="auto"/>
                <w:kern w:val="2"/>
                <w:sz w:val="21"/>
                <w:szCs w:val="21"/>
                <w:highlight w:val="none"/>
                <w:lang w:val="en-US" w:eastAsia="zh-CN"/>
              </w:rPr>
            </w:pPr>
            <w:r>
              <w:rPr>
                <w:rFonts w:hint="eastAsia" w:ascii="宋体" w:hAnsi="宋体" w:eastAsia="宋体" w:cs="宋体"/>
                <w:color w:val="auto"/>
                <w:kern w:val="2"/>
                <w:sz w:val="21"/>
                <w:szCs w:val="21"/>
                <w:highlight w:val="none"/>
                <w:lang w:val="en-US" w:eastAsia="zh-CN"/>
              </w:rPr>
              <w:t>4</w:t>
            </w:r>
          </w:p>
        </w:tc>
        <w:tc>
          <w:tcPr>
            <w:tcW w:w="23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adjustRightInd w:val="0"/>
              <w:snapToGrid w:val="0"/>
              <w:spacing w:before="0" w:beforeAutospacing="0" w:after="0" w:afterAutospacing="0" w:line="300" w:lineRule="exact"/>
              <w:ind w:left="0" w:right="0" w:firstLine="0" w:firstLineChars="0"/>
              <w:textAlignment w:val="auto"/>
              <w:rPr>
                <w:rFonts w:hint="eastAsia" w:ascii="宋体" w:hAnsi="宋体" w:eastAsia="宋体" w:cs="宋体"/>
                <w:color w:val="auto"/>
                <w:kern w:val="0"/>
                <w:sz w:val="21"/>
                <w:szCs w:val="21"/>
                <w:highlight w:val="none"/>
                <w:lang w:eastAsia="zh-CN"/>
              </w:rPr>
            </w:pPr>
            <w:r>
              <w:rPr>
                <w:rFonts w:hint="eastAsia" w:ascii="宋体" w:hAnsi="宋体" w:eastAsia="宋体" w:cs="宋体"/>
                <w:color w:val="auto"/>
                <w:kern w:val="0"/>
                <w:sz w:val="21"/>
                <w:szCs w:val="21"/>
                <w:highlight w:val="none"/>
                <w:lang w:eastAsia="zh-CN"/>
              </w:rPr>
              <w:t>资质要求</w:t>
            </w:r>
          </w:p>
        </w:tc>
        <w:tc>
          <w:tcPr>
            <w:tcW w:w="64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shd w:val="solid" w:color="FFFFFF" w:fill="auto"/>
              <w:adjustRightInd w:val="0"/>
              <w:snapToGrid w:val="0"/>
              <w:spacing w:before="0" w:beforeAutospacing="0" w:after="0" w:afterAutospacing="0" w:line="440" w:lineRule="exact"/>
              <w:ind w:left="0" w:right="0" w:firstLine="0" w:firstLineChars="0"/>
              <w:textAlignment w:val="auto"/>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val="en-US" w:eastAsia="zh-CN"/>
              </w:rPr>
              <w:t>具备工程勘察专业乙级及以上资质（需在响应文件中提供复印件并加盖供应商公章）</w:t>
            </w:r>
          </w:p>
        </w:tc>
      </w:tr>
    </w:tbl>
    <w:p>
      <w:pPr>
        <w:spacing w:line="300" w:lineRule="auto"/>
        <w:ind w:left="0" w:leftChars="0" w:firstLine="0" w:firstLineChars="0"/>
        <w:jc w:val="both"/>
        <w:textAlignment w:val="baseline"/>
        <w:rPr>
          <w:rFonts w:hint="eastAsia" w:ascii="宋体" w:hAnsi="宋体" w:eastAsia="宋体" w:cs="宋体"/>
          <w:color w:val="auto"/>
          <w:kern w:val="2"/>
          <w:sz w:val="24"/>
          <w:szCs w:val="28"/>
          <w:lang w:val="en-US" w:eastAsia="zh-CN"/>
        </w:rPr>
      </w:pPr>
      <w:r>
        <w:rPr>
          <w:rFonts w:hint="eastAsia" w:ascii="宋体" w:hAnsi="宋体" w:eastAsia="宋体" w:cs="宋体"/>
          <w:color w:val="auto"/>
          <w:kern w:val="2"/>
          <w:sz w:val="24"/>
          <w:szCs w:val="28"/>
          <w:lang w:val="en-US" w:eastAsia="zh-CN"/>
        </w:rPr>
        <w:t>注：以上评审有任何一项未通过的，资格审查不合格，投标文件按无效投标处理。</w:t>
      </w:r>
    </w:p>
    <w:p>
      <w:pPr>
        <w:keepNext/>
        <w:keepLines/>
        <w:widowControl w:val="0"/>
        <w:adjustRightInd w:val="0"/>
        <w:spacing w:before="0" w:after="0" w:line="560" w:lineRule="exact"/>
        <w:jc w:val="left"/>
        <w:textAlignment w:val="baseline"/>
        <w:outlineLvl w:val="1"/>
        <w:rPr>
          <w:rStyle w:val="36"/>
          <w:rFonts w:hint="eastAsia" w:ascii="黑体" w:hAnsi="黑体" w:eastAsia="黑体" w:cs="黑体"/>
          <w:bCs/>
          <w:color w:val="auto"/>
          <w:kern w:val="2"/>
          <w:sz w:val="30"/>
          <w:szCs w:val="32"/>
          <w:highlight w:val="none"/>
          <w:lang w:val="zh-CN" w:eastAsia="zh-CN" w:bidi="ar-SA"/>
        </w:rPr>
      </w:pPr>
      <w:bookmarkStart w:id="0" w:name="_Toc30075"/>
      <w:bookmarkStart w:id="1" w:name="_Toc18402"/>
      <w:bookmarkStart w:id="2" w:name="_Toc25238"/>
      <w:r>
        <w:rPr>
          <w:rStyle w:val="36"/>
          <w:rFonts w:hint="eastAsia" w:ascii="黑体" w:hAnsi="黑体" w:eastAsia="黑体" w:cs="黑体"/>
          <w:bCs/>
          <w:color w:val="auto"/>
          <w:kern w:val="2"/>
          <w:sz w:val="30"/>
          <w:szCs w:val="32"/>
          <w:highlight w:val="none"/>
          <w:lang w:val="en-US" w:eastAsia="zh-CN" w:bidi="ar-SA"/>
        </w:rPr>
        <w:t>3.5</w:t>
      </w:r>
      <w:r>
        <w:rPr>
          <w:rStyle w:val="36"/>
          <w:rFonts w:hint="eastAsia" w:ascii="黑体" w:hAnsi="黑体" w:eastAsia="黑体" w:cs="黑体"/>
          <w:bCs/>
          <w:color w:val="auto"/>
          <w:kern w:val="2"/>
          <w:sz w:val="30"/>
          <w:szCs w:val="32"/>
          <w:highlight w:val="none"/>
          <w:lang w:val="zh-CN" w:eastAsia="zh-CN" w:bidi="ar-SA"/>
        </w:rPr>
        <w:t>符合性审查（响应情况表</w:t>
      </w:r>
      <w:bookmarkEnd w:id="0"/>
      <w:bookmarkEnd w:id="1"/>
      <w:bookmarkEnd w:id="2"/>
      <w:r>
        <w:rPr>
          <w:rStyle w:val="36"/>
          <w:rFonts w:hint="eastAsia" w:ascii="黑体" w:hAnsi="黑体" w:eastAsia="黑体" w:cs="黑体"/>
          <w:bCs/>
          <w:color w:val="auto"/>
          <w:kern w:val="2"/>
          <w:sz w:val="30"/>
          <w:szCs w:val="32"/>
          <w:highlight w:val="none"/>
          <w:lang w:val="zh-CN" w:eastAsia="zh-CN" w:bidi="ar-SA"/>
        </w:rPr>
        <w:t>）</w:t>
      </w:r>
    </w:p>
    <w:p>
      <w:pPr>
        <w:widowControl w:val="0"/>
        <w:spacing w:line="240" w:lineRule="auto"/>
        <w:ind w:firstLine="0" w:firstLineChars="0"/>
        <w:jc w:val="center"/>
        <w:textAlignment w:val="auto"/>
        <w:rPr>
          <w:rFonts w:ascii="宋体" w:hAnsi="宋体" w:cs="宋体"/>
          <w:bCs/>
          <w:color w:val="auto"/>
          <w:kern w:val="2"/>
          <w:sz w:val="24"/>
          <w:szCs w:val="24"/>
          <w:lang w:val="zh-CN"/>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ascii="宋体" w:hAnsi="宋体" w:cs="宋体"/>
                <w:b/>
                <w:color w:val="auto"/>
                <w:kern w:val="2"/>
                <w:sz w:val="24"/>
                <w:szCs w:val="21"/>
              </w:rPr>
              <w:t>按</w:t>
            </w:r>
            <w:r>
              <w:rPr>
                <w:rFonts w:hint="eastAsia" w:cs="宋体"/>
                <w:b/>
                <w:color w:val="auto"/>
                <w:kern w:val="2"/>
                <w:sz w:val="24"/>
                <w:szCs w:val="21"/>
                <w:lang w:eastAsia="zh-CN"/>
              </w:rPr>
              <w:t>谈判</w:t>
            </w:r>
            <w:r>
              <w:rPr>
                <w:rFonts w:hint="eastAsia" w:ascii="宋体" w:hAnsi="宋体" w:cs="宋体"/>
                <w:b/>
                <w:color w:val="auto"/>
                <w:kern w:val="2"/>
                <w:sz w:val="24"/>
                <w:szCs w:val="21"/>
              </w:rPr>
              <w:t>文件规定填写</w:t>
            </w:r>
          </w:p>
        </w:tc>
        <w:tc>
          <w:tcPr>
            <w:tcW w:w="4200" w:type="dxa"/>
            <w:gridSpan w:val="2"/>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ascii="宋体" w:hAnsi="宋体" w:cs="宋体"/>
                <w:b/>
                <w:color w:val="auto"/>
                <w:kern w:val="2"/>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ascii="宋体" w:hAnsi="宋体" w:cs="宋体"/>
                <w:b/>
                <w:color w:val="auto"/>
                <w:kern w:val="2"/>
                <w:sz w:val="24"/>
                <w:szCs w:val="21"/>
              </w:rPr>
              <w:t>序号</w:t>
            </w:r>
          </w:p>
        </w:tc>
        <w:tc>
          <w:tcPr>
            <w:tcW w:w="179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ascii="宋体" w:hAnsi="宋体" w:cs="宋体"/>
                <w:b/>
                <w:color w:val="auto"/>
                <w:kern w:val="2"/>
                <w:sz w:val="24"/>
                <w:szCs w:val="21"/>
              </w:rPr>
              <w:t>内容</w:t>
            </w:r>
          </w:p>
        </w:tc>
        <w:tc>
          <w:tcPr>
            <w:tcW w:w="2196"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cs="宋体"/>
                <w:b/>
                <w:color w:val="auto"/>
                <w:kern w:val="2"/>
                <w:sz w:val="24"/>
                <w:szCs w:val="21"/>
                <w:lang w:eastAsia="zh-CN"/>
              </w:rPr>
              <w:t>询比</w:t>
            </w:r>
            <w:r>
              <w:rPr>
                <w:rFonts w:hint="eastAsia" w:ascii="宋体" w:hAnsi="宋体" w:cs="宋体"/>
                <w:b/>
                <w:color w:val="auto"/>
                <w:kern w:val="2"/>
                <w:sz w:val="24"/>
                <w:szCs w:val="21"/>
              </w:rPr>
              <w:t>文件要求</w:t>
            </w:r>
          </w:p>
        </w:tc>
        <w:tc>
          <w:tcPr>
            <w:tcW w:w="2222"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ascii="宋体" w:hAnsi="宋体" w:cs="宋体"/>
                <w:b/>
                <w:color w:val="auto"/>
                <w:kern w:val="2"/>
                <w:sz w:val="24"/>
                <w:szCs w:val="21"/>
              </w:rPr>
              <w:t>响应承诺</w:t>
            </w:r>
          </w:p>
        </w:tc>
        <w:tc>
          <w:tcPr>
            <w:tcW w:w="1978"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b/>
                <w:color w:val="auto"/>
                <w:kern w:val="2"/>
                <w:sz w:val="24"/>
                <w:szCs w:val="21"/>
              </w:rPr>
            </w:pPr>
            <w:r>
              <w:rPr>
                <w:rFonts w:hint="eastAsia" w:ascii="宋体" w:hAnsi="宋体" w:cs="宋体"/>
                <w:b/>
                <w:color w:val="auto"/>
                <w:kern w:val="2"/>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2"/>
                <w:sz w:val="24"/>
                <w:szCs w:val="24"/>
                <w:lang w:eastAsia="zh-CN"/>
              </w:rPr>
            </w:pPr>
            <w:r>
              <w:rPr>
                <w:rFonts w:hint="eastAsia" w:cs="宋体"/>
                <w:color w:val="auto"/>
                <w:kern w:val="2"/>
                <w:sz w:val="24"/>
                <w:szCs w:val="24"/>
                <w:lang w:val="en-US" w:eastAsia="zh-CN"/>
              </w:rPr>
              <w:t>1</w:t>
            </w:r>
          </w:p>
        </w:tc>
        <w:tc>
          <w:tcPr>
            <w:tcW w:w="179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color w:val="auto"/>
                <w:kern w:val="2"/>
                <w:sz w:val="24"/>
                <w:szCs w:val="24"/>
              </w:rPr>
            </w:pPr>
            <w:r>
              <w:rPr>
                <w:rFonts w:hint="eastAsia" w:ascii="宋体" w:hAnsi="宋体" w:cs="宋体"/>
                <w:color w:val="auto"/>
                <w:kern w:val="2"/>
                <w:sz w:val="24"/>
                <w:szCs w:val="28"/>
              </w:rPr>
              <w:t>付款响应</w:t>
            </w:r>
          </w:p>
        </w:tc>
        <w:tc>
          <w:tcPr>
            <w:tcW w:w="2196"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2222"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1978"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eastAsia" w:ascii="宋体" w:hAnsi="宋体" w:eastAsia="宋体" w:cs="宋体"/>
                <w:color w:val="auto"/>
                <w:kern w:val="2"/>
                <w:sz w:val="24"/>
                <w:szCs w:val="24"/>
                <w:lang w:eastAsia="zh-CN"/>
              </w:rPr>
            </w:pPr>
            <w:r>
              <w:rPr>
                <w:rFonts w:hint="eastAsia" w:cs="宋体"/>
                <w:color w:val="auto"/>
                <w:kern w:val="2"/>
                <w:sz w:val="24"/>
                <w:szCs w:val="24"/>
                <w:lang w:val="en-US" w:eastAsia="zh-CN"/>
              </w:rPr>
              <w:t>2</w:t>
            </w:r>
          </w:p>
        </w:tc>
        <w:tc>
          <w:tcPr>
            <w:tcW w:w="179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ascii="宋体" w:hAnsi="宋体" w:cs="宋体"/>
                <w:color w:val="auto"/>
                <w:kern w:val="2"/>
                <w:sz w:val="24"/>
                <w:szCs w:val="24"/>
              </w:rPr>
            </w:pPr>
            <w:r>
              <w:rPr>
                <w:rFonts w:hint="eastAsia" w:ascii="宋体" w:hAnsi="宋体" w:cs="宋体"/>
                <w:color w:val="auto"/>
                <w:kern w:val="2"/>
                <w:sz w:val="24"/>
                <w:szCs w:val="28"/>
              </w:rPr>
              <w:t>服务期响应</w:t>
            </w:r>
          </w:p>
        </w:tc>
        <w:tc>
          <w:tcPr>
            <w:tcW w:w="2196"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2222"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1978"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default" w:cs="宋体"/>
                <w:color w:val="auto"/>
                <w:kern w:val="2"/>
                <w:sz w:val="24"/>
                <w:szCs w:val="24"/>
                <w:lang w:val="en-US" w:eastAsia="zh-CN"/>
              </w:rPr>
            </w:pPr>
            <w:r>
              <w:rPr>
                <w:rFonts w:hint="eastAsia" w:cs="宋体"/>
                <w:color w:val="auto"/>
                <w:kern w:val="2"/>
                <w:sz w:val="24"/>
                <w:szCs w:val="24"/>
                <w:lang w:val="en-US" w:eastAsia="zh-CN"/>
              </w:rPr>
              <w:t>3</w:t>
            </w:r>
          </w:p>
        </w:tc>
        <w:tc>
          <w:tcPr>
            <w:tcW w:w="1794" w:type="dxa"/>
            <w:noWrap w:val="0"/>
            <w:vAlign w:val="center"/>
          </w:tcPr>
          <w:p>
            <w:pPr>
              <w:keepNext w:val="0"/>
              <w:keepLines w:val="0"/>
              <w:widowControl w:val="0"/>
              <w:suppressLineNumbers w:val="0"/>
              <w:spacing w:before="0" w:beforeAutospacing="0" w:after="0" w:afterAutospacing="0" w:line="240" w:lineRule="auto"/>
              <w:ind w:left="0" w:right="0" w:firstLine="0" w:firstLineChars="0"/>
              <w:jc w:val="center"/>
              <w:textAlignment w:val="auto"/>
              <w:rPr>
                <w:rFonts w:hint="eastAsia" w:cs="宋体"/>
                <w:color w:val="auto"/>
                <w:kern w:val="2"/>
                <w:sz w:val="24"/>
                <w:szCs w:val="24"/>
                <w:lang w:eastAsia="zh-CN"/>
              </w:rPr>
            </w:pPr>
            <w:r>
              <w:rPr>
                <w:rFonts w:hint="eastAsia" w:cs="宋体"/>
                <w:color w:val="auto"/>
                <w:kern w:val="2"/>
                <w:sz w:val="24"/>
                <w:szCs w:val="24"/>
                <w:lang w:eastAsia="zh-CN"/>
              </w:rPr>
              <w:t>技术响应（采购需求响应）</w:t>
            </w:r>
          </w:p>
        </w:tc>
        <w:tc>
          <w:tcPr>
            <w:tcW w:w="2196"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2222"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c>
          <w:tcPr>
            <w:tcW w:w="1978" w:type="dxa"/>
            <w:noWrap w:val="0"/>
            <w:vAlign w:val="center"/>
          </w:tcPr>
          <w:p>
            <w:pPr>
              <w:keepNext w:val="0"/>
              <w:keepLines w:val="0"/>
              <w:widowControl w:val="0"/>
              <w:suppressLineNumbers w:val="0"/>
              <w:spacing w:before="0" w:beforeAutospacing="0" w:after="0" w:afterAutospacing="0" w:line="240" w:lineRule="auto"/>
              <w:ind w:left="0" w:right="0" w:firstLine="0" w:firstLineChars="0"/>
              <w:textAlignment w:val="auto"/>
              <w:rPr>
                <w:rFonts w:hint="default" w:ascii="宋体" w:hAnsi="宋体" w:cs="宋体"/>
                <w:color w:val="auto"/>
                <w:kern w:val="2"/>
                <w:sz w:val="24"/>
                <w:szCs w:val="24"/>
              </w:rPr>
            </w:pPr>
          </w:p>
        </w:tc>
      </w:tr>
    </w:tbl>
    <w:p>
      <w:pPr>
        <w:widowControl w:val="0"/>
        <w:snapToGrid w:val="0"/>
        <w:spacing w:line="360" w:lineRule="auto"/>
        <w:ind w:firstLine="0" w:firstLineChars="0"/>
        <w:textAlignment w:val="auto"/>
        <w:rPr>
          <w:rFonts w:ascii="宋体" w:hAnsi="宋体" w:cs="宋体"/>
          <w:color w:val="auto"/>
          <w:kern w:val="2"/>
          <w:sz w:val="24"/>
          <w:szCs w:val="24"/>
        </w:rPr>
      </w:pPr>
    </w:p>
    <w:p>
      <w:pPr>
        <w:widowControl w:val="0"/>
        <w:snapToGrid w:val="0"/>
        <w:spacing w:line="460" w:lineRule="exact"/>
        <w:ind w:firstLine="0" w:firstLineChars="0"/>
        <w:textAlignment w:val="auto"/>
        <w:rPr>
          <w:rFonts w:ascii="宋体" w:hAnsi="宋体" w:cs="宋体"/>
          <w:b/>
          <w:bCs/>
          <w:color w:val="auto"/>
          <w:kern w:val="2"/>
          <w:sz w:val="24"/>
          <w:szCs w:val="24"/>
        </w:rPr>
      </w:pPr>
      <w:r>
        <w:rPr>
          <w:rFonts w:hint="eastAsia" w:ascii="宋体" w:hAnsi="宋体" w:cs="宋体"/>
          <w:b/>
          <w:bCs/>
          <w:color w:val="auto"/>
          <w:kern w:val="2"/>
          <w:sz w:val="24"/>
          <w:szCs w:val="24"/>
        </w:rPr>
        <w:t>供应商签章：</w:t>
      </w:r>
    </w:p>
    <w:p>
      <w:pPr>
        <w:widowControl w:val="0"/>
        <w:spacing w:line="460" w:lineRule="exact"/>
        <w:ind w:firstLine="0" w:firstLineChars="0"/>
        <w:jc w:val="left"/>
        <w:textAlignment w:val="auto"/>
        <w:rPr>
          <w:rFonts w:ascii="宋体" w:hAnsi="宋体" w:cs="宋体"/>
          <w:color w:val="auto"/>
          <w:kern w:val="2"/>
          <w:sz w:val="24"/>
          <w:szCs w:val="24"/>
        </w:rPr>
      </w:pPr>
      <w:r>
        <w:rPr>
          <w:rFonts w:hint="eastAsia" w:ascii="宋体" w:hAnsi="宋体" w:cs="宋体"/>
          <w:b/>
          <w:bCs/>
          <w:color w:val="auto"/>
          <w:kern w:val="2"/>
          <w:sz w:val="24"/>
          <w:szCs w:val="24"/>
        </w:rPr>
        <w:t>日期：   年   月   日</w:t>
      </w:r>
    </w:p>
    <w:p>
      <w:pPr>
        <w:widowControl w:val="0"/>
        <w:spacing w:line="460" w:lineRule="exact"/>
        <w:ind w:firstLine="0" w:firstLineChars="0"/>
        <w:textAlignment w:val="auto"/>
        <w:rPr>
          <w:rFonts w:ascii="宋体" w:hAnsi="宋体" w:cs="宋体"/>
          <w:color w:val="auto"/>
          <w:kern w:val="2"/>
          <w:sz w:val="24"/>
          <w:szCs w:val="24"/>
        </w:rPr>
      </w:pPr>
    </w:p>
    <w:p>
      <w:pPr>
        <w:spacing w:line="300" w:lineRule="auto"/>
        <w:ind w:left="0" w:leftChars="0" w:right="0" w:rightChars="0" w:firstLine="0" w:firstLineChars="0"/>
        <w:jc w:val="center"/>
        <w:textAlignment w:val="baseline"/>
        <w:rPr>
          <w:rStyle w:val="36"/>
          <w:rFonts w:ascii="黑体" w:hAnsi="黑体" w:eastAsia="黑体" w:cs="黑体"/>
          <w:bCs/>
          <w:kern w:val="44"/>
          <w:sz w:val="44"/>
          <w:szCs w:val="44"/>
          <w:highlight w:val="none"/>
          <w:lang w:val="en-US" w:eastAsia="zh-CN" w:bidi="ar-SA"/>
        </w:rPr>
      </w:pPr>
      <w:r>
        <w:rPr>
          <w:rFonts w:hint="eastAsia" w:ascii="宋体" w:hAnsi="宋体" w:cs="宋体"/>
          <w:b/>
          <w:bCs/>
          <w:color w:val="auto"/>
          <w:kern w:val="2"/>
          <w:sz w:val="24"/>
          <w:szCs w:val="24"/>
        </w:rPr>
        <w:t>注：</w:t>
      </w:r>
      <w:r>
        <w:rPr>
          <w:rFonts w:hint="eastAsia" w:ascii="宋体" w:hAnsi="宋体" w:cs="宋体"/>
          <w:color w:val="auto"/>
          <w:kern w:val="2"/>
          <w:sz w:val="24"/>
          <w:szCs w:val="28"/>
        </w:rPr>
        <w:t>提供的服务满足采购需求；付款及服务期等均应响应</w:t>
      </w:r>
      <w:r>
        <w:rPr>
          <w:rFonts w:hint="eastAsia" w:cs="宋体"/>
          <w:color w:val="auto"/>
          <w:kern w:val="2"/>
          <w:sz w:val="24"/>
          <w:szCs w:val="28"/>
          <w:lang w:eastAsia="zh-CN"/>
        </w:rPr>
        <w:t>询比</w:t>
      </w:r>
      <w:r>
        <w:rPr>
          <w:rFonts w:hint="eastAsia" w:ascii="宋体" w:hAnsi="宋体" w:cs="宋体"/>
          <w:color w:val="auto"/>
          <w:kern w:val="2"/>
          <w:sz w:val="24"/>
          <w:szCs w:val="28"/>
        </w:rPr>
        <w:t>文件要求</w:t>
      </w:r>
      <w:r>
        <w:rPr>
          <w:rFonts w:hint="eastAsia" w:cs="宋体"/>
          <w:color w:val="auto"/>
          <w:kern w:val="2"/>
          <w:sz w:val="24"/>
          <w:szCs w:val="28"/>
          <w:lang w:eastAsia="zh-CN"/>
        </w:rPr>
        <w:t>，如不响应，符合性审查不通过，不再进行下一步沟通评议谈判。</w:t>
      </w:r>
      <w:r>
        <w:rPr>
          <w:rStyle w:val="36"/>
          <w:rFonts w:ascii="黑体" w:hAnsi="黑体" w:eastAsia="黑体" w:cs="黑体"/>
          <w:bCs/>
          <w:kern w:val="44"/>
          <w:sz w:val="44"/>
          <w:szCs w:val="44"/>
          <w:highlight w:val="none"/>
          <w:lang w:val="en-US" w:eastAsia="zh-CN" w:bidi="ar-SA"/>
        </w:rPr>
        <w:br w:type="page"/>
      </w:r>
      <w:r>
        <w:rPr>
          <w:rStyle w:val="36"/>
          <w:rFonts w:ascii="黑体" w:hAnsi="黑体" w:eastAsia="黑体" w:cs="黑体"/>
          <w:bCs/>
          <w:kern w:val="44"/>
          <w:sz w:val="44"/>
          <w:szCs w:val="44"/>
          <w:highlight w:val="none"/>
          <w:lang w:val="en-US" w:eastAsia="zh-CN" w:bidi="ar-SA"/>
        </w:rPr>
        <w:t xml:space="preserve">第四章  </w:t>
      </w:r>
      <w:r>
        <w:rPr>
          <w:rStyle w:val="36"/>
          <w:rFonts w:hint="eastAsia" w:ascii="黑体" w:hAnsi="黑体" w:eastAsia="黑体" w:cs="黑体"/>
          <w:bCs/>
          <w:kern w:val="44"/>
          <w:sz w:val="44"/>
          <w:szCs w:val="44"/>
          <w:highlight w:val="none"/>
          <w:lang w:val="en-US" w:eastAsia="zh-CN" w:bidi="ar-SA"/>
        </w:rPr>
        <w:t>采购</w:t>
      </w:r>
      <w:r>
        <w:rPr>
          <w:rStyle w:val="36"/>
          <w:rFonts w:ascii="黑体" w:hAnsi="黑体" w:eastAsia="黑体" w:cs="黑体"/>
          <w:bCs/>
          <w:kern w:val="44"/>
          <w:sz w:val="44"/>
          <w:szCs w:val="44"/>
          <w:highlight w:val="none"/>
          <w:lang w:val="en-US" w:eastAsia="zh-CN" w:bidi="ar-SA"/>
        </w:rPr>
        <w:t>需求</w:t>
      </w:r>
    </w:p>
    <w:p>
      <w:pPr>
        <w:spacing w:line="300" w:lineRule="auto"/>
        <w:ind w:firstLine="440" w:firstLineChars="200"/>
        <w:jc w:val="center"/>
        <w:textAlignment w:val="baseline"/>
        <w:rPr>
          <w:rStyle w:val="36"/>
          <w:rFonts w:ascii="宋体" w:hAnsi="宋体" w:eastAsia="宋体"/>
          <w:sz w:val="22"/>
          <w:highlight w:val="none"/>
          <w:lang w:val="en-US" w:eastAsia="zh-CN" w:bidi="ar-SA"/>
        </w:rPr>
      </w:pPr>
    </w:p>
    <w:p>
      <w:pPr>
        <w:widowControl w:val="0"/>
        <w:spacing w:line="240" w:lineRule="auto"/>
        <w:ind w:firstLine="482" w:firstLineChars="200"/>
        <w:textAlignment w:val="auto"/>
        <w:rPr>
          <w:rFonts w:hint="eastAsia" w:ascii="Times New Roman" w:hAnsi="Times New Roman" w:eastAsia="宋体" w:cs="Times New Roman"/>
          <w:b/>
          <w:kern w:val="2"/>
          <w:sz w:val="24"/>
          <w:szCs w:val="24"/>
        </w:rPr>
      </w:pPr>
      <w:r>
        <w:rPr>
          <w:rFonts w:hint="eastAsia" w:ascii="Times New Roman" w:hAnsi="Times New Roman" w:eastAsia="宋体" w:cs="Times New Roman"/>
          <w:b/>
          <w:kern w:val="2"/>
          <w:sz w:val="24"/>
          <w:szCs w:val="24"/>
        </w:rPr>
        <w:t>一．工程概况</w:t>
      </w:r>
    </w:p>
    <w:p>
      <w:pPr>
        <w:widowControl w:val="0"/>
        <w:spacing w:line="240" w:lineRule="auto"/>
        <w:ind w:firstLine="480" w:firstLineChars="200"/>
        <w:textAlignment w:val="auto"/>
        <w:rPr>
          <w:rFonts w:hint="eastAsia" w:ascii="Times New Roman" w:hAnsi="Times New Roman" w:eastAsia="宋体" w:cs="Times New Roman"/>
          <w:kern w:val="2"/>
          <w:sz w:val="24"/>
          <w:szCs w:val="24"/>
          <w:highlight w:val="none"/>
        </w:rPr>
      </w:pPr>
      <w:r>
        <w:rPr>
          <w:rFonts w:hint="eastAsia" w:ascii="Times New Roman" w:hAnsi="Times New Roman" w:eastAsia="宋体" w:cs="Times New Roman"/>
          <w:kern w:val="2"/>
          <w:sz w:val="24"/>
          <w:szCs w:val="24"/>
          <w:highlight w:val="none"/>
        </w:rPr>
        <w:t>用地性质：商业服务业设施用地（B）</w:t>
      </w:r>
    </w:p>
    <w:p>
      <w:pPr>
        <w:widowControl w:val="0"/>
        <w:spacing w:line="240" w:lineRule="auto"/>
        <w:ind w:firstLine="480" w:firstLineChars="200"/>
        <w:textAlignment w:val="auto"/>
        <w:rPr>
          <w:rFonts w:hint="eastAsia" w:ascii="Times New Roman" w:hAnsi="Times New Roman" w:eastAsia="宋体" w:cs="Times New Roman"/>
          <w:kern w:val="2"/>
          <w:sz w:val="24"/>
          <w:szCs w:val="24"/>
          <w:highlight w:val="none"/>
          <w:u w:val="none"/>
          <w:lang w:eastAsia="zh-CN"/>
        </w:rPr>
      </w:pPr>
      <w:r>
        <w:rPr>
          <w:rFonts w:hint="eastAsia" w:ascii="Times New Roman" w:hAnsi="Times New Roman" w:eastAsia="宋体" w:cs="Times New Roman"/>
          <w:kern w:val="2"/>
          <w:sz w:val="24"/>
          <w:szCs w:val="24"/>
          <w:highlight w:val="none"/>
        </w:rPr>
        <w:t>建筑物层</w:t>
      </w:r>
      <w:r>
        <w:rPr>
          <w:rFonts w:hint="eastAsia" w:ascii="Times New Roman" w:hAnsi="Times New Roman" w:eastAsia="宋体" w:cs="Times New Roman"/>
          <w:kern w:val="2"/>
          <w:sz w:val="24"/>
          <w:szCs w:val="24"/>
          <w:highlight w:val="none"/>
          <w:u w:val="none"/>
        </w:rPr>
        <w:t>数及高度：地上</w:t>
      </w:r>
      <w:r>
        <w:rPr>
          <w:rFonts w:hint="eastAsia" w:ascii="宋体" w:hAnsi="宋体" w:eastAsia="宋体" w:cs="Times New Roman"/>
          <w:kern w:val="2"/>
          <w:sz w:val="24"/>
          <w:szCs w:val="24"/>
          <w:highlight w:val="none"/>
          <w:u w:val="none"/>
          <w:lang w:val="en-US" w:eastAsia="zh-CN"/>
        </w:rPr>
        <w:t>2</w:t>
      </w:r>
      <w:r>
        <w:rPr>
          <w:rFonts w:hint="eastAsia" w:ascii="宋体" w:hAnsi="宋体" w:eastAsia="宋体" w:cs="Times New Roman"/>
          <w:kern w:val="2"/>
          <w:sz w:val="24"/>
          <w:szCs w:val="24"/>
          <w:highlight w:val="none"/>
          <w:u w:val="none"/>
        </w:rPr>
        <w:t>＋1</w:t>
      </w:r>
      <w:r>
        <w:rPr>
          <w:rFonts w:hint="eastAsia" w:ascii="Times New Roman" w:hAnsi="Times New Roman" w:eastAsia="宋体" w:cs="Times New Roman"/>
          <w:kern w:val="2"/>
          <w:sz w:val="24"/>
          <w:szCs w:val="24"/>
          <w:highlight w:val="none"/>
          <w:u w:val="none"/>
        </w:rPr>
        <w:t xml:space="preserve"> 层，地面以上高度</w:t>
      </w:r>
      <w:r>
        <w:rPr>
          <w:rFonts w:hint="eastAsia" w:ascii="Times New Roman" w:hAnsi="Times New Roman" w:eastAsia="宋体" w:cs="Times New Roman"/>
          <w:kern w:val="2"/>
          <w:sz w:val="24"/>
          <w:szCs w:val="24"/>
          <w:highlight w:val="none"/>
          <w:u w:val="none"/>
          <w:lang w:eastAsia="zh-CN"/>
        </w:rPr>
        <w:t>：详见《落儿岭游客服务及农产品展示中心-单体建筑图》</w:t>
      </w:r>
    </w:p>
    <w:p>
      <w:pPr>
        <w:widowControl w:val="0"/>
        <w:spacing w:line="240" w:lineRule="auto"/>
        <w:ind w:firstLine="480" w:firstLineChars="200"/>
        <w:textAlignment w:val="auto"/>
        <w:rPr>
          <w:rFonts w:hint="eastAsia" w:ascii="Times New Roman" w:hAnsi="Times New Roman" w:eastAsia="宋体" w:cs="Times New Roman"/>
          <w:kern w:val="2"/>
          <w:sz w:val="24"/>
          <w:szCs w:val="24"/>
          <w:highlight w:val="none"/>
          <w:u w:val="none"/>
        </w:rPr>
      </w:pPr>
      <w:r>
        <w:rPr>
          <w:rFonts w:hint="eastAsia" w:ascii="Times New Roman" w:hAnsi="Times New Roman" w:eastAsia="宋体" w:cs="Times New Roman"/>
          <w:kern w:val="2"/>
          <w:sz w:val="24"/>
          <w:szCs w:val="24"/>
          <w:highlight w:val="none"/>
          <w:u w:val="none"/>
        </w:rPr>
        <w:t>总建筑面积：</w:t>
      </w:r>
      <w:r>
        <w:rPr>
          <w:rFonts w:hint="eastAsia" w:ascii="Times New Roman" w:hAnsi="Times New Roman" w:eastAsia="宋体" w:cs="Times New Roman"/>
          <w:kern w:val="2"/>
          <w:sz w:val="24"/>
          <w:szCs w:val="24"/>
          <w:highlight w:val="none"/>
          <w:u w:val="none"/>
          <w:lang w:val="en-US" w:eastAsia="zh-CN"/>
        </w:rPr>
        <w:t>6914.7</w:t>
      </w:r>
      <w:r>
        <w:rPr>
          <w:rFonts w:hint="eastAsia" w:ascii="Times New Roman" w:hAnsi="Times New Roman" w:eastAsia="宋体" w:cs="Times New Roman"/>
          <w:kern w:val="2"/>
          <w:sz w:val="24"/>
          <w:szCs w:val="24"/>
          <w:highlight w:val="none"/>
          <w:u w:val="none"/>
        </w:rPr>
        <w:t xml:space="preserve"> </w:t>
      </w:r>
      <w:r>
        <w:rPr>
          <w:rFonts w:ascii="Times New Roman" w:hAnsi="Times New Roman" w:eastAsia="宋体" w:cs="Times New Roman"/>
          <w:kern w:val="2"/>
          <w:sz w:val="24"/>
          <w:szCs w:val="24"/>
          <w:highlight w:val="none"/>
          <w:u w:val="none"/>
        </w:rPr>
        <w:t>m2，</w:t>
      </w:r>
      <w:r>
        <w:rPr>
          <w:rFonts w:hint="eastAsia" w:ascii="Times New Roman" w:hAnsi="Times New Roman" w:eastAsia="宋体" w:cs="Times New Roman"/>
          <w:kern w:val="2"/>
          <w:sz w:val="24"/>
          <w:szCs w:val="24"/>
          <w:highlight w:val="none"/>
          <w:u w:val="none"/>
        </w:rPr>
        <w:t xml:space="preserve">总用地面积：22482.73平方米  </w:t>
      </w:r>
      <w:r>
        <w:rPr>
          <w:rFonts w:ascii="Times New Roman" w:hAnsi="Times New Roman" w:eastAsia="宋体" w:cs="Times New Roman"/>
          <w:kern w:val="2"/>
          <w:sz w:val="24"/>
          <w:szCs w:val="24"/>
          <w:highlight w:val="none"/>
          <w:u w:val="none"/>
        </w:rPr>
        <w:t>m2</w:t>
      </w:r>
    </w:p>
    <w:p>
      <w:pPr>
        <w:widowControl w:val="0"/>
        <w:spacing w:line="240" w:lineRule="auto"/>
        <w:ind w:firstLine="480" w:firstLineChars="200"/>
        <w:textAlignment w:val="auto"/>
        <w:rPr>
          <w:rFonts w:hint="eastAsia" w:ascii="宋体" w:hAnsi="宋体" w:eastAsia="宋体" w:cs="Times New Roman"/>
          <w:kern w:val="2"/>
          <w:sz w:val="24"/>
          <w:szCs w:val="24"/>
          <w:highlight w:val="none"/>
          <w:u w:val="none"/>
        </w:rPr>
      </w:pPr>
      <w:r>
        <w:rPr>
          <w:rFonts w:hint="eastAsia" w:ascii="Times New Roman" w:hAnsi="Times New Roman" w:eastAsia="宋体" w:cs="Times New Roman"/>
          <w:kern w:val="2"/>
          <w:sz w:val="24"/>
          <w:szCs w:val="24"/>
          <w:highlight w:val="none"/>
          <w:u w:val="none"/>
        </w:rPr>
        <w:t>室内±0.000地面：相当于绝对标高约</w:t>
      </w:r>
      <w:r>
        <w:rPr>
          <w:rFonts w:hint="eastAsia" w:ascii="Times New Roman" w:hAnsi="Times New Roman" w:eastAsia="宋体" w:cs="Times New Roman"/>
          <w:kern w:val="2"/>
          <w:sz w:val="24"/>
          <w:szCs w:val="24"/>
          <w:highlight w:val="none"/>
          <w:u w:val="none"/>
          <w:lang w:val="en-US" w:eastAsia="zh-CN"/>
        </w:rPr>
        <w:t>105</w:t>
      </w:r>
      <w:r>
        <w:rPr>
          <w:rFonts w:hint="eastAsia" w:ascii="Times New Roman" w:hAnsi="Times New Roman" w:eastAsia="宋体" w:cs="Times New Roman"/>
          <w:kern w:val="2"/>
          <w:sz w:val="24"/>
          <w:szCs w:val="24"/>
          <w:highlight w:val="none"/>
          <w:u w:val="none"/>
        </w:rPr>
        <w:t>.00</w:t>
      </w:r>
      <w:r>
        <w:rPr>
          <w:rFonts w:hint="eastAsia" w:ascii="宋体" w:hAnsi="宋体" w:eastAsia="宋体" w:cs="Times New Roman"/>
          <w:kern w:val="2"/>
          <w:sz w:val="24"/>
          <w:szCs w:val="24"/>
          <w:highlight w:val="none"/>
          <w:u w:val="none"/>
        </w:rPr>
        <w:t>0～</w:t>
      </w:r>
      <w:r>
        <w:rPr>
          <w:rFonts w:hint="eastAsia" w:ascii="宋体" w:hAnsi="宋体" w:eastAsia="宋体" w:cs="Times New Roman"/>
          <w:kern w:val="2"/>
          <w:sz w:val="24"/>
          <w:szCs w:val="24"/>
          <w:highlight w:val="none"/>
          <w:u w:val="none"/>
          <w:lang w:val="en-US" w:eastAsia="zh-CN"/>
        </w:rPr>
        <w:t>119.0</w:t>
      </w:r>
      <w:r>
        <w:rPr>
          <w:rFonts w:hint="eastAsia" w:ascii="宋体" w:hAnsi="宋体" w:eastAsia="宋体" w:cs="Times New Roman"/>
          <w:kern w:val="2"/>
          <w:sz w:val="24"/>
          <w:szCs w:val="24"/>
          <w:highlight w:val="none"/>
          <w:u w:val="none"/>
        </w:rPr>
        <w:t>00</w:t>
      </w:r>
    </w:p>
    <w:p>
      <w:pPr>
        <w:widowControl w:val="0"/>
        <w:spacing w:line="240" w:lineRule="auto"/>
        <w:ind w:firstLine="480" w:firstLineChars="200"/>
        <w:textAlignment w:val="auto"/>
        <w:rPr>
          <w:rFonts w:hint="eastAsia" w:ascii="Times New Roman" w:hAnsi="Times New Roman" w:eastAsia="宋体" w:cs="Times New Roman"/>
          <w:kern w:val="2"/>
          <w:sz w:val="24"/>
          <w:szCs w:val="24"/>
          <w:highlight w:val="none"/>
          <w:u w:val="none"/>
        </w:rPr>
      </w:pPr>
      <w:r>
        <w:rPr>
          <w:rFonts w:hint="eastAsia" w:ascii="Times New Roman" w:hAnsi="Times New Roman" w:eastAsia="宋体" w:cs="Times New Roman"/>
          <w:kern w:val="2"/>
          <w:sz w:val="24"/>
          <w:szCs w:val="24"/>
          <w:highlight w:val="none"/>
          <w:u w:val="none"/>
        </w:rPr>
        <w:t>建筑物类别：丙类 建筑物安全等级二级</w:t>
      </w:r>
    </w:p>
    <w:p>
      <w:pPr>
        <w:widowControl w:val="0"/>
        <w:spacing w:line="240" w:lineRule="auto"/>
        <w:ind w:firstLine="480" w:firstLineChars="200"/>
        <w:textAlignment w:val="auto"/>
        <w:rPr>
          <w:rFonts w:hint="eastAsia" w:ascii="Times New Roman" w:hAnsi="Times New Roman" w:eastAsia="宋体" w:cs="Times New Roman"/>
          <w:kern w:val="2"/>
          <w:sz w:val="24"/>
          <w:szCs w:val="24"/>
          <w:highlight w:val="none"/>
          <w:u w:val="none"/>
        </w:rPr>
      </w:pPr>
      <w:r>
        <w:rPr>
          <w:rFonts w:hint="eastAsia" w:ascii="Times New Roman" w:hAnsi="Times New Roman" w:eastAsia="宋体" w:cs="Times New Roman"/>
          <w:kern w:val="2"/>
          <w:sz w:val="24"/>
          <w:szCs w:val="24"/>
          <w:highlight w:val="none"/>
          <w:u w:val="none"/>
        </w:rPr>
        <w:t>结构形式：砖混、底框、框架</w:t>
      </w:r>
      <w:r>
        <w:rPr>
          <w:rFonts w:ascii="Times New Roman" w:hAnsi="Times New Roman" w:eastAsia="宋体" w:cs="Times New Roman"/>
          <w:kern w:val="2"/>
          <w:sz w:val="24"/>
          <w:szCs w:val="24"/>
          <w:highlight w:val="none"/>
          <w:u w:val="none"/>
        </w:rPr>
        <w:t> </w:t>
      </w:r>
      <w:r>
        <w:rPr>
          <w:rFonts w:hint="eastAsia" w:ascii="Times New Roman" w:hAnsi="Times New Roman" w:eastAsia="宋体" w:cs="Times New Roman"/>
          <w:kern w:val="2"/>
          <w:sz w:val="24"/>
          <w:szCs w:val="24"/>
          <w:highlight w:val="none"/>
          <w:u w:val="none"/>
        </w:rPr>
        <w:t>结构</w:t>
      </w:r>
    </w:p>
    <w:p>
      <w:pPr>
        <w:widowControl w:val="0"/>
        <w:spacing w:line="240" w:lineRule="auto"/>
        <w:ind w:left="562" w:leftChars="228" w:hanging="60" w:hangingChars="25"/>
        <w:textAlignment w:val="auto"/>
        <w:rPr>
          <w:rFonts w:hint="eastAsia" w:ascii="Times New Roman" w:hAnsi="Times New Roman" w:eastAsia="宋体" w:cs="Times New Roman"/>
          <w:kern w:val="2"/>
          <w:sz w:val="24"/>
          <w:szCs w:val="24"/>
          <w:highlight w:val="none"/>
          <w:u w:val="none"/>
        </w:rPr>
      </w:pPr>
      <w:r>
        <w:rPr>
          <w:rFonts w:hint="eastAsia" w:ascii="Times New Roman" w:hAnsi="Times New Roman" w:eastAsia="宋体" w:cs="Times New Roman"/>
          <w:kern w:val="2"/>
          <w:sz w:val="24"/>
          <w:szCs w:val="24"/>
          <w:highlight w:val="none"/>
          <w:u w:val="none"/>
        </w:rPr>
        <w:t>基础形式：初拟为天然基础（</w:t>
      </w:r>
      <w:r>
        <w:rPr>
          <w:rFonts w:hint="eastAsia" w:ascii="Times New Roman" w:hAnsi="Times New Roman" w:eastAsia="宋体" w:cs="Times New Roman"/>
          <w:kern w:val="2"/>
          <w:sz w:val="24"/>
          <w:szCs w:val="24"/>
          <w:highlight w:val="none"/>
          <w:u w:val="none"/>
          <w:lang w:eastAsia="zh-CN"/>
        </w:rPr>
        <w:t>浅基础</w:t>
      </w:r>
      <w:r>
        <w:rPr>
          <w:rFonts w:hint="eastAsia" w:ascii="Times New Roman" w:hAnsi="Times New Roman" w:eastAsia="宋体" w:cs="Times New Roman"/>
          <w:kern w:val="2"/>
          <w:sz w:val="24"/>
          <w:szCs w:val="24"/>
          <w:highlight w:val="none"/>
          <w:u w:val="none"/>
        </w:rPr>
        <w:t>）</w:t>
      </w:r>
    </w:p>
    <w:p>
      <w:pPr>
        <w:widowControl w:val="0"/>
        <w:spacing w:line="240" w:lineRule="auto"/>
        <w:ind w:firstLine="482" w:firstLineChars="200"/>
        <w:textAlignment w:val="auto"/>
        <w:rPr>
          <w:rFonts w:hint="eastAsia" w:ascii="Times New Roman" w:hAnsi="Times New Roman" w:eastAsia="宋体" w:cs="Times New Roman"/>
          <w:b/>
          <w:kern w:val="2"/>
          <w:sz w:val="24"/>
          <w:szCs w:val="24"/>
        </w:rPr>
      </w:pPr>
      <w:r>
        <w:rPr>
          <w:rFonts w:hint="eastAsia" w:ascii="Times New Roman" w:hAnsi="Times New Roman" w:eastAsia="宋体" w:cs="Times New Roman"/>
          <w:b/>
          <w:kern w:val="2"/>
          <w:sz w:val="24"/>
          <w:szCs w:val="24"/>
        </w:rPr>
        <w:t>二、勘察要求</w:t>
      </w:r>
    </w:p>
    <w:p>
      <w:pPr>
        <w:widowControl w:val="0"/>
        <w:spacing w:line="240" w:lineRule="auto"/>
        <w:ind w:firstLine="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 xml:space="preserve">     所有地质勘察工作，应按如下规范要求执行：</w:t>
      </w:r>
    </w:p>
    <w:p>
      <w:pPr>
        <w:widowControl w:val="0"/>
        <w:numPr>
          <w:ilvl w:val="0"/>
          <w:numId w:val="1"/>
        </w:numPr>
        <w:spacing w:line="240" w:lineRule="auto"/>
        <w:ind w:firstLine="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国家标准《岩土工程勘察规范》               （GB50021-2001）</w:t>
      </w:r>
    </w:p>
    <w:p>
      <w:pPr>
        <w:widowControl w:val="0"/>
        <w:numPr>
          <w:ilvl w:val="0"/>
          <w:numId w:val="1"/>
        </w:numPr>
        <w:spacing w:line="240" w:lineRule="auto"/>
        <w:ind w:firstLine="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国家标准《建筑地基基础设计规范》           （GB50007-2002）</w:t>
      </w:r>
    </w:p>
    <w:p>
      <w:pPr>
        <w:widowControl w:val="0"/>
        <w:adjustRightInd w:val="0"/>
        <w:snapToGrid w:val="0"/>
        <w:spacing w:line="240" w:lineRule="auto"/>
        <w:ind w:firstLine="600" w:firstLineChars="250"/>
        <w:textAlignment w:val="auto"/>
        <w:rPr>
          <w:rFonts w:hint="eastAsia" w:ascii="宋体" w:hAnsi="宋体" w:eastAsia="宋体" w:cs="Times New Roman"/>
          <w:kern w:val="2"/>
          <w:sz w:val="24"/>
          <w:szCs w:val="24"/>
        </w:rPr>
      </w:pPr>
      <w:r>
        <w:rPr>
          <w:rFonts w:hint="eastAsia" w:ascii="宋体" w:hAnsi="宋体" w:eastAsia="宋体" w:cs="Times New Roman"/>
          <w:kern w:val="2"/>
          <w:sz w:val="24"/>
          <w:szCs w:val="24"/>
        </w:rPr>
        <w:t>3）国标《地基土动力特性测试规范》             （GB/T50269—9）</w:t>
      </w:r>
    </w:p>
    <w:p>
      <w:pPr>
        <w:widowControl w:val="0"/>
        <w:adjustRightInd w:val="0"/>
        <w:snapToGrid w:val="0"/>
        <w:spacing w:line="240" w:lineRule="auto"/>
        <w:ind w:firstLine="600" w:firstLineChars="25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4)</w:t>
      </w:r>
      <w:r>
        <w:rPr>
          <w:rFonts w:ascii="Times New Roman" w:hAnsi="Times New Roman" w:eastAsia="宋体" w:cs="Times New Roman"/>
          <w:kern w:val="2"/>
          <w:sz w:val="24"/>
          <w:szCs w:val="24"/>
        </w:rPr>
        <w:t>《建筑地基处理技术规范》</w:t>
      </w:r>
      <w:r>
        <w:rPr>
          <w:rFonts w:hint="eastAsia" w:ascii="Times New Roman" w:hAnsi="Times New Roman" w:eastAsia="宋体" w:cs="Times New Roman"/>
          <w:kern w:val="2"/>
          <w:sz w:val="24"/>
          <w:szCs w:val="24"/>
        </w:rPr>
        <w:t xml:space="preserve">                      </w:t>
      </w:r>
      <w:r>
        <w:rPr>
          <w:rFonts w:ascii="Times New Roman" w:hAnsi="Times New Roman" w:eastAsia="宋体" w:cs="Times New Roman"/>
          <w:kern w:val="2"/>
          <w:sz w:val="24"/>
          <w:szCs w:val="24"/>
        </w:rPr>
        <w:t>JGJ 79—2002</w:t>
      </w:r>
    </w:p>
    <w:p>
      <w:pPr>
        <w:widowControl w:val="0"/>
        <w:adjustRightInd w:val="0"/>
        <w:snapToGrid w:val="0"/>
        <w:spacing w:line="240" w:lineRule="auto"/>
        <w:ind w:firstLine="600" w:firstLineChars="250"/>
        <w:textAlignment w:val="auto"/>
        <w:outlineLvl w:val="0"/>
        <w:rPr>
          <w:rFonts w:hint="eastAsia" w:ascii="宋体" w:hAnsi="宋体" w:eastAsia="宋体" w:cs="Times New Roman"/>
          <w:kern w:val="2"/>
          <w:sz w:val="24"/>
          <w:szCs w:val="24"/>
        </w:rPr>
      </w:pPr>
      <w:r>
        <w:rPr>
          <w:rFonts w:hint="eastAsia" w:ascii="宋体" w:hAnsi="宋体" w:eastAsia="宋体" w:cs="Times New Roman"/>
          <w:kern w:val="2"/>
          <w:sz w:val="24"/>
          <w:szCs w:val="24"/>
        </w:rPr>
        <w:t xml:space="preserve">5)《建筑桩基技术规范 》                         </w:t>
      </w:r>
      <w:r>
        <w:rPr>
          <w:rFonts w:hint="eastAsia" w:ascii="Times New Roman" w:hAnsi="Times New Roman" w:eastAsia="宋体" w:cs="Times New Roman"/>
          <w:kern w:val="2"/>
          <w:sz w:val="24"/>
          <w:szCs w:val="24"/>
        </w:rPr>
        <w:t xml:space="preserve">JGJ 94- 2008   </w:t>
      </w:r>
    </w:p>
    <w:p>
      <w:pPr>
        <w:widowControl w:val="0"/>
        <w:spacing w:line="240" w:lineRule="auto"/>
        <w:ind w:firstLine="480" w:firstLineChars="20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按照上述规范的要求和规划建筑的具体位置，确定钻孔数量（含取土、测试孔、深度控制孔和一般性孔等）；确定勘探孔孔深；确定提取原状土样，进行室内土工试验的数量；确定对不同土层进行原位测试（标准贯入试验）次数，等等。</w:t>
      </w:r>
    </w:p>
    <w:p>
      <w:pPr>
        <w:widowControl w:val="0"/>
        <w:spacing w:line="240" w:lineRule="auto"/>
        <w:ind w:firstLine="482" w:firstLineChars="20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b/>
          <w:bCs/>
          <w:kern w:val="2"/>
          <w:sz w:val="24"/>
          <w:szCs w:val="24"/>
        </w:rPr>
        <w:t>2</w:t>
      </w:r>
      <w:r>
        <w:rPr>
          <w:rFonts w:ascii="Times New Roman" w:hAnsi="Times New Roman" w:eastAsia="宋体" w:cs="Times New Roman"/>
          <w:b/>
          <w:bCs/>
          <w:kern w:val="2"/>
          <w:sz w:val="24"/>
          <w:szCs w:val="24"/>
        </w:rPr>
        <w:t>.1</w:t>
      </w:r>
      <w:r>
        <w:rPr>
          <w:rFonts w:hint="eastAsia" w:ascii="Times New Roman" w:hAnsi="Times New Roman" w:eastAsia="宋体" w:cs="Times New Roman"/>
          <w:kern w:val="2"/>
          <w:sz w:val="24"/>
          <w:szCs w:val="24"/>
        </w:rPr>
        <w:t xml:space="preserve">  施工图勘察应按单体建筑物或建筑群提出详细的岩土工程资料和设计、施工所需的岩土参数，</w:t>
      </w:r>
      <w:r>
        <w:rPr>
          <w:rFonts w:ascii="Times New Roman" w:hAnsi="Times New Roman" w:eastAsia="宋体" w:cs="Times New Roman"/>
          <w:kern w:val="2"/>
          <w:sz w:val="24"/>
          <w:szCs w:val="24"/>
        </w:rPr>
        <w:t>确定地基承载力，预测地基变形性状；</w:t>
      </w:r>
      <w:r>
        <w:rPr>
          <w:rFonts w:hint="eastAsia" w:ascii="Times New Roman" w:hAnsi="Times New Roman" w:eastAsia="宋体" w:cs="Times New Roman"/>
          <w:kern w:val="2"/>
          <w:sz w:val="24"/>
          <w:szCs w:val="24"/>
        </w:rPr>
        <w:t>对建筑地基做出岩土工程评价，并对地基类型、基础形式、地基处理、基坑支护、工程降水和不良地质作用的防治等提出建议。主要应进行下列工作：</w:t>
      </w:r>
    </w:p>
    <w:p>
      <w:pPr>
        <w:widowControl w:val="0"/>
        <w:numPr>
          <w:ilvl w:val="0"/>
          <w:numId w:val="2"/>
        </w:numPr>
        <w:spacing w:line="240" w:lineRule="auto"/>
        <w:ind w:firstLine="120" w:firstLineChars="0"/>
        <w:textAlignment w:val="auto"/>
        <w:rPr>
          <w:rFonts w:hint="eastAsia" w:ascii="宋体" w:hAnsi="Times New Roman" w:eastAsia="宋体" w:cs="Times New Roman"/>
          <w:kern w:val="2"/>
          <w:sz w:val="24"/>
          <w:szCs w:val="24"/>
        </w:rPr>
      </w:pPr>
      <w:r>
        <w:rPr>
          <w:rFonts w:hint="eastAsia" w:ascii="宋体" w:hAnsi="Times New Roman" w:eastAsia="宋体" w:cs="Times New Roman"/>
          <w:kern w:val="2"/>
          <w:sz w:val="24"/>
          <w:szCs w:val="24"/>
        </w:rPr>
        <w:t>查明不良地质作用的类型、成因、分布范围、发展趋势和危害程度，提</w:t>
      </w:r>
    </w:p>
    <w:p>
      <w:pPr>
        <w:widowControl w:val="0"/>
        <w:spacing w:line="240" w:lineRule="auto"/>
        <w:ind w:firstLine="0" w:firstLineChars="0"/>
        <w:textAlignment w:val="auto"/>
        <w:rPr>
          <w:rFonts w:hint="eastAsia" w:ascii="宋体" w:hAnsi="Times New Roman" w:eastAsia="宋体" w:cs="Times New Roman"/>
          <w:kern w:val="2"/>
          <w:sz w:val="24"/>
          <w:szCs w:val="24"/>
        </w:rPr>
      </w:pPr>
      <w:r>
        <w:rPr>
          <w:rFonts w:hint="eastAsia" w:ascii="宋体" w:hAnsi="Times New Roman" w:eastAsia="宋体" w:cs="Times New Roman"/>
          <w:kern w:val="2"/>
          <w:sz w:val="24"/>
          <w:szCs w:val="24"/>
        </w:rPr>
        <w:t>出整治方案的建议；</w:t>
      </w:r>
    </w:p>
    <w:p>
      <w:pPr>
        <w:widowControl w:val="0"/>
        <w:spacing w:line="240" w:lineRule="auto"/>
        <w:ind w:firstLine="480" w:firstLineChars="200"/>
        <w:textAlignment w:val="auto"/>
        <w:rPr>
          <w:rFonts w:hint="eastAsia" w:ascii="Times New Roman" w:hAnsi="Times New Roman" w:eastAsia="宋体" w:cs="Times New Roman"/>
          <w:kern w:val="2"/>
          <w:sz w:val="24"/>
          <w:szCs w:val="24"/>
        </w:rPr>
      </w:pPr>
      <w:r>
        <w:rPr>
          <w:rFonts w:hint="eastAsia" w:ascii="宋体" w:hAnsi="Times New Roman" w:eastAsia="宋体" w:cs="Times New Roman"/>
          <w:kern w:val="2"/>
          <w:sz w:val="24"/>
          <w:szCs w:val="24"/>
        </w:rPr>
        <w:t>2）查明建筑范围内岩土层的类型、深度、分布、工程特性和变化规律，分析和评价地基的稳定性、均匀性和承载力；</w:t>
      </w:r>
    </w:p>
    <w:p>
      <w:pPr>
        <w:widowControl w:val="0"/>
        <w:spacing w:line="240" w:lineRule="auto"/>
        <w:ind w:firstLine="480" w:firstLineChars="200"/>
        <w:textAlignment w:val="auto"/>
        <w:rPr>
          <w:rFonts w:hint="eastAsia" w:ascii="Times New Roman" w:hAnsi="Times New Roman" w:eastAsia="宋体" w:cs="Times New Roman"/>
          <w:kern w:val="2"/>
          <w:sz w:val="24"/>
          <w:szCs w:val="24"/>
        </w:rPr>
      </w:pPr>
      <w:r>
        <w:rPr>
          <w:rFonts w:hint="eastAsia" w:ascii="宋体" w:hAnsi="Times New Roman" w:eastAsia="宋体" w:cs="Times New Roman"/>
          <w:kern w:val="2"/>
          <w:sz w:val="24"/>
          <w:szCs w:val="24"/>
        </w:rPr>
        <w:t>3）对需要进行沉降计算的建筑物，提供地基变形计算参数，预测建筑物的变形特征；</w:t>
      </w:r>
    </w:p>
    <w:p>
      <w:pPr>
        <w:widowControl w:val="0"/>
        <w:spacing w:line="240" w:lineRule="auto"/>
        <w:ind w:firstLine="480" w:firstLineChars="200"/>
        <w:textAlignment w:val="auto"/>
        <w:rPr>
          <w:rFonts w:hint="eastAsia" w:ascii="Times New Roman" w:hAnsi="Times New Roman" w:eastAsia="宋体" w:cs="Times New Roman"/>
          <w:kern w:val="2"/>
          <w:sz w:val="24"/>
          <w:szCs w:val="24"/>
        </w:rPr>
      </w:pPr>
      <w:r>
        <w:rPr>
          <w:rFonts w:hint="eastAsia" w:ascii="宋体" w:hAnsi="Times New Roman" w:eastAsia="宋体" w:cs="Times New Roman"/>
          <w:kern w:val="2"/>
          <w:sz w:val="24"/>
          <w:szCs w:val="24"/>
        </w:rPr>
        <w:t>4）查明埋藏的河道、沟滨、墓穴、防空洞、孤石等对工程不利的埋藏物；</w:t>
      </w:r>
    </w:p>
    <w:p>
      <w:pPr>
        <w:widowControl w:val="0"/>
        <w:spacing w:line="240" w:lineRule="auto"/>
        <w:ind w:firstLine="480" w:firstLineChars="200"/>
        <w:textAlignment w:val="auto"/>
        <w:rPr>
          <w:rFonts w:hint="eastAsia" w:ascii="Times New Roman" w:hAnsi="Times New Roman" w:eastAsia="宋体" w:cs="Times New Roman"/>
          <w:kern w:val="2"/>
          <w:sz w:val="24"/>
          <w:szCs w:val="24"/>
        </w:rPr>
      </w:pPr>
      <w:r>
        <w:rPr>
          <w:rFonts w:hint="eastAsia" w:ascii="宋体" w:hAnsi="Times New Roman" w:eastAsia="宋体" w:cs="Times New Roman"/>
          <w:kern w:val="2"/>
          <w:sz w:val="24"/>
          <w:szCs w:val="24"/>
        </w:rPr>
        <w:t>5）查明水文地质条件，评价地下水对桩基设计和施工的影响，判定水质对对建筑材料的腐蚀性</w:t>
      </w:r>
    </w:p>
    <w:p>
      <w:pPr>
        <w:widowControl w:val="0"/>
        <w:spacing w:line="240" w:lineRule="auto"/>
        <w:ind w:firstLine="480" w:firstLineChars="20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6）当有软弱下卧层时，验算软弱下卧层强度；</w:t>
      </w:r>
    </w:p>
    <w:p>
      <w:pPr>
        <w:widowControl w:val="0"/>
        <w:spacing w:line="240" w:lineRule="auto"/>
        <w:ind w:firstLine="360" w:firstLineChars="15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 xml:space="preserve"> 7）持力层为倾斜地层，基岩面凹凸不平或岩土中有洞穴时，应评价基础的</w:t>
      </w:r>
    </w:p>
    <w:p>
      <w:pPr>
        <w:widowControl w:val="0"/>
        <w:spacing w:line="240" w:lineRule="auto"/>
        <w:ind w:firstLine="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稳定性，并提出处理措施的建议；</w:t>
      </w:r>
    </w:p>
    <w:p>
      <w:pPr>
        <w:widowControl w:val="0"/>
        <w:spacing w:line="240" w:lineRule="auto"/>
        <w:ind w:firstLine="360" w:firstLineChars="150"/>
        <w:textAlignment w:val="auto"/>
        <w:rPr>
          <w:rFonts w:hint="eastAsia" w:ascii="Times New Roman" w:hAnsi="Times New Roman" w:eastAsia="宋体" w:cs="Times New Roman"/>
          <w:kern w:val="2"/>
          <w:sz w:val="24"/>
          <w:szCs w:val="24"/>
        </w:rPr>
      </w:pPr>
      <w:r>
        <w:rPr>
          <w:rFonts w:hint="eastAsia" w:ascii="宋体" w:hAnsi="Times New Roman" w:eastAsia="宋体" w:cs="Times New Roman"/>
          <w:kern w:val="2"/>
          <w:sz w:val="24"/>
          <w:szCs w:val="24"/>
        </w:rPr>
        <w:t xml:space="preserve"> 8）勘探过程中如发现特殊的地质现象应及时知会设计单位，并商讨勘探点</w:t>
      </w:r>
      <w:r>
        <w:rPr>
          <w:rFonts w:hint="eastAsia" w:ascii="宋体" w:hAnsi="Times New Roman" w:eastAsia="宋体" w:cs="Times New Roman"/>
          <w:kern w:val="2"/>
          <w:sz w:val="24"/>
          <w:szCs w:val="24"/>
        </w:rPr>
        <w:pict>
          <v:shape id="_x0000_s1028" o:spid="_x0000_s1028" o:spt="136" type="#_x0000_t136" style="position:absolute;left:0pt;margin-left:84pt;margin-top:243pt;height:43.5pt;width:309pt;z-index:251662336;mso-width-relative:page;mso-height-relative:page;" filled="f" stroked="t" coordsize="21600,21600">
            <v:path/>
            <v:fill on="f" focussize="0,0"/>
            <v:stroke weight="0.1pt" color="#E6E6E6" dashstyle="dashDot"/>
            <v:imagedata o:title=""/>
            <o:lock v:ext="edit"/>
            <v:textpath on="t" fitshape="t" fitpath="t" trim="t" xscale="f" string="www.zhulong.com" style="font-family:Arial Black;font-size:31pt;font-weight:bold;v-rotate-letters:f;v-same-letter-heights:f;v-text-align:center;"/>
          </v:shape>
        </w:pict>
      </w:r>
      <w:r>
        <w:rPr>
          <w:rFonts w:hint="eastAsia" w:ascii="宋体" w:hAnsi="Times New Roman" w:eastAsia="宋体" w:cs="Times New Roman"/>
          <w:kern w:val="2"/>
          <w:sz w:val="24"/>
          <w:szCs w:val="24"/>
        </w:rPr>
        <w:t>的增减。</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2</w:t>
      </w:r>
      <w:r>
        <w:rPr>
          <w:rFonts w:ascii="Times New Roman" w:hAnsi="Times New Roman" w:eastAsia="宋体" w:cs="Times New Roman"/>
          <w:b/>
          <w:bCs/>
          <w:kern w:val="2"/>
          <w:sz w:val="24"/>
        </w:rPr>
        <w:t>.</w:t>
      </w:r>
      <w:r>
        <w:rPr>
          <w:rFonts w:hint="eastAsia" w:ascii="Times New Roman" w:hAnsi="Times New Roman" w:eastAsia="宋体" w:cs="Times New Roman"/>
          <w:b/>
          <w:bCs/>
          <w:kern w:val="2"/>
          <w:sz w:val="24"/>
        </w:rPr>
        <w:t>2</w:t>
      </w:r>
      <w:r>
        <w:rPr>
          <w:rFonts w:hint="eastAsia" w:ascii="Times New Roman" w:hAnsi="Times New Roman" w:eastAsia="宋体" w:cs="Times New Roman"/>
          <w:kern w:val="2"/>
          <w:sz w:val="24"/>
        </w:rPr>
        <w:t xml:space="preserve">  搜集附有坐标和地形的建筑总平面图，场区的地面整平标高，建筑物的性质、规模、荷载、结构特点、基础形式、埋置深度，地基允许变形等资料（按绝对标高）；</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2.3</w:t>
      </w:r>
      <w:r>
        <w:rPr>
          <w:rFonts w:hint="eastAsia" w:ascii="Times New Roman" w:hAnsi="Times New Roman" w:eastAsia="宋体" w:cs="Times New Roman"/>
          <w:kern w:val="2"/>
          <w:sz w:val="24"/>
        </w:rPr>
        <w:t xml:space="preserve"> 勘察文件的内容应包括：</w:t>
      </w:r>
    </w:p>
    <w:p>
      <w:pPr>
        <w:widowControl w:val="0"/>
        <w:spacing w:line="240" w:lineRule="auto"/>
        <w:ind w:firstLine="480"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kern w:val="2"/>
          <w:sz w:val="24"/>
        </w:rPr>
        <w:t>1）、文字报告和图表，任务需要时尚应附有关专门性报告等。勘察文件的编制应符合下列规定：</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2）、</w:t>
      </w:r>
      <w:r>
        <w:rPr>
          <w:rFonts w:hint="eastAsia" w:ascii="Times New Roman" w:hAnsi="Times New Roman" w:eastAsia="宋体" w:cs="Times New Roman"/>
          <w:kern w:val="2"/>
          <w:sz w:val="24"/>
        </w:rPr>
        <w:t>勘察文件应资料完整、参数可靠、数据无误、图表清晰、结论有据、建议合理、重点突出、有明确的针对性；</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3）、</w:t>
      </w:r>
      <w:r>
        <w:rPr>
          <w:rFonts w:hint="eastAsia" w:ascii="Times New Roman" w:hAnsi="Times New Roman" w:eastAsia="宋体" w:cs="Times New Roman"/>
          <w:kern w:val="2"/>
          <w:sz w:val="24"/>
        </w:rPr>
        <w:t>勘察文件应采用计算机辅助编制，勘察文件的文字、术语、代号、符号、数字、计量单位，均应符合国家有关标准的规定；</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2</w:t>
      </w:r>
      <w:r>
        <w:rPr>
          <w:rFonts w:ascii="Times New Roman" w:hAnsi="Times New Roman" w:eastAsia="宋体" w:cs="Times New Roman"/>
          <w:b/>
          <w:bCs/>
          <w:kern w:val="2"/>
          <w:sz w:val="24"/>
        </w:rPr>
        <w:t>.</w:t>
      </w:r>
      <w:r>
        <w:rPr>
          <w:rFonts w:hint="eastAsia" w:ascii="Times New Roman" w:hAnsi="Times New Roman" w:eastAsia="宋体" w:cs="Times New Roman"/>
          <w:b/>
          <w:bCs/>
          <w:kern w:val="2"/>
          <w:sz w:val="24"/>
        </w:rPr>
        <w:t>4</w:t>
      </w:r>
      <w:r>
        <w:rPr>
          <w:rFonts w:hint="eastAsia" w:ascii="Times New Roman" w:hAnsi="Times New Roman" w:eastAsia="宋体" w:cs="Times New Roman"/>
          <w:kern w:val="2"/>
          <w:sz w:val="24"/>
        </w:rPr>
        <w:t xml:space="preserve">  检测与监测</w:t>
      </w:r>
    </w:p>
    <w:p>
      <w:pPr>
        <w:widowControl w:val="0"/>
        <w:spacing w:line="240" w:lineRule="auto"/>
        <w:ind w:firstLine="480"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kern w:val="2"/>
          <w:sz w:val="24"/>
        </w:rPr>
        <w:t>1） 基槽（坑）开挖后，应进行基槽检验，当出现与勘察报告和设计文件不符时，或遇到异常情况时，应进行施工勘察；</w:t>
      </w:r>
    </w:p>
    <w:p>
      <w:pPr>
        <w:widowControl w:val="0"/>
        <w:spacing w:line="240" w:lineRule="auto"/>
        <w:ind w:firstLine="480"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kern w:val="2"/>
          <w:sz w:val="24"/>
        </w:rPr>
        <w:t>2） 基坑开挖应根据设计要求进行监测；</w:t>
      </w:r>
    </w:p>
    <w:p>
      <w:pPr>
        <w:widowControl w:val="0"/>
        <w:spacing w:line="240" w:lineRule="auto"/>
        <w:ind w:firstLine="482" w:firstLineChars="200"/>
        <w:textAlignment w:val="auto"/>
        <w:rPr>
          <w:rFonts w:hint="eastAsia" w:ascii="Times New Roman" w:hAnsi="Times New Roman" w:eastAsia="宋体" w:cs="Times New Roman"/>
          <w:b/>
          <w:bCs/>
          <w:kern w:val="2"/>
          <w:sz w:val="24"/>
        </w:rPr>
      </w:pPr>
      <w:r>
        <w:rPr>
          <w:rFonts w:hint="eastAsia" w:ascii="Times New Roman" w:hAnsi="Times New Roman" w:eastAsia="宋体" w:cs="Times New Roman"/>
          <w:b/>
          <w:bCs/>
          <w:kern w:val="2"/>
          <w:sz w:val="24"/>
        </w:rPr>
        <w:t>2.5   岩土工程分析评价</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1）、</w:t>
      </w:r>
      <w:r>
        <w:rPr>
          <w:rFonts w:hint="eastAsia" w:ascii="Times New Roman" w:hAnsi="Times New Roman" w:eastAsia="宋体" w:cs="Times New Roman"/>
          <w:kern w:val="2"/>
          <w:sz w:val="24"/>
        </w:rPr>
        <w:t>提供用于天然地基强度和变形计算的有关地层岩土参数，</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2）、</w:t>
      </w:r>
      <w:r>
        <w:rPr>
          <w:rFonts w:hint="eastAsia" w:ascii="Times New Roman" w:hAnsi="Times New Roman" w:eastAsia="宋体" w:cs="Times New Roman"/>
          <w:kern w:val="2"/>
          <w:sz w:val="24"/>
        </w:rPr>
        <w:t>分析评价地基的均匀性，提出适宜采用的基础方案（基础类型及持力层）的建议，对需要按地基变形设计时，应作地基沉降量计算；</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3）</w:t>
      </w:r>
      <w:r>
        <w:rPr>
          <w:rFonts w:hint="eastAsia" w:ascii="Times New Roman" w:hAnsi="Times New Roman" w:eastAsia="宋体" w:cs="Times New Roman"/>
          <w:kern w:val="2"/>
          <w:sz w:val="24"/>
        </w:rPr>
        <w:t>、当场地有明、暗塘（滨）等不良地段地基，建筑物又无法避开时需提出地基处理方法和建议；</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4）、</w:t>
      </w:r>
      <w:r>
        <w:rPr>
          <w:rFonts w:hint="eastAsia" w:ascii="Times New Roman" w:hAnsi="Times New Roman" w:eastAsia="宋体" w:cs="Times New Roman"/>
          <w:kern w:val="2"/>
          <w:sz w:val="24"/>
        </w:rPr>
        <w:t>在建筑物范围内具有大面积的填土，应评价由于地面荷载所产生的地基不均匀变形及其对上部结构的不利影响，并提出地基处理建议；</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5）、</w:t>
      </w:r>
      <w:r>
        <w:rPr>
          <w:rFonts w:hint="eastAsia" w:ascii="Times New Roman" w:hAnsi="Times New Roman" w:eastAsia="宋体" w:cs="Times New Roman"/>
          <w:kern w:val="2"/>
          <w:sz w:val="24"/>
        </w:rPr>
        <w:t>当拟建场地存在不良地质作用、可液化土层或地基土不能满足拟建物荷重或变形要求时，应提出可能采用的地基加固处理方案，并提出地基处理设计、施工所需要的岩土参数。</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6）、</w:t>
      </w:r>
      <w:r>
        <w:rPr>
          <w:rFonts w:hint="eastAsia" w:ascii="Times New Roman" w:hAnsi="Times New Roman" w:eastAsia="宋体" w:cs="Times New Roman"/>
          <w:kern w:val="2"/>
          <w:sz w:val="24"/>
        </w:rPr>
        <w:t>提供可选用的桩基类型和桩端持力层；提出桩长、桩径方案的建议。提供估算单桩承载力所需的桩周各岩土层极限侧阻力和极限端阻力。当有软弱下卧层时，应验算软弱下卧层强度；</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7）</w:t>
      </w:r>
      <w:r>
        <w:rPr>
          <w:rFonts w:hint="eastAsia" w:ascii="Times New Roman" w:hAnsi="Times New Roman" w:eastAsia="宋体" w:cs="Times New Roman"/>
          <w:kern w:val="2"/>
          <w:sz w:val="24"/>
        </w:rPr>
        <w:t>、对欠固结软土、填土和有大面积堆载的工程，应分析桩侧产生负摩阻力的可能性及其对桩基承载力的影响，并提供负摩阻力系数。对可液化土层宜提供土层液化折减系数；</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8）、</w:t>
      </w:r>
      <w:r>
        <w:rPr>
          <w:rFonts w:hint="eastAsia" w:ascii="Times New Roman" w:hAnsi="Times New Roman" w:eastAsia="宋体" w:cs="Times New Roman"/>
          <w:kern w:val="2"/>
          <w:sz w:val="24"/>
        </w:rPr>
        <w:t>当采用基岩作为桩的持力层时，应查明基岩的岩性、构造、岩石变化、风化程度，确定其坚硬程度、完整程度和基本质量等级，判定有无洞穴、临空面、破碎岩体或软弱岩层；</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9）、</w:t>
      </w:r>
      <w:r>
        <w:rPr>
          <w:rFonts w:hint="eastAsia" w:ascii="Times New Roman" w:hAnsi="Times New Roman" w:eastAsia="宋体" w:cs="Times New Roman"/>
          <w:kern w:val="2"/>
          <w:sz w:val="24"/>
        </w:rPr>
        <w:t>评价地下水对桩基设计和施工的影响，判定环境水对建筑材料的腐蚀性。当选用人工挖孔桩且需穿越含水层时，应提供地下水位、水文地质参数，并提出相应的地下水处理建议或意见；</w:t>
      </w:r>
    </w:p>
    <w:p>
      <w:pPr>
        <w:widowControl w:val="0"/>
        <w:spacing w:line="240" w:lineRule="auto"/>
        <w:ind w:firstLine="361" w:firstLineChars="15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10）</w:t>
      </w:r>
      <w:r>
        <w:rPr>
          <w:rFonts w:hint="eastAsia" w:ascii="Times New Roman" w:hAnsi="Times New Roman" w:eastAsia="宋体" w:cs="Times New Roman"/>
          <w:kern w:val="2"/>
          <w:sz w:val="24"/>
        </w:rPr>
        <w:t>、当工程需要时，应估算单桩竖向极限承载力。</w:t>
      </w:r>
    </w:p>
    <w:p>
      <w:pPr>
        <w:widowControl w:val="0"/>
        <w:spacing w:line="240" w:lineRule="auto"/>
        <w:ind w:firstLine="361" w:firstLineChars="15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11）、</w:t>
      </w:r>
      <w:r>
        <w:rPr>
          <w:rFonts w:hint="eastAsia" w:ascii="Times New Roman" w:hAnsi="Times New Roman" w:eastAsia="宋体" w:cs="Times New Roman"/>
          <w:kern w:val="2"/>
          <w:sz w:val="24"/>
        </w:rPr>
        <w:t>针对可能采用的地基处理方案，提供地基处理设计和施工所需的岩土特性参数；</w:t>
      </w:r>
    </w:p>
    <w:p>
      <w:pPr>
        <w:widowControl w:val="0"/>
        <w:spacing w:line="240" w:lineRule="auto"/>
        <w:ind w:firstLine="482" w:firstLineChars="200"/>
        <w:textAlignment w:val="auto"/>
        <w:rPr>
          <w:rFonts w:hint="eastAsia" w:ascii="Times New Roman" w:hAnsi="Times New Roman" w:eastAsia="宋体" w:cs="Times New Roman"/>
          <w:kern w:val="2"/>
          <w:sz w:val="24"/>
        </w:rPr>
      </w:pPr>
      <w:r>
        <w:rPr>
          <w:rFonts w:hint="eastAsia" w:ascii="Times New Roman" w:hAnsi="Times New Roman" w:eastAsia="宋体" w:cs="Times New Roman"/>
          <w:b/>
          <w:bCs/>
          <w:kern w:val="2"/>
          <w:sz w:val="24"/>
        </w:rPr>
        <w:t>12）、</w:t>
      </w:r>
      <w:r>
        <w:rPr>
          <w:rFonts w:hint="eastAsia" w:ascii="Times New Roman" w:hAnsi="Times New Roman" w:eastAsia="宋体" w:cs="Times New Roman"/>
          <w:kern w:val="2"/>
          <w:sz w:val="24"/>
        </w:rPr>
        <w:t xml:space="preserve"> 提出地基处理方案的建议，预测所选用地基处理方法对环境和邻近建筑的影响；</w:t>
      </w:r>
    </w:p>
    <w:p>
      <w:pPr>
        <w:widowControl w:val="0"/>
        <w:spacing w:line="240" w:lineRule="auto"/>
        <w:ind w:firstLine="482" w:firstLineChars="200"/>
        <w:textAlignment w:val="auto"/>
        <w:rPr>
          <w:rFonts w:hint="eastAsia" w:ascii="宋体" w:hAnsi="Times New Roman" w:eastAsia="宋体" w:cs="Times New Roman"/>
          <w:b/>
          <w:kern w:val="2"/>
          <w:sz w:val="24"/>
          <w:szCs w:val="24"/>
        </w:rPr>
      </w:pPr>
      <w:r>
        <w:rPr>
          <w:rFonts w:hint="eastAsia" w:ascii="宋体" w:hAnsi="Times New Roman" w:eastAsia="宋体" w:cs="Times New Roman"/>
          <w:b/>
          <w:kern w:val="2"/>
          <w:sz w:val="24"/>
          <w:szCs w:val="24"/>
        </w:rPr>
        <w:t>三、地质勘察报告</w:t>
      </w:r>
    </w:p>
    <w:p>
      <w:pPr>
        <w:widowControl w:val="0"/>
        <w:spacing w:line="240" w:lineRule="auto"/>
        <w:ind w:left="238" w:leftChars="108" w:firstLine="240" w:firstLineChars="100"/>
        <w:textAlignment w:val="auto"/>
        <w:rPr>
          <w:rFonts w:hint="eastAsia" w:ascii="宋体" w:hAnsi="Times New Roman" w:eastAsia="宋体" w:cs="Times New Roman"/>
          <w:kern w:val="2"/>
          <w:sz w:val="24"/>
          <w:szCs w:val="24"/>
        </w:rPr>
      </w:pPr>
      <w:r>
        <w:rPr>
          <w:rFonts w:hint="eastAsia" w:ascii="宋体" w:hAnsi="Times New Roman" w:eastAsia="宋体" w:cs="Times New Roman"/>
          <w:kern w:val="2"/>
          <w:sz w:val="24"/>
          <w:szCs w:val="24"/>
        </w:rPr>
        <w:pict>
          <v:shape id="_x0000_s1029" o:spid="_x0000_s1029" o:spt="136" type="#_x0000_t136" style="position:absolute;left:0pt;margin-left:123pt;margin-top:237pt;height:37.5pt;width:262.5pt;z-index:251663360;mso-width-relative:page;mso-height-relative:page;" filled="f" stroked="t" coordsize="21600,21600">
            <v:path/>
            <v:fill on="f" focussize="0,0"/>
            <v:stroke weight="0.1pt" color="#E6E6E6" dashstyle="dashDot"/>
            <v:imagedata o:title=""/>
            <o:lock v:ext="edit"/>
            <v:textpath on="t" fitshape="t" fitpath="t" trim="t" xscale="f" string="www.zhulong.com" style="font-family:Arial Black;font-size:26pt;font-weight:bold;v-rotate-letters:f;v-same-letter-heights:f;v-text-align:center;"/>
          </v:shape>
        </w:pict>
      </w:r>
      <w:r>
        <w:rPr>
          <w:rFonts w:hint="eastAsia" w:ascii="宋体" w:hAnsi="Times New Roman" w:eastAsia="宋体" w:cs="Times New Roman"/>
          <w:kern w:val="2"/>
          <w:sz w:val="24"/>
          <w:szCs w:val="24"/>
        </w:rPr>
        <w:drawing>
          <wp:anchor distT="0" distB="0" distL="114300" distR="114300" simplePos="0" relativeHeight="251659264" behindDoc="1" locked="1" layoutInCell="1" allowOverlap="1">
            <wp:simplePos x="0" y="0"/>
            <wp:positionH relativeFrom="column">
              <wp:posOffset>889000</wp:posOffset>
            </wp:positionH>
            <wp:positionV relativeFrom="paragraph">
              <wp:posOffset>1651000</wp:posOffset>
            </wp:positionV>
            <wp:extent cx="571500" cy="546100"/>
            <wp:effectExtent l="0" t="0" r="0" b="6350"/>
            <wp:wrapNone/>
            <wp:docPr id="5" name="图片 6" descr="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6" descr="38"/>
                    <pic:cNvPicPr>
                      <a:picLocks noChangeAspect="1"/>
                    </pic:cNvPicPr>
                  </pic:nvPicPr>
                  <pic:blipFill>
                    <a:blip r:embed="rId10"/>
                    <a:stretch>
                      <a:fillRect/>
                    </a:stretch>
                  </pic:blipFill>
                  <pic:spPr>
                    <a:xfrm>
                      <a:off x="0" y="0"/>
                      <a:ext cx="571500" cy="546100"/>
                    </a:xfrm>
                    <a:prstGeom prst="rect">
                      <a:avLst/>
                    </a:prstGeom>
                    <a:noFill/>
                    <a:ln>
                      <a:noFill/>
                    </a:ln>
                  </pic:spPr>
                </pic:pic>
              </a:graphicData>
            </a:graphic>
          </wp:anchor>
        </w:drawing>
      </w:r>
      <w:r>
        <w:rPr>
          <w:rFonts w:hint="eastAsia" w:ascii="宋体" w:hAnsi="Times New Roman" w:eastAsia="宋体" w:cs="Times New Roman"/>
          <w:kern w:val="2"/>
          <w:sz w:val="24"/>
          <w:szCs w:val="24"/>
        </w:rPr>
        <w:t>1、文字部分：</w:t>
      </w:r>
    </w:p>
    <w:p>
      <w:pPr>
        <w:widowControl w:val="0"/>
        <w:numPr>
          <w:ilvl w:val="1"/>
          <w:numId w:val="3"/>
        </w:numPr>
        <w:tabs>
          <w:tab w:val="left" w:pos="360"/>
          <w:tab w:val="left" w:pos="1080"/>
          <w:tab w:val="clear" w:pos="1335"/>
        </w:tabs>
        <w:spacing w:line="240" w:lineRule="auto"/>
        <w:ind w:left="1080" w:hanging="54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勘察目的、任务要求和依据的技术标准；</w:t>
      </w:r>
    </w:p>
    <w:p>
      <w:pPr>
        <w:widowControl w:val="0"/>
        <w:numPr>
          <w:ilvl w:val="1"/>
          <w:numId w:val="3"/>
        </w:numPr>
        <w:tabs>
          <w:tab w:val="left" w:pos="360"/>
          <w:tab w:val="left" w:pos="1080"/>
          <w:tab w:val="clear" w:pos="1335"/>
        </w:tabs>
        <w:spacing w:line="240" w:lineRule="auto"/>
        <w:ind w:left="1080" w:hanging="54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拟建工程概况；</w:t>
      </w:r>
    </w:p>
    <w:p>
      <w:pPr>
        <w:widowControl w:val="0"/>
        <w:numPr>
          <w:ilvl w:val="1"/>
          <w:numId w:val="3"/>
        </w:numPr>
        <w:tabs>
          <w:tab w:val="left" w:pos="360"/>
          <w:tab w:val="left" w:pos="1080"/>
          <w:tab w:val="clear" w:pos="1335"/>
        </w:tabs>
        <w:spacing w:line="240" w:lineRule="auto"/>
        <w:ind w:left="1080" w:hanging="54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勘察方法和勘察工作布置；</w:t>
      </w:r>
    </w:p>
    <w:p>
      <w:pPr>
        <w:widowControl w:val="0"/>
        <w:numPr>
          <w:ilvl w:val="1"/>
          <w:numId w:val="3"/>
        </w:numPr>
        <w:tabs>
          <w:tab w:val="left" w:pos="360"/>
          <w:tab w:val="left" w:pos="1080"/>
          <w:tab w:val="clear" w:pos="1335"/>
        </w:tabs>
        <w:spacing w:line="240" w:lineRule="auto"/>
        <w:ind w:left="1080" w:hanging="54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场地地形、地貌、地层、地质构造、岩土性质及其均匀性；</w:t>
      </w:r>
    </w:p>
    <w:p>
      <w:pPr>
        <w:widowControl w:val="0"/>
        <w:numPr>
          <w:ilvl w:val="1"/>
          <w:numId w:val="3"/>
        </w:numPr>
        <w:tabs>
          <w:tab w:val="left" w:pos="360"/>
          <w:tab w:val="left" w:pos="1080"/>
          <w:tab w:val="clear" w:pos="1335"/>
        </w:tabs>
        <w:spacing w:line="240" w:lineRule="auto"/>
        <w:ind w:left="1080" w:hanging="54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各项岩土性质指标，岩土的强度参数、变形参数、地基承载力的建议值；</w:t>
      </w:r>
    </w:p>
    <w:p>
      <w:pPr>
        <w:widowControl w:val="0"/>
        <w:numPr>
          <w:ilvl w:val="1"/>
          <w:numId w:val="3"/>
        </w:numPr>
        <w:tabs>
          <w:tab w:val="left" w:pos="360"/>
          <w:tab w:val="left" w:pos="1080"/>
          <w:tab w:val="clear" w:pos="1335"/>
        </w:tabs>
        <w:spacing w:line="240" w:lineRule="auto"/>
        <w:ind w:left="1080" w:hanging="54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对可供地基基础设计方案进行论证分析，提出经济合理的</w:t>
      </w:r>
      <w:r>
        <w:rPr>
          <w:rFonts w:ascii="Times New Roman" w:hAnsi="Times New Roman" w:eastAsia="宋体" w:cs="Times New Roman"/>
          <w:kern w:val="2"/>
          <w:sz w:val="24"/>
          <w:szCs w:val="24"/>
        </w:rPr>
        <w:t>地基基础</w:t>
      </w:r>
      <w:r>
        <w:rPr>
          <w:rFonts w:hint="eastAsia" w:ascii="Times New Roman" w:hAnsi="Times New Roman" w:eastAsia="宋体" w:cs="Times New Roman"/>
          <w:kern w:val="2"/>
          <w:sz w:val="24"/>
          <w:szCs w:val="24"/>
        </w:rPr>
        <w:t>形式、</w:t>
      </w:r>
      <w:r>
        <w:rPr>
          <w:rFonts w:ascii="Times New Roman" w:hAnsi="Times New Roman" w:eastAsia="宋体" w:cs="Times New Roman"/>
          <w:kern w:val="2"/>
          <w:sz w:val="24"/>
          <w:szCs w:val="24"/>
        </w:rPr>
        <w:t>基坑支护、工程降水和地基处理设计与施工方案的建议</w:t>
      </w:r>
    </w:p>
    <w:p>
      <w:pPr>
        <w:widowControl w:val="0"/>
        <w:numPr>
          <w:ilvl w:val="1"/>
          <w:numId w:val="3"/>
        </w:numPr>
        <w:tabs>
          <w:tab w:val="left" w:pos="360"/>
          <w:tab w:val="left" w:pos="1080"/>
          <w:tab w:val="clear" w:pos="1335"/>
        </w:tabs>
        <w:spacing w:line="240" w:lineRule="auto"/>
        <w:ind w:left="1080" w:hanging="54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地下水埋藏情况、类型、水位及其变化，并提供用于计算地下水浮力的设计水位；</w:t>
      </w:r>
    </w:p>
    <w:p>
      <w:pPr>
        <w:widowControl w:val="0"/>
        <w:numPr>
          <w:ilvl w:val="1"/>
          <w:numId w:val="3"/>
        </w:numPr>
        <w:tabs>
          <w:tab w:val="left" w:pos="360"/>
          <w:tab w:val="left" w:pos="1080"/>
          <w:tab w:val="clear" w:pos="1335"/>
        </w:tabs>
        <w:spacing w:line="240" w:lineRule="auto"/>
        <w:ind w:left="1080" w:hanging="54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土和水对建筑材料的腐蚀性；</w:t>
      </w:r>
    </w:p>
    <w:p>
      <w:pPr>
        <w:widowControl w:val="0"/>
        <w:numPr>
          <w:ilvl w:val="1"/>
          <w:numId w:val="3"/>
        </w:numPr>
        <w:tabs>
          <w:tab w:val="left" w:pos="360"/>
          <w:tab w:val="left" w:pos="1080"/>
          <w:tab w:val="clear" w:pos="1335"/>
        </w:tabs>
        <w:spacing w:line="240" w:lineRule="auto"/>
        <w:ind w:left="1080" w:hanging="54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可能影响工程稳定的不良地质作用的描述和对工程危害的程度的评价；</w:t>
      </w:r>
    </w:p>
    <w:p>
      <w:pPr>
        <w:widowControl w:val="0"/>
        <w:numPr>
          <w:ilvl w:val="1"/>
          <w:numId w:val="3"/>
        </w:numPr>
        <w:tabs>
          <w:tab w:val="left" w:pos="360"/>
          <w:tab w:val="left" w:pos="1080"/>
          <w:tab w:val="clear" w:pos="1335"/>
        </w:tabs>
        <w:spacing w:line="240" w:lineRule="auto"/>
        <w:ind w:left="1080" w:hanging="54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场地稳定性和适宜性的评价。</w:t>
      </w:r>
    </w:p>
    <w:p>
      <w:pPr>
        <w:widowControl w:val="0"/>
        <w:spacing w:line="240" w:lineRule="auto"/>
        <w:ind w:firstLine="600" w:firstLineChars="250"/>
        <w:textAlignment w:val="auto"/>
        <w:rPr>
          <w:rFonts w:hint="eastAsia" w:ascii="宋体" w:hAnsi="Times New Roman" w:eastAsia="宋体" w:cs="Times New Roman"/>
          <w:kern w:val="2"/>
          <w:sz w:val="24"/>
          <w:szCs w:val="24"/>
        </w:rPr>
      </w:pPr>
      <w:r>
        <w:rPr>
          <w:rFonts w:hint="eastAsia" w:ascii="宋体" w:hAnsi="Times New Roman" w:eastAsia="宋体" w:cs="Times New Roman"/>
          <w:kern w:val="2"/>
          <w:sz w:val="24"/>
          <w:szCs w:val="24"/>
        </w:rPr>
        <w:t>2、图表部分：</w:t>
      </w:r>
    </w:p>
    <w:p>
      <w:pPr>
        <w:widowControl w:val="0"/>
        <w:numPr>
          <w:ilvl w:val="2"/>
          <w:numId w:val="3"/>
        </w:numPr>
        <w:tabs>
          <w:tab w:val="left" w:pos="1080"/>
          <w:tab w:val="clear" w:pos="1695"/>
        </w:tabs>
        <w:spacing w:line="240" w:lineRule="auto"/>
        <w:ind w:left="1260" w:hanging="72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勘探点平面布置图；</w:t>
      </w:r>
    </w:p>
    <w:p>
      <w:pPr>
        <w:widowControl w:val="0"/>
        <w:numPr>
          <w:ilvl w:val="2"/>
          <w:numId w:val="3"/>
        </w:numPr>
        <w:tabs>
          <w:tab w:val="left" w:pos="1080"/>
          <w:tab w:val="clear" w:pos="1695"/>
        </w:tabs>
        <w:spacing w:line="240" w:lineRule="auto"/>
        <w:ind w:left="1260" w:hanging="72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工程地质柱状图；</w:t>
      </w:r>
    </w:p>
    <w:p>
      <w:pPr>
        <w:widowControl w:val="0"/>
        <w:numPr>
          <w:ilvl w:val="2"/>
          <w:numId w:val="3"/>
        </w:numPr>
        <w:tabs>
          <w:tab w:val="left" w:pos="1080"/>
          <w:tab w:val="clear" w:pos="1695"/>
        </w:tabs>
        <w:spacing w:line="240" w:lineRule="auto"/>
        <w:ind w:left="1260" w:hanging="72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工程地质剖面图；</w:t>
      </w:r>
    </w:p>
    <w:p>
      <w:pPr>
        <w:widowControl w:val="0"/>
        <w:numPr>
          <w:ilvl w:val="2"/>
          <w:numId w:val="3"/>
        </w:numPr>
        <w:tabs>
          <w:tab w:val="left" w:pos="1080"/>
          <w:tab w:val="clear" w:pos="1695"/>
        </w:tabs>
        <w:spacing w:line="240" w:lineRule="auto"/>
        <w:ind w:left="1260" w:hanging="720" w:firstLineChars="0"/>
        <w:textAlignment w:val="auto"/>
        <w:rPr>
          <w:rFonts w:hint="eastAsia" w:ascii="Times New Roman" w:hAnsi="Times New Roman" w:eastAsia="宋体" w:cs="Times New Roman"/>
          <w:kern w:val="2"/>
          <w:sz w:val="24"/>
          <w:szCs w:val="24"/>
        </w:rPr>
      </w:pPr>
      <w:r>
        <w:rPr>
          <w:rFonts w:hint="eastAsia" w:ascii="Times New Roman" w:hAnsi="Times New Roman" w:eastAsia="宋体" w:cs="Times New Roman"/>
          <w:kern w:val="2"/>
          <w:sz w:val="24"/>
          <w:szCs w:val="24"/>
        </w:rPr>
        <w:t>原位测试成果图表；</w:t>
      </w:r>
    </w:p>
    <w:p>
      <w:pPr>
        <w:widowControl w:val="0"/>
        <w:numPr>
          <w:ilvl w:val="2"/>
          <w:numId w:val="3"/>
        </w:numPr>
        <w:tabs>
          <w:tab w:val="left" w:pos="1080"/>
          <w:tab w:val="clear" w:pos="1695"/>
        </w:tabs>
        <w:spacing w:line="240" w:lineRule="auto"/>
        <w:ind w:left="1260" w:hanging="720" w:firstLineChars="0"/>
        <w:textAlignment w:val="auto"/>
        <w:rPr>
          <w:rFonts w:hint="eastAsia" w:ascii="宋体" w:hAnsi="Times New Roman" w:eastAsia="宋体" w:cs="Times New Roman"/>
          <w:kern w:val="2"/>
          <w:sz w:val="24"/>
          <w:szCs w:val="24"/>
        </w:rPr>
      </w:pPr>
      <w:r>
        <w:rPr>
          <w:rFonts w:hint="eastAsia" w:ascii="Times New Roman" w:hAnsi="Times New Roman" w:eastAsia="宋体" w:cs="Times New Roman"/>
          <w:kern w:val="2"/>
          <w:sz w:val="24"/>
          <w:szCs w:val="24"/>
        </w:rPr>
        <w:t>室内实验成果图表。</w:t>
      </w:r>
    </w:p>
    <w:p>
      <w:pPr>
        <w:widowControl w:val="0"/>
        <w:spacing w:line="240" w:lineRule="auto"/>
        <w:ind w:firstLine="0" w:firstLineChars="0"/>
        <w:textAlignment w:val="auto"/>
        <w:rPr>
          <w:rFonts w:hint="eastAsia" w:ascii="宋体" w:hAnsi="Times New Roman" w:eastAsia="宋体" w:cs="Times New Roman"/>
          <w:kern w:val="2"/>
          <w:sz w:val="24"/>
          <w:szCs w:val="24"/>
        </w:rPr>
      </w:pPr>
    </w:p>
    <w:p>
      <w:pPr>
        <w:widowControl w:val="0"/>
        <w:spacing w:line="240" w:lineRule="auto"/>
        <w:ind w:firstLine="0" w:firstLineChars="0"/>
        <w:textAlignment w:val="auto"/>
        <w:rPr>
          <w:rFonts w:hint="eastAsia" w:ascii="宋体" w:hAnsi="Times New Roman" w:eastAsia="宋体" w:cs="Times New Roman"/>
          <w:kern w:val="2"/>
          <w:sz w:val="24"/>
          <w:szCs w:val="24"/>
        </w:rPr>
      </w:pPr>
    </w:p>
    <w:p>
      <w:pPr>
        <w:widowControl w:val="0"/>
        <w:spacing w:line="240" w:lineRule="auto"/>
        <w:ind w:firstLine="0" w:firstLineChars="0"/>
        <w:textAlignment w:val="auto"/>
        <w:rPr>
          <w:rFonts w:hint="eastAsia" w:ascii="宋体" w:hAnsi="Times New Roman" w:eastAsia="宋体" w:cs="Times New Roman"/>
          <w:kern w:val="2"/>
          <w:sz w:val="24"/>
          <w:szCs w:val="24"/>
        </w:rPr>
      </w:pPr>
    </w:p>
    <w:p>
      <w:pPr>
        <w:widowControl w:val="0"/>
        <w:spacing w:line="240" w:lineRule="auto"/>
        <w:ind w:firstLine="4500" w:firstLineChars="0"/>
        <w:textAlignment w:val="auto"/>
        <w:rPr>
          <w:rFonts w:hint="eastAsia" w:ascii="宋体" w:hAnsi="Times New Roman" w:eastAsia="宋体" w:cs="Times New Roman"/>
          <w:kern w:val="2"/>
          <w:sz w:val="24"/>
          <w:szCs w:val="24"/>
        </w:rPr>
      </w:pPr>
    </w:p>
    <w:p>
      <w:pPr>
        <w:pStyle w:val="2"/>
        <w:rPr>
          <w:rStyle w:val="36"/>
          <w:rFonts w:ascii="宋体" w:hAnsi="宋体" w:eastAsia="宋体"/>
          <w:sz w:val="22"/>
          <w:highlight w:val="none"/>
          <w:lang w:val="en-US" w:eastAsia="zh-CN" w:bidi="ar-SA"/>
        </w:rPr>
      </w:pPr>
    </w:p>
    <w:p>
      <w:pPr>
        <w:pStyle w:val="2"/>
        <w:rPr>
          <w:rStyle w:val="36"/>
          <w:rFonts w:ascii="宋体" w:hAnsi="宋体" w:eastAsia="宋体"/>
          <w:sz w:val="22"/>
          <w:highlight w:val="none"/>
          <w:lang w:val="en-US" w:eastAsia="zh-CN" w:bidi="ar-SA"/>
        </w:rPr>
      </w:pPr>
    </w:p>
    <w:p>
      <w:pPr>
        <w:pStyle w:val="2"/>
        <w:rPr>
          <w:rStyle w:val="36"/>
          <w:rFonts w:ascii="宋体" w:hAnsi="宋体" w:eastAsia="宋体"/>
          <w:sz w:val="22"/>
          <w:highlight w:val="none"/>
          <w:lang w:val="en-US" w:eastAsia="zh-CN" w:bidi="ar-SA"/>
        </w:rPr>
      </w:pPr>
    </w:p>
    <w:p>
      <w:pPr>
        <w:pStyle w:val="2"/>
        <w:rPr>
          <w:rStyle w:val="36"/>
          <w:rFonts w:ascii="宋体" w:hAnsi="宋体" w:eastAsia="宋体"/>
          <w:sz w:val="22"/>
          <w:highlight w:val="none"/>
          <w:lang w:val="en-US" w:eastAsia="zh-CN" w:bidi="ar-SA"/>
        </w:rPr>
      </w:pPr>
    </w:p>
    <w:p>
      <w:pPr>
        <w:pStyle w:val="2"/>
        <w:rPr>
          <w:rStyle w:val="36"/>
          <w:rFonts w:ascii="宋体" w:hAnsi="宋体" w:eastAsia="宋体"/>
          <w:sz w:val="22"/>
          <w:highlight w:val="none"/>
          <w:lang w:val="en-US" w:eastAsia="zh-CN" w:bidi="ar-SA"/>
        </w:rPr>
      </w:pPr>
    </w:p>
    <w:p>
      <w:pPr>
        <w:spacing w:line="300" w:lineRule="auto"/>
        <w:ind w:firstLine="440" w:firstLineChars="200"/>
        <w:jc w:val="both"/>
        <w:textAlignment w:val="baseline"/>
        <w:rPr>
          <w:rStyle w:val="36"/>
          <w:rFonts w:ascii="宋体" w:hAnsi="宋体" w:eastAsia="宋体"/>
          <w:sz w:val="22"/>
          <w:highlight w:val="none"/>
          <w:lang w:val="en-US" w:eastAsia="zh-CN" w:bidi="ar-SA"/>
        </w:rPr>
      </w:pPr>
    </w:p>
    <w:p>
      <w:pPr>
        <w:spacing w:line="300" w:lineRule="auto"/>
        <w:ind w:firstLine="440" w:firstLineChars="200"/>
        <w:jc w:val="both"/>
        <w:textAlignment w:val="baseline"/>
        <w:rPr>
          <w:rStyle w:val="36"/>
          <w:rFonts w:ascii="宋体" w:hAnsi="宋体" w:eastAsia="宋体"/>
          <w:sz w:val="22"/>
          <w:highlight w:val="none"/>
          <w:lang w:val="en-US" w:eastAsia="zh-CN" w:bidi="ar-SA"/>
        </w:rPr>
      </w:pPr>
    </w:p>
    <w:p>
      <w:pPr>
        <w:spacing w:line="300" w:lineRule="auto"/>
        <w:ind w:firstLine="440" w:firstLineChars="200"/>
        <w:jc w:val="both"/>
        <w:textAlignment w:val="baseline"/>
        <w:rPr>
          <w:rStyle w:val="36"/>
          <w:rFonts w:ascii="宋体" w:hAnsi="宋体" w:eastAsia="宋体"/>
          <w:sz w:val="22"/>
          <w:highlight w:val="none"/>
          <w:lang w:val="en-US" w:eastAsia="zh-CN" w:bidi="ar-SA"/>
        </w:rPr>
      </w:pPr>
    </w:p>
    <w:p>
      <w:pPr>
        <w:pStyle w:val="54"/>
        <w:widowControl/>
        <w:spacing w:after="120"/>
        <w:ind w:firstLine="420"/>
        <w:textAlignment w:val="baseline"/>
        <w:rPr>
          <w:rStyle w:val="36"/>
          <w:rFonts w:ascii="Times New Roman" w:hAnsi="Times New Roman" w:eastAsia="宋体"/>
          <w:kern w:val="2"/>
          <w:sz w:val="21"/>
          <w:szCs w:val="24"/>
          <w:highlight w:val="none"/>
          <w:lang w:val="en-US" w:eastAsia="zh-CN" w:bidi="ar-SA"/>
        </w:rPr>
      </w:pPr>
    </w:p>
    <w:p>
      <w:pPr>
        <w:pStyle w:val="54"/>
        <w:widowControl/>
        <w:spacing w:after="120"/>
        <w:ind w:firstLine="420"/>
        <w:textAlignment w:val="baseline"/>
        <w:rPr>
          <w:rStyle w:val="36"/>
          <w:rFonts w:ascii="Times New Roman" w:hAnsi="Times New Roman" w:eastAsia="宋体"/>
          <w:kern w:val="2"/>
          <w:sz w:val="21"/>
          <w:szCs w:val="24"/>
          <w:highlight w:val="none"/>
          <w:lang w:val="en-US" w:eastAsia="zh-CN" w:bidi="ar-SA"/>
        </w:rPr>
      </w:pPr>
    </w:p>
    <w:p>
      <w:pPr>
        <w:pStyle w:val="54"/>
        <w:widowControl/>
        <w:spacing w:after="120"/>
        <w:ind w:firstLine="420"/>
        <w:textAlignment w:val="baseline"/>
        <w:rPr>
          <w:rStyle w:val="36"/>
          <w:rFonts w:ascii="Times New Roman" w:hAnsi="Times New Roman" w:eastAsia="宋体"/>
          <w:kern w:val="2"/>
          <w:sz w:val="21"/>
          <w:szCs w:val="24"/>
          <w:highlight w:val="none"/>
          <w:lang w:val="en-US" w:eastAsia="zh-CN" w:bidi="ar-SA"/>
        </w:rPr>
      </w:pPr>
    </w:p>
    <w:p>
      <w:pPr>
        <w:pStyle w:val="54"/>
        <w:widowControl/>
        <w:spacing w:after="120"/>
        <w:ind w:left="0" w:leftChars="0" w:firstLine="0" w:firstLineChars="0"/>
        <w:textAlignment w:val="baseline"/>
        <w:rPr>
          <w:rStyle w:val="36"/>
          <w:rFonts w:ascii="Times New Roman" w:hAnsi="Times New Roman" w:eastAsia="宋体"/>
          <w:kern w:val="2"/>
          <w:sz w:val="21"/>
          <w:szCs w:val="24"/>
          <w:highlight w:val="none"/>
          <w:lang w:val="en-US" w:eastAsia="zh-CN" w:bidi="ar-SA"/>
        </w:rPr>
      </w:pPr>
    </w:p>
    <w:p>
      <w:pPr>
        <w:pStyle w:val="54"/>
        <w:widowControl/>
        <w:spacing w:after="120"/>
        <w:ind w:firstLine="420"/>
        <w:jc w:val="center"/>
        <w:textAlignment w:val="baseline"/>
        <w:rPr>
          <w:rStyle w:val="36"/>
          <w:rFonts w:ascii="Times New Roman" w:hAnsi="Times New Roman" w:eastAsia="宋体"/>
          <w:kern w:val="2"/>
          <w:sz w:val="21"/>
          <w:szCs w:val="24"/>
          <w:highlight w:val="none"/>
          <w:lang w:val="en-US" w:eastAsia="zh-CN" w:bidi="ar-SA"/>
        </w:rPr>
      </w:pPr>
    </w:p>
    <w:p>
      <w:pPr>
        <w:pStyle w:val="54"/>
        <w:widowControl/>
        <w:spacing w:after="120"/>
        <w:ind w:firstLine="420"/>
        <w:jc w:val="center"/>
        <w:textAlignment w:val="baseline"/>
        <w:rPr>
          <w:rStyle w:val="36"/>
          <w:rFonts w:ascii="Times New Roman" w:hAnsi="Times New Roman" w:eastAsia="宋体"/>
          <w:kern w:val="2"/>
          <w:sz w:val="21"/>
          <w:szCs w:val="24"/>
          <w:highlight w:val="none"/>
          <w:lang w:val="en-US" w:eastAsia="zh-CN" w:bidi="ar-SA"/>
        </w:rPr>
      </w:pPr>
    </w:p>
    <w:p>
      <w:pPr>
        <w:pStyle w:val="54"/>
        <w:widowControl/>
        <w:spacing w:after="120"/>
        <w:ind w:firstLine="420"/>
        <w:jc w:val="center"/>
        <w:textAlignment w:val="baseline"/>
        <w:rPr>
          <w:rStyle w:val="36"/>
          <w:rFonts w:ascii="Times New Roman" w:hAnsi="Times New Roman" w:eastAsia="宋体"/>
          <w:kern w:val="2"/>
          <w:sz w:val="21"/>
          <w:szCs w:val="24"/>
          <w:highlight w:val="none"/>
          <w:lang w:val="en-US" w:eastAsia="zh-CN" w:bidi="ar-SA"/>
        </w:rPr>
      </w:pPr>
    </w:p>
    <w:p>
      <w:pPr>
        <w:pStyle w:val="54"/>
        <w:widowControl/>
        <w:spacing w:after="120"/>
        <w:ind w:firstLine="420"/>
        <w:jc w:val="center"/>
        <w:textAlignment w:val="baseline"/>
        <w:rPr>
          <w:rStyle w:val="36"/>
          <w:rFonts w:ascii="Times New Roman" w:hAnsi="Times New Roman" w:eastAsia="宋体"/>
          <w:kern w:val="2"/>
          <w:sz w:val="21"/>
          <w:szCs w:val="24"/>
          <w:highlight w:val="none"/>
          <w:lang w:val="en-US" w:eastAsia="zh-CN" w:bidi="ar-SA"/>
        </w:rPr>
      </w:pPr>
    </w:p>
    <w:p>
      <w:pPr>
        <w:pStyle w:val="32"/>
        <w:keepNext/>
        <w:keepLines/>
        <w:widowControl/>
        <w:spacing w:before="240" w:after="240" w:line="240" w:lineRule="auto"/>
        <w:ind w:firstLineChars="0"/>
        <w:jc w:val="center"/>
        <w:textAlignment w:val="baseline"/>
        <w:rPr>
          <w:rStyle w:val="36"/>
          <w:rFonts w:ascii="黑体" w:hAnsi="黑体" w:eastAsia="黑体" w:cs="黑体"/>
          <w:bCs/>
          <w:kern w:val="44"/>
          <w:sz w:val="44"/>
          <w:szCs w:val="44"/>
          <w:highlight w:val="none"/>
          <w:lang w:val="en-US" w:eastAsia="zh-CN" w:bidi="ar-SA"/>
        </w:rPr>
      </w:pPr>
      <w:r>
        <w:rPr>
          <w:rStyle w:val="36"/>
          <w:rFonts w:ascii="黑体" w:hAnsi="黑体" w:eastAsia="黑体" w:cs="黑体"/>
          <w:bCs/>
          <w:kern w:val="44"/>
          <w:sz w:val="44"/>
          <w:szCs w:val="44"/>
          <w:highlight w:val="none"/>
          <w:lang w:val="en-US" w:eastAsia="zh-CN" w:bidi="ar-SA"/>
        </w:rPr>
        <w:t>第五章  询比文件格式</w:t>
      </w:r>
    </w:p>
    <w:p>
      <w:pPr>
        <w:pStyle w:val="54"/>
        <w:widowControl/>
        <w:spacing w:after="120"/>
        <w:ind w:left="0" w:leftChars="0" w:firstLine="0" w:firstLineChars="0"/>
        <w:textAlignment w:val="baseline"/>
        <w:rPr>
          <w:rStyle w:val="36"/>
          <w:rFonts w:hint="eastAsia" w:ascii="黑体" w:hAnsi="黑体" w:eastAsia="黑体" w:cs="黑体"/>
          <w:bCs/>
          <w:sz w:val="48"/>
          <w:szCs w:val="48"/>
          <w:highlight w:val="none"/>
          <w:lang w:val="en-US" w:eastAsia="zh-CN" w:bidi="ar-SA"/>
        </w:rPr>
      </w:pPr>
      <w:r>
        <w:rPr>
          <w:rStyle w:val="36"/>
          <w:rFonts w:hint="eastAsia" w:ascii="黑体" w:hAnsi="黑体" w:eastAsia="黑体" w:cs="黑体"/>
          <w:bCs/>
          <w:sz w:val="48"/>
          <w:szCs w:val="48"/>
          <w:highlight w:val="none"/>
          <w:lang w:val="en-US" w:eastAsia="zh-CN" w:bidi="ar-SA"/>
        </w:rPr>
        <w:t xml:space="preserve">  落儿岭游客服务及农产品展示中心项目</w:t>
      </w:r>
    </w:p>
    <w:p>
      <w:pPr>
        <w:pStyle w:val="54"/>
        <w:widowControl/>
        <w:spacing w:after="120"/>
        <w:ind w:left="0" w:leftChars="0" w:firstLine="0" w:firstLineChars="0"/>
        <w:textAlignment w:val="baseline"/>
        <w:rPr>
          <w:rStyle w:val="36"/>
          <w:rFonts w:hint="eastAsia" w:ascii="黑体" w:hAnsi="黑体" w:eastAsia="黑体" w:cs="黑体"/>
          <w:bCs/>
          <w:sz w:val="48"/>
          <w:szCs w:val="48"/>
          <w:highlight w:val="none"/>
          <w:lang w:val="en-US" w:eastAsia="zh-CN" w:bidi="ar-SA"/>
        </w:rPr>
      </w:pPr>
      <w:r>
        <w:rPr>
          <w:rStyle w:val="36"/>
          <w:rFonts w:hint="eastAsia" w:ascii="黑体" w:hAnsi="黑体" w:eastAsia="黑体" w:cs="黑体"/>
          <w:bCs/>
          <w:sz w:val="48"/>
          <w:szCs w:val="48"/>
          <w:highlight w:val="none"/>
          <w:lang w:val="en-US" w:eastAsia="zh-CN" w:bidi="ar-SA"/>
        </w:rPr>
        <w:t xml:space="preserve">       地质勘探服务采购项目</w:t>
      </w:r>
    </w:p>
    <w:p>
      <w:pPr>
        <w:pStyle w:val="54"/>
        <w:widowControl/>
        <w:spacing w:after="120"/>
        <w:ind w:left="0" w:leftChars="0" w:firstLine="0" w:firstLineChars="0"/>
        <w:textAlignment w:val="baseline"/>
        <w:rPr>
          <w:rStyle w:val="36"/>
          <w:rFonts w:hint="eastAsia" w:ascii="黑体" w:hAnsi="黑体" w:eastAsia="黑体" w:cs="黑体"/>
          <w:bCs/>
          <w:kern w:val="0"/>
          <w:sz w:val="72"/>
          <w:szCs w:val="72"/>
          <w:highlight w:val="none"/>
          <w:lang w:val="en-US" w:eastAsia="zh-CN" w:bidi="ar-SA"/>
        </w:rPr>
      </w:pPr>
      <w:r>
        <w:rPr>
          <w:rStyle w:val="36"/>
          <w:rFonts w:hint="eastAsia" w:ascii="黑体" w:hAnsi="黑体" w:eastAsia="黑体" w:cs="黑体"/>
          <w:bCs/>
          <w:kern w:val="0"/>
          <w:sz w:val="72"/>
          <w:szCs w:val="72"/>
          <w:highlight w:val="none"/>
          <w:lang w:val="en-US" w:eastAsia="zh-CN" w:bidi="ar-SA"/>
        </w:rPr>
        <w:t xml:space="preserve">            </w:t>
      </w:r>
      <w:bookmarkStart w:id="3" w:name="_GoBack"/>
      <w:bookmarkEnd w:id="3"/>
      <w:r>
        <w:rPr>
          <w:rStyle w:val="36"/>
          <w:rFonts w:hint="eastAsia" w:ascii="黑体" w:hAnsi="黑体" w:eastAsia="黑体" w:cs="黑体"/>
          <w:bCs/>
          <w:kern w:val="0"/>
          <w:sz w:val="72"/>
          <w:szCs w:val="72"/>
          <w:highlight w:val="none"/>
          <w:lang w:val="en-US" w:eastAsia="zh-CN" w:bidi="ar-SA"/>
        </w:rPr>
        <w:t>库</w:t>
      </w:r>
    </w:p>
    <w:p>
      <w:pPr>
        <w:pStyle w:val="54"/>
        <w:widowControl/>
        <w:spacing w:after="120"/>
        <w:ind w:left="0" w:leftChars="0" w:firstLine="0" w:firstLineChars="0"/>
        <w:textAlignment w:val="baseline"/>
        <w:rPr>
          <w:rStyle w:val="36"/>
          <w:rFonts w:hint="eastAsia" w:ascii="黑体" w:hAnsi="黑体" w:eastAsia="黑体" w:cs="黑体"/>
          <w:bCs/>
          <w:sz w:val="48"/>
          <w:szCs w:val="48"/>
          <w:highlight w:val="none"/>
          <w:lang w:val="en-US" w:eastAsia="zh-CN" w:bidi="ar-SA"/>
        </w:rPr>
      </w:pPr>
      <w:r>
        <w:rPr>
          <w:rStyle w:val="36"/>
          <w:rFonts w:hint="eastAsia" w:ascii="黑体" w:hAnsi="黑体" w:eastAsia="黑体" w:cs="黑体"/>
          <w:bCs/>
          <w:kern w:val="0"/>
          <w:sz w:val="72"/>
          <w:szCs w:val="72"/>
          <w:highlight w:val="none"/>
          <w:lang w:val="en-US" w:eastAsia="zh-CN" w:bidi="ar-SA"/>
        </w:rPr>
        <w:t xml:space="preserve">            内</w:t>
      </w:r>
    </w:p>
    <w:p>
      <w:pPr>
        <w:spacing w:line="360" w:lineRule="auto"/>
        <w:ind w:firstLineChars="0"/>
        <w:jc w:val="center"/>
        <w:textAlignment w:val="baseline"/>
        <w:rPr>
          <w:rStyle w:val="36"/>
          <w:rFonts w:ascii="黑体" w:hAnsi="黑体" w:eastAsia="黑体" w:cs="黑体"/>
          <w:bCs/>
          <w:sz w:val="72"/>
          <w:szCs w:val="72"/>
          <w:highlight w:val="none"/>
          <w:lang w:val="en-US" w:eastAsia="zh-CN" w:bidi="ar-SA"/>
        </w:rPr>
      </w:pPr>
      <w:r>
        <w:rPr>
          <w:rStyle w:val="36"/>
          <w:rFonts w:ascii="黑体" w:hAnsi="黑体" w:eastAsia="黑体" w:cs="黑体"/>
          <w:bCs/>
          <w:sz w:val="72"/>
          <w:szCs w:val="72"/>
          <w:highlight w:val="none"/>
          <w:lang w:val="en-US" w:eastAsia="zh-CN" w:bidi="ar-SA"/>
        </w:rPr>
        <w:t>询</w:t>
      </w:r>
    </w:p>
    <w:p>
      <w:pPr>
        <w:spacing w:line="360" w:lineRule="auto"/>
        <w:ind w:firstLineChars="0"/>
        <w:jc w:val="center"/>
        <w:textAlignment w:val="baseline"/>
        <w:rPr>
          <w:rStyle w:val="36"/>
          <w:rFonts w:ascii="黑体" w:hAnsi="黑体" w:eastAsia="黑体" w:cs="黑体"/>
          <w:bCs/>
          <w:sz w:val="72"/>
          <w:szCs w:val="72"/>
          <w:highlight w:val="none"/>
          <w:lang w:val="en-US" w:eastAsia="zh-CN" w:bidi="ar-SA"/>
        </w:rPr>
      </w:pPr>
      <w:r>
        <w:rPr>
          <w:rStyle w:val="36"/>
          <w:rFonts w:ascii="黑体" w:hAnsi="黑体" w:eastAsia="黑体" w:cs="黑体"/>
          <w:bCs/>
          <w:sz w:val="72"/>
          <w:szCs w:val="72"/>
          <w:highlight w:val="none"/>
          <w:lang w:val="en-US" w:eastAsia="zh-CN" w:bidi="ar-SA"/>
        </w:rPr>
        <w:t>比</w:t>
      </w:r>
    </w:p>
    <w:p>
      <w:pPr>
        <w:spacing w:line="360" w:lineRule="auto"/>
        <w:ind w:firstLineChars="0"/>
        <w:jc w:val="center"/>
        <w:textAlignment w:val="baseline"/>
        <w:rPr>
          <w:rStyle w:val="36"/>
          <w:rFonts w:ascii="黑体" w:hAnsi="黑体" w:eastAsia="黑体" w:cs="黑体"/>
          <w:bCs/>
          <w:sz w:val="72"/>
          <w:szCs w:val="72"/>
          <w:highlight w:val="none"/>
          <w:lang w:val="en-US" w:eastAsia="zh-CN" w:bidi="ar-SA"/>
        </w:rPr>
      </w:pPr>
      <w:r>
        <w:rPr>
          <w:rStyle w:val="36"/>
          <w:rFonts w:ascii="黑体" w:hAnsi="黑体" w:eastAsia="黑体" w:cs="黑体"/>
          <w:bCs/>
          <w:sz w:val="72"/>
          <w:szCs w:val="72"/>
          <w:highlight w:val="none"/>
          <w:lang w:val="en-US" w:eastAsia="zh-CN" w:bidi="ar-SA"/>
        </w:rPr>
        <w:t>文</w:t>
      </w:r>
    </w:p>
    <w:p>
      <w:pPr>
        <w:spacing w:line="360" w:lineRule="auto"/>
        <w:ind w:firstLineChars="0"/>
        <w:jc w:val="center"/>
        <w:textAlignment w:val="baseline"/>
        <w:rPr>
          <w:rStyle w:val="36"/>
          <w:rFonts w:ascii="黑体" w:hAnsi="黑体" w:eastAsia="黑体" w:cs="黑体"/>
          <w:bCs/>
          <w:sz w:val="72"/>
          <w:szCs w:val="72"/>
          <w:highlight w:val="none"/>
          <w:lang w:val="en-US" w:eastAsia="zh-CN" w:bidi="ar-SA"/>
        </w:rPr>
      </w:pPr>
      <w:r>
        <w:rPr>
          <w:rStyle w:val="36"/>
          <w:rFonts w:ascii="黑体" w:hAnsi="黑体" w:eastAsia="黑体" w:cs="黑体"/>
          <w:bCs/>
          <w:sz w:val="72"/>
          <w:szCs w:val="72"/>
          <w:highlight w:val="none"/>
          <w:lang w:val="en-US" w:eastAsia="zh-CN" w:bidi="ar-SA"/>
        </w:rPr>
        <w:t>件</w:t>
      </w:r>
    </w:p>
    <w:p>
      <w:pPr>
        <w:spacing w:line="400" w:lineRule="exact"/>
        <w:ind w:firstLine="480" w:firstLineChars="200"/>
        <w:jc w:val="center"/>
        <w:textAlignment w:val="baseline"/>
        <w:rPr>
          <w:rStyle w:val="36"/>
          <w:rFonts w:ascii="宋体" w:hAnsi="宋体" w:eastAsia="宋体"/>
          <w:sz w:val="24"/>
          <w:szCs w:val="24"/>
          <w:highlight w:val="none"/>
          <w:lang w:val="en-US" w:eastAsia="zh-CN" w:bidi="ar-SA"/>
        </w:rPr>
      </w:pPr>
    </w:p>
    <w:p>
      <w:pPr>
        <w:spacing w:line="400" w:lineRule="exact"/>
        <w:ind w:firstLine="480" w:firstLineChars="200"/>
        <w:jc w:val="both"/>
        <w:textAlignment w:val="baseline"/>
        <w:rPr>
          <w:rStyle w:val="36"/>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6"/>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6"/>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6"/>
          <w:rFonts w:ascii="宋体" w:hAnsi="宋体" w:eastAsia="宋体"/>
          <w:sz w:val="24"/>
          <w:szCs w:val="24"/>
          <w:highlight w:val="none"/>
          <w:lang w:val="en-US" w:eastAsia="zh-CN" w:bidi="ar-SA"/>
        </w:rPr>
      </w:pPr>
    </w:p>
    <w:p>
      <w:pPr>
        <w:spacing w:line="400" w:lineRule="exact"/>
        <w:ind w:firstLine="480" w:firstLineChars="200"/>
        <w:jc w:val="center"/>
        <w:textAlignment w:val="baseline"/>
        <w:rPr>
          <w:rStyle w:val="36"/>
          <w:rFonts w:ascii="宋体" w:hAnsi="宋体" w:eastAsia="宋体"/>
          <w:sz w:val="24"/>
          <w:szCs w:val="24"/>
          <w:highlight w:val="none"/>
          <w:lang w:val="en-US" w:eastAsia="zh-CN" w:bidi="ar-SA"/>
        </w:rPr>
      </w:pPr>
    </w:p>
    <w:p>
      <w:pPr>
        <w:spacing w:line="400" w:lineRule="exact"/>
        <w:ind w:firstLineChars="0"/>
        <w:jc w:val="center"/>
        <w:textAlignment w:val="baseline"/>
        <w:rPr>
          <w:rStyle w:val="36"/>
          <w:rFonts w:ascii="宋体" w:hAnsi="宋体" w:eastAsia="宋体"/>
          <w:sz w:val="24"/>
          <w:szCs w:val="24"/>
          <w:highlight w:val="none"/>
          <w:lang w:val="en-US" w:eastAsia="zh-CN" w:bidi="ar-SA"/>
        </w:rPr>
      </w:pPr>
      <w:r>
        <w:rPr>
          <w:rStyle w:val="36"/>
          <w:rFonts w:ascii="宋体" w:hAnsi="宋体" w:eastAsia="宋体"/>
          <w:sz w:val="24"/>
          <w:szCs w:val="24"/>
          <w:highlight w:val="none"/>
          <w:lang w:val="en-US" w:eastAsia="zh-CN" w:bidi="ar-SA"/>
        </w:rPr>
        <w:t>供应商：</w:t>
      </w:r>
      <w:r>
        <w:rPr>
          <w:rStyle w:val="36"/>
          <w:rFonts w:ascii="宋体" w:hAnsi="宋体" w:eastAsia="宋体"/>
          <w:sz w:val="24"/>
          <w:szCs w:val="24"/>
          <w:highlight w:val="none"/>
          <w:u w:val="single"/>
          <w:lang w:val="en-US" w:eastAsia="zh-CN" w:bidi="ar-SA"/>
        </w:rPr>
        <w:t xml:space="preserve">                           </w:t>
      </w:r>
      <w:r>
        <w:rPr>
          <w:rStyle w:val="36"/>
          <w:rFonts w:ascii="宋体" w:hAnsi="宋体" w:eastAsia="宋体"/>
          <w:sz w:val="24"/>
          <w:szCs w:val="24"/>
          <w:highlight w:val="none"/>
          <w:lang w:val="en-US" w:eastAsia="zh-CN" w:bidi="ar-SA"/>
        </w:rPr>
        <w:t>（盖单位章）</w:t>
      </w:r>
    </w:p>
    <w:p>
      <w:pPr>
        <w:spacing w:line="400" w:lineRule="exact"/>
        <w:ind w:firstLine="480" w:firstLineChars="200"/>
        <w:jc w:val="center"/>
        <w:textAlignment w:val="baseline"/>
        <w:rPr>
          <w:rStyle w:val="36"/>
          <w:rFonts w:ascii="宋体" w:hAnsi="宋体" w:eastAsia="宋体"/>
          <w:sz w:val="24"/>
          <w:szCs w:val="24"/>
          <w:highlight w:val="none"/>
          <w:lang w:val="en-US" w:eastAsia="zh-CN" w:bidi="ar-SA"/>
        </w:rPr>
      </w:pPr>
    </w:p>
    <w:p>
      <w:pPr>
        <w:spacing w:line="400" w:lineRule="exact"/>
        <w:ind w:firstLineChars="0"/>
        <w:jc w:val="center"/>
        <w:textAlignment w:val="baseline"/>
        <w:rPr>
          <w:rStyle w:val="36"/>
          <w:rFonts w:ascii="宋体" w:hAnsi="宋体" w:eastAsia="宋体"/>
          <w:sz w:val="24"/>
          <w:szCs w:val="24"/>
          <w:highlight w:val="none"/>
          <w:lang w:val="en-US" w:eastAsia="zh-CN" w:bidi="ar-SA"/>
        </w:rPr>
      </w:pPr>
      <w:r>
        <w:rPr>
          <w:rStyle w:val="36"/>
          <w:rFonts w:ascii="宋体" w:hAnsi="宋体" w:eastAsia="宋体"/>
          <w:sz w:val="24"/>
          <w:szCs w:val="24"/>
          <w:highlight w:val="none"/>
          <w:lang w:val="en-US" w:eastAsia="zh-CN" w:bidi="ar-SA"/>
        </w:rPr>
        <w:t>年        月         日</w:t>
      </w:r>
    </w:p>
    <w:p>
      <w:pPr>
        <w:spacing w:line="400" w:lineRule="exact"/>
        <w:ind w:firstLine="562" w:firstLineChars="200"/>
        <w:jc w:val="center"/>
        <w:textAlignment w:val="baseline"/>
        <w:rPr>
          <w:rStyle w:val="36"/>
          <w:rFonts w:ascii="宋体" w:hAnsi="宋体" w:eastAsia="黑体"/>
          <w:b/>
          <w:sz w:val="28"/>
          <w:szCs w:val="28"/>
          <w:highlight w:val="none"/>
          <w:lang w:val="en-US" w:eastAsia="zh-CN" w:bidi="ar-SA"/>
        </w:rPr>
      </w:pPr>
      <w:r>
        <w:rPr>
          <w:rStyle w:val="36"/>
          <w:rFonts w:ascii="宋体" w:hAnsi="宋体" w:eastAsia="黑体"/>
          <w:b/>
          <w:sz w:val="28"/>
          <w:szCs w:val="28"/>
          <w:highlight w:val="none"/>
          <w:lang w:val="en-US" w:eastAsia="zh-CN" w:bidi="ar-SA"/>
        </w:rPr>
        <w:br w:type="page"/>
      </w:r>
    </w:p>
    <w:p>
      <w:pPr>
        <w:spacing w:line="400" w:lineRule="exact"/>
        <w:ind w:firstLine="640" w:firstLineChars="200"/>
        <w:jc w:val="center"/>
        <w:textAlignment w:val="baseline"/>
        <w:rPr>
          <w:rStyle w:val="36"/>
          <w:rFonts w:ascii="宋体" w:hAnsi="宋体" w:eastAsia="宋体"/>
          <w:sz w:val="22"/>
          <w:szCs w:val="21"/>
          <w:highlight w:val="none"/>
          <w:lang w:val="en-US" w:eastAsia="zh-CN" w:bidi="ar-SA"/>
        </w:rPr>
      </w:pPr>
      <w:r>
        <w:rPr>
          <w:rStyle w:val="36"/>
          <w:rFonts w:ascii="宋体" w:hAnsi="宋体" w:eastAsia="宋体"/>
          <w:sz w:val="32"/>
          <w:szCs w:val="28"/>
          <w:highlight w:val="none"/>
          <w:lang w:val="en-US" w:eastAsia="zh-CN" w:bidi="ar-SA"/>
        </w:rPr>
        <w:t>目  录</w:t>
      </w:r>
    </w:p>
    <w:p>
      <w:pPr>
        <w:spacing w:line="400" w:lineRule="exact"/>
        <w:ind w:firstLine="440" w:firstLineChars="200"/>
        <w:jc w:val="both"/>
        <w:textAlignment w:val="baseline"/>
        <w:rPr>
          <w:rStyle w:val="36"/>
          <w:rFonts w:ascii="宋体" w:hAnsi="宋体" w:eastAsia="宋体"/>
          <w:sz w:val="22"/>
          <w:highlight w:val="none"/>
          <w:lang w:val="en-US" w:eastAsia="zh-CN" w:bidi="ar-SA"/>
        </w:rPr>
      </w:pPr>
    </w:p>
    <w:p>
      <w:pPr>
        <w:pStyle w:val="54"/>
        <w:widowControl/>
        <w:numPr>
          <w:ilvl w:val="0"/>
          <w:numId w:val="4"/>
        </w:numPr>
        <w:spacing w:after="120"/>
        <w:ind w:firstLine="440"/>
        <w:textAlignment w:val="baseline"/>
        <w:rPr>
          <w:rStyle w:val="36"/>
          <w:rFonts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报价函</w:t>
      </w:r>
    </w:p>
    <w:p>
      <w:pPr>
        <w:pStyle w:val="54"/>
        <w:widowControl/>
        <w:numPr>
          <w:ilvl w:val="0"/>
          <w:numId w:val="4"/>
        </w:numPr>
        <w:spacing w:after="120"/>
        <w:ind w:firstLine="440"/>
        <w:textAlignment w:val="baseline"/>
        <w:rPr>
          <w:rStyle w:val="36"/>
          <w:rFonts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授权委托书或法定代表人身份证明</w:t>
      </w:r>
    </w:p>
    <w:p>
      <w:pPr>
        <w:pStyle w:val="54"/>
        <w:widowControl/>
        <w:numPr>
          <w:ilvl w:val="0"/>
          <w:numId w:val="4"/>
        </w:numPr>
        <w:spacing w:after="120"/>
        <w:ind w:firstLine="440"/>
        <w:textAlignment w:val="baseline"/>
        <w:rPr>
          <w:rStyle w:val="36"/>
          <w:rFonts w:ascii="宋体" w:hAnsi="宋体" w:eastAsia="宋体"/>
          <w:kern w:val="2"/>
          <w:sz w:val="22"/>
          <w:szCs w:val="22"/>
          <w:highlight w:val="none"/>
          <w:lang w:val="en-US" w:eastAsia="zh-CN" w:bidi="ar-SA"/>
        </w:rPr>
      </w:pPr>
      <w:r>
        <w:rPr>
          <w:rStyle w:val="36"/>
          <w:rFonts w:ascii="宋体" w:hAnsi="宋体" w:eastAsia="宋体"/>
          <w:kern w:val="2"/>
          <w:sz w:val="22"/>
          <w:szCs w:val="22"/>
          <w:highlight w:val="none"/>
          <w:lang w:val="en-US" w:eastAsia="zh-CN" w:bidi="ar-SA"/>
        </w:rPr>
        <w:t>资格审查资料</w:t>
      </w:r>
    </w:p>
    <w:p>
      <w:pPr>
        <w:pStyle w:val="54"/>
        <w:widowControl/>
        <w:numPr>
          <w:ilvl w:val="0"/>
          <w:numId w:val="0"/>
        </w:numPr>
        <w:spacing w:after="120"/>
        <w:textAlignment w:val="baseline"/>
        <w:rPr>
          <w:rStyle w:val="36"/>
          <w:rFonts w:ascii="宋体" w:hAnsi="宋体" w:eastAsia="宋体"/>
          <w:kern w:val="2"/>
          <w:sz w:val="22"/>
          <w:szCs w:val="22"/>
          <w:highlight w:val="none"/>
          <w:lang w:val="en-US" w:eastAsia="zh-CN" w:bidi="ar-SA"/>
        </w:rPr>
      </w:pPr>
      <w:r>
        <w:rPr>
          <w:rStyle w:val="36"/>
          <w:rFonts w:hint="eastAsia" w:ascii="宋体" w:hAnsi="宋体"/>
          <w:kern w:val="2"/>
          <w:sz w:val="22"/>
          <w:szCs w:val="22"/>
          <w:highlight w:val="none"/>
          <w:lang w:val="en-US" w:eastAsia="zh-CN" w:bidi="ar-SA"/>
        </w:rPr>
        <w:t xml:space="preserve">    四、</w:t>
      </w:r>
      <w:r>
        <w:rPr>
          <w:rStyle w:val="36"/>
          <w:rFonts w:ascii="宋体" w:hAnsi="宋体" w:eastAsia="宋体"/>
          <w:kern w:val="2"/>
          <w:sz w:val="22"/>
          <w:szCs w:val="22"/>
          <w:highlight w:val="none"/>
          <w:lang w:val="en-US" w:eastAsia="zh-CN" w:bidi="ar-SA"/>
        </w:rPr>
        <w:t>报价清单</w:t>
      </w:r>
    </w:p>
    <w:p>
      <w:pPr>
        <w:pStyle w:val="54"/>
        <w:widowControl/>
        <w:numPr>
          <w:ilvl w:val="0"/>
          <w:numId w:val="0"/>
        </w:numPr>
        <w:spacing w:after="120"/>
        <w:textAlignment w:val="baseline"/>
        <w:rPr>
          <w:rStyle w:val="36"/>
          <w:rFonts w:ascii="宋体" w:hAnsi="宋体" w:eastAsia="宋体"/>
          <w:kern w:val="2"/>
          <w:sz w:val="22"/>
          <w:szCs w:val="22"/>
          <w:highlight w:val="none"/>
          <w:lang w:val="en-US" w:eastAsia="zh-CN" w:bidi="ar-SA"/>
        </w:rPr>
      </w:pPr>
      <w:r>
        <w:rPr>
          <w:rStyle w:val="36"/>
          <w:rFonts w:hint="eastAsia" w:ascii="宋体" w:hAnsi="宋体"/>
          <w:kern w:val="2"/>
          <w:sz w:val="22"/>
          <w:szCs w:val="22"/>
          <w:highlight w:val="none"/>
          <w:lang w:val="en-US" w:eastAsia="zh-CN" w:bidi="ar-SA"/>
        </w:rPr>
        <w:t xml:space="preserve">    五、</w:t>
      </w:r>
      <w:r>
        <w:rPr>
          <w:rStyle w:val="36"/>
          <w:rFonts w:ascii="宋体" w:hAnsi="宋体" w:eastAsia="宋体"/>
          <w:kern w:val="2"/>
          <w:sz w:val="22"/>
          <w:szCs w:val="22"/>
          <w:highlight w:val="none"/>
          <w:lang w:val="en-US" w:eastAsia="zh-CN" w:bidi="ar-SA"/>
        </w:rPr>
        <w:t>承诺函</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hint="eastAsia"/>
          <w:sz w:val="22"/>
          <w:szCs w:val="21"/>
          <w:highlight w:val="none"/>
          <w:lang w:val="en-US" w:eastAsia="zh-CN" w:bidi="ar-SA"/>
        </w:rPr>
        <w:t>六、服务方案</w:t>
      </w:r>
    </w:p>
    <w:p>
      <w:pPr>
        <w:pStyle w:val="33"/>
        <w:keepNext/>
        <w:keepLines/>
        <w:widowControl/>
        <w:spacing w:before="120" w:after="120" w:line="240" w:lineRule="auto"/>
        <w:ind w:firstLineChars="0"/>
        <w:jc w:val="center"/>
        <w:textAlignment w:val="baseline"/>
        <w:rPr>
          <w:rStyle w:val="36"/>
          <w:rFonts w:ascii="黑体" w:hAnsi="黑体" w:eastAsia="黑体" w:cs="宋体"/>
          <w:bCs/>
          <w:iCs/>
          <w:kern w:val="2"/>
          <w:sz w:val="24"/>
          <w:szCs w:val="30"/>
          <w:highlight w:val="none"/>
          <w:lang w:val="en-US" w:eastAsia="zh-CN" w:bidi="ar-SA"/>
        </w:rPr>
      </w:pPr>
      <w:r>
        <w:rPr>
          <w:rStyle w:val="36"/>
          <w:rFonts w:ascii="黑体" w:hAnsi="黑体" w:eastAsia="黑体" w:cs="宋体"/>
          <w:bCs/>
          <w:iCs/>
          <w:kern w:val="2"/>
          <w:sz w:val="24"/>
          <w:szCs w:val="30"/>
          <w:highlight w:val="none"/>
          <w:lang w:val="en-US" w:eastAsia="zh-CN" w:bidi="ar-SA"/>
        </w:rPr>
        <w:br w:type="page"/>
      </w:r>
    </w:p>
    <w:p>
      <w:pPr>
        <w:pStyle w:val="33"/>
        <w:keepNext/>
        <w:keepLines/>
        <w:widowControl/>
        <w:spacing w:before="120" w:after="120" w:line="240" w:lineRule="auto"/>
        <w:ind w:firstLineChars="0"/>
        <w:jc w:val="center"/>
        <w:textAlignment w:val="baseline"/>
        <w:rPr>
          <w:rStyle w:val="36"/>
          <w:rFonts w:ascii="黑体" w:hAnsi="黑体" w:eastAsia="黑体" w:cs="黑体"/>
          <w:bCs/>
          <w:iCs/>
          <w:kern w:val="2"/>
          <w:sz w:val="30"/>
          <w:szCs w:val="30"/>
          <w:highlight w:val="none"/>
          <w:lang w:val="en-US" w:eastAsia="zh-CN" w:bidi="ar-SA"/>
        </w:rPr>
      </w:pPr>
      <w:r>
        <w:rPr>
          <w:rStyle w:val="43"/>
          <w:rFonts w:ascii="黑体" w:hAnsi="黑体" w:eastAsia="黑体" w:cs="黑体"/>
          <w:bCs/>
          <w:iCs/>
          <w:kern w:val="2"/>
          <w:sz w:val="30"/>
          <w:szCs w:val="30"/>
          <w:highlight w:val="none"/>
          <w:lang w:val="en-US" w:eastAsia="zh-CN" w:bidi="ar-SA"/>
        </w:rPr>
        <w:t>一、报价函</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（采购人名称）：</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我方已仔细研究了</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（项目名称）采购文件的全部内容，在考察现场后，愿意按采购文件规定提供总报价为人民币（大写）</w:t>
      </w:r>
      <w:r>
        <w:rPr>
          <w:rStyle w:val="36"/>
          <w:rFonts w:ascii="宋体" w:hAnsi="宋体" w:eastAsia="宋体"/>
          <w:sz w:val="22"/>
          <w:szCs w:val="21"/>
          <w:highlight w:val="none"/>
          <w:u w:val="single"/>
          <w:lang w:val="en-US" w:eastAsia="zh-CN" w:bidi="ar-SA"/>
        </w:rPr>
        <w:t xml:space="preserve">                  （</w:t>
      </w:r>
      <w:r>
        <w:rPr>
          <w:rStyle w:val="36"/>
          <w:rFonts w:ascii="Arial" w:hAnsi="Arial" w:eastAsia="宋体"/>
          <w:sz w:val="22"/>
          <w:szCs w:val="21"/>
          <w:highlight w:val="none"/>
          <w:u w:val="single"/>
          <w:lang w:val="en-US" w:eastAsia="zh-CN" w:bidi="ar-SA"/>
        </w:rPr>
        <w:t>¥</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，并按合同约定实施和完成项目。</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1、我方根据采购文件的规定，严格履行合同的责任和义务,并保证于采购方要求完成施工，并通过采购方验收。</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2、我方已详细阅读采购文件全部内容，我方正式认可本次采购文件，并对采购文件各项条款均无异议。</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3、我方同意采购文件规定的付款方式。</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4、如我方成交：</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（1）我方承诺在收到成交通知书后，在成交通知书规定的期限内与你方签订合同。</w:t>
      </w:r>
    </w:p>
    <w:p>
      <w:pPr>
        <w:spacing w:line="440" w:lineRule="exact"/>
        <w:ind w:firstLine="440" w:firstLineChars="200"/>
        <w:jc w:val="left"/>
        <w:textAlignment w:val="baseline"/>
        <w:rPr>
          <w:rFonts w:hint="default"/>
          <w:lang w:val="en-US" w:eastAsia="zh-CN"/>
        </w:rPr>
      </w:pPr>
      <w:r>
        <w:rPr>
          <w:rStyle w:val="36"/>
          <w:rFonts w:ascii="宋体" w:hAnsi="宋体" w:eastAsia="宋体"/>
          <w:sz w:val="22"/>
          <w:szCs w:val="21"/>
          <w:highlight w:val="none"/>
          <w:lang w:val="en-US" w:eastAsia="zh-CN" w:bidi="ar-SA"/>
        </w:rPr>
        <w:t>（2）我方承诺按照合同约定完成</w:t>
      </w:r>
      <w:r>
        <w:rPr>
          <w:rStyle w:val="36"/>
          <w:rFonts w:hint="eastAsia"/>
          <w:sz w:val="22"/>
          <w:szCs w:val="21"/>
          <w:highlight w:val="none"/>
          <w:lang w:val="en-US" w:eastAsia="zh-CN" w:bidi="ar-SA"/>
        </w:rPr>
        <w:t>你方服务需求内所涉及的内容</w:t>
      </w:r>
      <w:r>
        <w:rPr>
          <w:rStyle w:val="36"/>
          <w:rFonts w:ascii="宋体" w:hAnsi="宋体" w:eastAsia="宋体"/>
          <w:sz w:val="22"/>
          <w:szCs w:val="21"/>
          <w:highlight w:val="none"/>
          <w:lang w:val="en-US" w:eastAsia="zh-CN" w:bidi="ar-SA"/>
        </w:rPr>
        <w:t>。</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 xml:space="preserve">5、我方在此声明，报价文件所提供的一切资料均真实有效。由于我方提供资料不实而造成的责任和后果由我方承担。我方同意按照贵方提出的要求，提供与报价有关的任何证据、数据或资料。      </w:t>
      </w:r>
    </w:p>
    <w:p>
      <w:pPr>
        <w:spacing w:line="44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6、在合同协议书正式签署生效之前，本报价函连同你方的成交通知书将构成我们双方之间共同遵守的文件，对双方具有约束力。</w:t>
      </w:r>
    </w:p>
    <w:p>
      <w:pPr>
        <w:spacing w:line="400" w:lineRule="exact"/>
        <w:ind w:firstLine="440" w:firstLineChars="200"/>
        <w:jc w:val="both"/>
        <w:textAlignment w:val="baseline"/>
        <w:rPr>
          <w:rStyle w:val="36"/>
          <w:rFonts w:ascii="Times New Roman" w:hAnsi="Times New Roman" w:eastAsia="宋体"/>
          <w:sz w:val="22"/>
          <w:szCs w:val="21"/>
          <w:highlight w:val="none"/>
          <w:lang w:val="en-US" w:eastAsia="zh-CN" w:bidi="ar-SA"/>
        </w:rPr>
      </w:pPr>
    </w:p>
    <w:p>
      <w:pPr>
        <w:spacing w:line="300" w:lineRule="auto"/>
        <w:ind w:firstLine="3850" w:firstLineChars="175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报 价 人：</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（盖单位章）</w:t>
      </w:r>
    </w:p>
    <w:p>
      <w:pPr>
        <w:spacing w:line="300" w:lineRule="auto"/>
        <w:ind w:firstLine="3850" w:firstLineChars="175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法定代表人或其委托代理人：</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（签字）</w:t>
      </w:r>
    </w:p>
    <w:p>
      <w:pPr>
        <w:spacing w:line="300" w:lineRule="auto"/>
        <w:ind w:firstLine="3850" w:firstLineChars="175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地址：</w:t>
      </w:r>
      <w:r>
        <w:rPr>
          <w:rStyle w:val="36"/>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电话：</w:t>
      </w:r>
      <w:r>
        <w:rPr>
          <w:rStyle w:val="36"/>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传真：</w:t>
      </w:r>
      <w:r>
        <w:rPr>
          <w:rStyle w:val="36"/>
          <w:rFonts w:ascii="宋体" w:hAnsi="宋体" w:eastAsia="宋体"/>
          <w:sz w:val="22"/>
          <w:highlight w:val="none"/>
          <w:u w:val="single"/>
          <w:lang w:val="en-US" w:eastAsia="zh-CN" w:bidi="ar-SA"/>
        </w:rPr>
        <w:t xml:space="preserve">                                     </w:t>
      </w:r>
    </w:p>
    <w:p>
      <w:pPr>
        <w:spacing w:line="300" w:lineRule="auto"/>
        <w:ind w:firstLine="3850" w:firstLineChars="175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邮政编码：</w:t>
      </w:r>
      <w:r>
        <w:rPr>
          <w:rStyle w:val="36"/>
          <w:rFonts w:ascii="宋体" w:hAnsi="宋体" w:eastAsia="宋体"/>
          <w:sz w:val="22"/>
          <w:highlight w:val="none"/>
          <w:u w:val="single"/>
          <w:lang w:val="en-US" w:eastAsia="zh-CN" w:bidi="ar-SA"/>
        </w:rPr>
        <w:t xml:space="preserve">                                 </w:t>
      </w:r>
    </w:p>
    <w:p>
      <w:pPr>
        <w:spacing w:line="300" w:lineRule="auto"/>
        <w:ind w:firstLine="5280" w:firstLineChars="24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年</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月</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日</w:t>
      </w:r>
    </w:p>
    <w:p>
      <w:pPr>
        <w:widowControl/>
        <w:spacing w:line="240" w:lineRule="auto"/>
        <w:ind w:firstLineChars="0"/>
        <w:jc w:val="both"/>
        <w:textAlignment w:val="baseline"/>
        <w:rPr>
          <w:rStyle w:val="36"/>
          <w:rFonts w:ascii="宋体" w:hAnsi="宋体" w:eastAsia="宋体"/>
          <w:sz w:val="24"/>
          <w:szCs w:val="24"/>
          <w:highlight w:val="none"/>
          <w:lang w:val="en-US" w:eastAsia="zh-CN" w:bidi="ar-SA"/>
        </w:rPr>
      </w:pPr>
      <w:r>
        <w:rPr>
          <w:rStyle w:val="36"/>
          <w:rFonts w:ascii="宋体" w:hAnsi="宋体" w:eastAsia="宋体"/>
          <w:sz w:val="24"/>
          <w:szCs w:val="24"/>
          <w:highlight w:val="none"/>
          <w:lang w:val="en-US" w:eastAsia="zh-CN" w:bidi="ar-SA"/>
        </w:rPr>
        <w:br w:type="page"/>
      </w:r>
    </w:p>
    <w:p>
      <w:pPr>
        <w:widowControl/>
        <w:spacing w:line="240" w:lineRule="auto"/>
        <w:ind w:firstLineChars="0"/>
        <w:jc w:val="both"/>
        <w:textAlignment w:val="baseline"/>
        <w:rPr>
          <w:rStyle w:val="36"/>
          <w:rFonts w:ascii="宋体" w:hAnsi="宋体" w:eastAsia="宋体"/>
          <w:sz w:val="22"/>
          <w:highlight w:val="none"/>
          <w:lang w:val="en-US" w:eastAsia="zh-CN" w:bidi="ar-SA"/>
        </w:rPr>
      </w:pPr>
    </w:p>
    <w:p>
      <w:pPr>
        <w:pStyle w:val="33"/>
        <w:keepNext/>
        <w:keepLines/>
        <w:widowControl/>
        <w:spacing w:before="120" w:after="120" w:line="240" w:lineRule="auto"/>
        <w:ind w:firstLineChars="0"/>
        <w:jc w:val="center"/>
        <w:textAlignment w:val="baseline"/>
        <w:rPr>
          <w:rStyle w:val="43"/>
          <w:rFonts w:ascii="黑体" w:hAnsi="黑体" w:eastAsia="黑体" w:cs="黑体"/>
          <w:bCs/>
          <w:iCs/>
          <w:kern w:val="2"/>
          <w:sz w:val="30"/>
          <w:szCs w:val="30"/>
          <w:highlight w:val="none"/>
          <w:lang w:val="en-US" w:eastAsia="zh-CN" w:bidi="ar-SA"/>
        </w:rPr>
      </w:pPr>
      <w:r>
        <w:rPr>
          <w:rStyle w:val="43"/>
          <w:rFonts w:ascii="黑体" w:hAnsi="黑体" w:eastAsia="黑体" w:cs="黑体"/>
          <w:bCs/>
          <w:iCs/>
          <w:kern w:val="2"/>
          <w:sz w:val="30"/>
          <w:szCs w:val="30"/>
          <w:highlight w:val="none"/>
          <w:lang w:val="en-US" w:eastAsia="zh-CN" w:bidi="ar-SA"/>
        </w:rPr>
        <w:t>二、授权委托书或法定代表人身份证明</w:t>
      </w:r>
    </w:p>
    <w:p>
      <w:pPr>
        <w:spacing w:line="400" w:lineRule="exact"/>
        <w:ind w:firstLineChars="0"/>
        <w:jc w:val="center"/>
        <w:textAlignment w:val="baseline"/>
        <w:rPr>
          <w:rStyle w:val="36"/>
          <w:rFonts w:ascii="宋体" w:hAnsi="宋体" w:eastAsia="宋体"/>
          <w:b/>
          <w:sz w:val="28"/>
          <w:highlight w:val="none"/>
          <w:lang w:val="en-US" w:eastAsia="zh-CN" w:bidi="ar-SA"/>
        </w:rPr>
      </w:pPr>
      <w:r>
        <w:rPr>
          <w:rStyle w:val="36"/>
          <w:rFonts w:ascii="宋体" w:hAnsi="宋体" w:eastAsia="宋体"/>
          <w:b/>
          <w:sz w:val="28"/>
          <w:highlight w:val="none"/>
          <w:lang w:val="en-US" w:eastAsia="zh-CN" w:bidi="ar-SA"/>
        </w:rPr>
        <w:t>（一）授权委托书</w:t>
      </w:r>
    </w:p>
    <w:p>
      <w:pPr>
        <w:spacing w:line="400" w:lineRule="exact"/>
        <w:ind w:firstLine="440" w:firstLineChars="200"/>
        <w:jc w:val="both"/>
        <w:textAlignment w:val="baseline"/>
        <w:rPr>
          <w:rStyle w:val="36"/>
          <w:rFonts w:ascii="宋体" w:hAnsi="宋体" w:eastAsia="黑体"/>
          <w:sz w:val="22"/>
          <w:szCs w:val="21"/>
          <w:highlight w:val="none"/>
          <w:lang w:val="en-US" w:eastAsia="zh-CN" w:bidi="ar-SA"/>
        </w:rPr>
      </w:pPr>
    </w:p>
    <w:p>
      <w:pPr>
        <w:topLinePunct/>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本人</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（姓名）系</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（供应商名称）的法定代表人，现委托</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（姓名）为我方代理人。代理人根据授权，以我方名义签署、澄清确认、递交、撤回、修改</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（项目名称）报价文件、签订合同和处理有关事宜，其法律后果由我方承担。</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 xml:space="preserve">    委托期限：自本委托书签署之日起至报价有效期期满。</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代理人无转委托权。</w:t>
      </w:r>
    </w:p>
    <w:p>
      <w:pPr>
        <w:spacing w:line="400" w:lineRule="exact"/>
        <w:ind w:firstLine="440" w:firstLineChars="200"/>
        <w:jc w:val="both"/>
        <w:textAlignment w:val="baseline"/>
        <w:rPr>
          <w:rStyle w:val="36"/>
          <w:rFonts w:ascii="宋体" w:hAnsi="宋体" w:eastAsia="宋体" w:cs="Times New Roman"/>
          <w:b/>
          <w:bCs/>
          <w:sz w:val="22"/>
          <w:szCs w:val="21"/>
          <w:highlight w:val="none"/>
          <w:lang w:val="en-US" w:eastAsia="zh-CN" w:bidi="ar-SA"/>
        </w:rPr>
      </w:pPr>
      <w:r>
        <w:rPr>
          <w:rStyle w:val="36"/>
          <w:rFonts w:ascii="宋体" w:hAnsi="宋体" w:eastAsia="宋体"/>
          <w:sz w:val="22"/>
          <w:szCs w:val="21"/>
          <w:highlight w:val="none"/>
          <w:lang w:val="en-US" w:eastAsia="zh-CN" w:bidi="ar-SA"/>
        </w:rPr>
        <w:t>附：法定代表人身份证复印件及委托代理人身份证复印件。</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p>
    <w:p>
      <w:pPr>
        <w:topLinePunct/>
        <w:spacing w:line="400" w:lineRule="exact"/>
        <w:jc w:val="righ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供应商：</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（盖单位章）</w:t>
      </w:r>
    </w:p>
    <w:p>
      <w:pPr>
        <w:topLinePunct/>
        <w:spacing w:line="400" w:lineRule="exact"/>
        <w:jc w:val="righ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法定代表人：</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（签字）</w:t>
      </w:r>
    </w:p>
    <w:p>
      <w:pPr>
        <w:topLinePunct/>
        <w:spacing w:line="400" w:lineRule="exact"/>
        <w:jc w:val="center"/>
        <w:textAlignment w:val="baseline"/>
        <w:rPr>
          <w:rStyle w:val="36"/>
          <w:rFonts w:ascii="宋体" w:hAnsi="宋体" w:eastAsia="宋体"/>
          <w:sz w:val="22"/>
          <w:szCs w:val="21"/>
          <w:highlight w:val="none"/>
          <w:u w:val="single"/>
          <w:lang w:val="en-US" w:eastAsia="zh-CN" w:bidi="ar-SA"/>
        </w:rPr>
      </w:pPr>
      <w:r>
        <w:rPr>
          <w:rStyle w:val="36"/>
          <w:rFonts w:hint="eastAsia"/>
          <w:sz w:val="22"/>
          <w:szCs w:val="21"/>
          <w:highlight w:val="none"/>
          <w:lang w:val="en-US" w:eastAsia="zh-CN" w:bidi="ar-SA"/>
        </w:rPr>
        <w:t xml:space="preserve">     </w:t>
      </w:r>
      <w:r>
        <w:rPr>
          <w:rStyle w:val="36"/>
          <w:rFonts w:ascii="宋体" w:hAnsi="宋体" w:eastAsia="宋体"/>
          <w:sz w:val="22"/>
          <w:szCs w:val="21"/>
          <w:highlight w:val="none"/>
          <w:lang w:val="en-US" w:eastAsia="zh-CN" w:bidi="ar-SA"/>
        </w:rPr>
        <w:t>身份证号码：</w:t>
      </w:r>
      <w:r>
        <w:rPr>
          <w:rStyle w:val="36"/>
          <w:rFonts w:ascii="宋体" w:hAnsi="宋体" w:eastAsia="宋体"/>
          <w:sz w:val="22"/>
          <w:szCs w:val="21"/>
          <w:highlight w:val="none"/>
          <w:u w:val="single"/>
          <w:lang w:val="en-US" w:eastAsia="zh-CN" w:bidi="ar-SA"/>
        </w:rPr>
        <w:t xml:space="preserve">                             </w:t>
      </w:r>
    </w:p>
    <w:p>
      <w:pPr>
        <w:topLinePunct/>
        <w:spacing w:line="400" w:lineRule="exact"/>
        <w:jc w:val="righ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委托代理人：</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（签字）</w:t>
      </w:r>
    </w:p>
    <w:p>
      <w:pPr>
        <w:topLinePunct/>
        <w:spacing w:line="400" w:lineRule="exact"/>
        <w:jc w:val="center"/>
        <w:textAlignment w:val="baseline"/>
        <w:rPr>
          <w:rStyle w:val="36"/>
          <w:rFonts w:ascii="宋体" w:hAnsi="宋体" w:eastAsia="宋体"/>
          <w:sz w:val="22"/>
          <w:szCs w:val="21"/>
          <w:highlight w:val="none"/>
          <w:u w:val="single"/>
          <w:lang w:val="en-US" w:eastAsia="zh-CN" w:bidi="ar-SA"/>
        </w:rPr>
      </w:pPr>
      <w:r>
        <w:rPr>
          <w:rStyle w:val="36"/>
          <w:rFonts w:hint="eastAsia"/>
          <w:sz w:val="22"/>
          <w:szCs w:val="21"/>
          <w:highlight w:val="none"/>
          <w:lang w:val="en-US" w:eastAsia="zh-CN" w:bidi="ar-SA"/>
        </w:rPr>
        <w:t xml:space="preserve">    </w:t>
      </w:r>
      <w:r>
        <w:rPr>
          <w:rStyle w:val="36"/>
          <w:rFonts w:ascii="宋体" w:hAnsi="宋体" w:eastAsia="宋体"/>
          <w:sz w:val="22"/>
          <w:szCs w:val="21"/>
          <w:highlight w:val="none"/>
          <w:lang w:val="en-US" w:eastAsia="zh-CN" w:bidi="ar-SA"/>
        </w:rPr>
        <w:t>身份证号码：</w:t>
      </w:r>
      <w:r>
        <w:rPr>
          <w:rStyle w:val="36"/>
          <w:rFonts w:ascii="宋体" w:hAnsi="宋体" w:eastAsia="宋体"/>
          <w:sz w:val="22"/>
          <w:szCs w:val="21"/>
          <w:highlight w:val="none"/>
          <w:u w:val="single"/>
          <w:lang w:val="en-US" w:eastAsia="zh-CN" w:bidi="ar-SA"/>
        </w:rPr>
        <w:t xml:space="preserve">                             </w:t>
      </w:r>
    </w:p>
    <w:p>
      <w:pPr>
        <w:topLinePunct/>
        <w:spacing w:line="400" w:lineRule="exact"/>
        <w:ind w:firstLine="4712" w:firstLineChars="2142"/>
        <w:jc w:val="both"/>
        <w:textAlignment w:val="baseline"/>
        <w:rPr>
          <w:rStyle w:val="36"/>
          <w:rFonts w:ascii="宋体" w:hAnsi="宋体" w:eastAsia="宋体"/>
          <w:sz w:val="22"/>
          <w:szCs w:val="21"/>
          <w:highlight w:val="none"/>
          <w:lang w:val="en-US" w:eastAsia="zh-CN" w:bidi="ar-SA"/>
        </w:rPr>
      </w:pPr>
    </w:p>
    <w:p>
      <w:pPr>
        <w:topLinePunct/>
        <w:spacing w:line="400" w:lineRule="exact"/>
        <w:ind w:firstLine="5368" w:firstLineChars="244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年</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月</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日</w:t>
      </w:r>
    </w:p>
    <w:p>
      <w:pPr>
        <w:spacing w:line="400" w:lineRule="exact"/>
        <w:ind w:firstLine="4712" w:firstLineChars="2142"/>
        <w:jc w:val="both"/>
        <w:textAlignment w:val="baseline"/>
        <w:rPr>
          <w:rStyle w:val="36"/>
          <w:rFonts w:ascii="宋体" w:hAnsi="宋体" w:eastAsia="宋体"/>
          <w:sz w:val="22"/>
          <w:highlight w:val="none"/>
          <w:lang w:val="en-US" w:eastAsia="zh-CN" w:bidi="ar-SA"/>
        </w:rPr>
      </w:pPr>
    </w:p>
    <w:p>
      <w:pPr>
        <w:spacing w:line="400" w:lineRule="exact"/>
        <w:ind w:firstLine="440" w:firstLineChars="200"/>
        <w:jc w:val="both"/>
        <w:textAlignment w:val="baseline"/>
        <w:rPr>
          <w:rStyle w:val="36"/>
          <w:rFonts w:ascii="楷体_GB2312" w:hAnsi="楷体_GB2312" w:eastAsia="楷体_GB2312"/>
          <w:sz w:val="22"/>
          <w:szCs w:val="21"/>
          <w:highlight w:val="none"/>
          <w:lang w:val="en-US" w:eastAsia="zh-CN" w:bidi="ar-SA"/>
        </w:rPr>
      </w:pPr>
    </w:p>
    <w:p>
      <w:pPr>
        <w:spacing w:line="400" w:lineRule="exact"/>
        <w:ind w:firstLine="440" w:firstLineChars="200"/>
        <w:jc w:val="both"/>
        <w:textAlignment w:val="baseline"/>
        <w:rPr>
          <w:rStyle w:val="36"/>
          <w:rFonts w:ascii="楷体_GB2312" w:hAnsi="楷体_GB2312" w:eastAsia="楷体_GB2312" w:cs="楷体_GB2312"/>
          <w:bCs/>
          <w:sz w:val="22"/>
          <w:szCs w:val="21"/>
          <w:highlight w:val="none"/>
          <w:lang w:val="en-US" w:eastAsia="zh-CN" w:bidi="ar-SA"/>
        </w:rPr>
      </w:pPr>
      <w:r>
        <w:rPr>
          <w:rStyle w:val="36"/>
          <w:rFonts w:ascii="楷体_GB2312" w:hAnsi="楷体_GB2312" w:eastAsia="楷体_GB2312" w:cs="楷体_GB2312"/>
          <w:bCs/>
          <w:sz w:val="22"/>
          <w:szCs w:val="21"/>
          <w:highlight w:val="none"/>
          <w:lang w:val="en-US" w:eastAsia="zh-CN" w:bidi="ar-SA"/>
        </w:rPr>
        <w:t>注：</w:t>
      </w:r>
    </w:p>
    <w:p>
      <w:pPr>
        <w:spacing w:line="400" w:lineRule="exact"/>
        <w:ind w:firstLine="440" w:firstLineChars="200"/>
        <w:jc w:val="both"/>
        <w:textAlignment w:val="baseline"/>
        <w:rPr>
          <w:rStyle w:val="36"/>
          <w:rFonts w:ascii="Times New Roman" w:hAnsi="Times New Roman" w:eastAsia="宋体" w:cs="Times New Roman"/>
          <w:bCs/>
          <w:sz w:val="22"/>
          <w:szCs w:val="21"/>
          <w:highlight w:val="none"/>
          <w:lang w:val="en-US" w:eastAsia="zh-CN" w:bidi="ar-SA"/>
        </w:rPr>
      </w:pPr>
      <w:r>
        <w:rPr>
          <w:rStyle w:val="36"/>
          <w:rFonts w:ascii="Times New Roman" w:hAnsi="Times New Roman" w:eastAsia="宋体" w:cs="Times New Roman"/>
          <w:bCs/>
          <w:sz w:val="22"/>
          <w:szCs w:val="21"/>
          <w:highlight w:val="none"/>
          <w:lang w:val="en-US" w:eastAsia="zh-CN" w:bidi="ar-SA"/>
        </w:rPr>
        <w:t>1.法定代表人和委托代理人必须在授权书上亲笔签名，不得使用印章、签名章或其他电子制版签名。</w:t>
      </w:r>
    </w:p>
    <w:p>
      <w:pPr>
        <w:spacing w:line="400" w:lineRule="exact"/>
        <w:ind w:firstLineChars="0"/>
        <w:jc w:val="center"/>
        <w:textAlignment w:val="baseline"/>
        <w:rPr>
          <w:rStyle w:val="36"/>
          <w:rFonts w:ascii="宋体" w:hAnsi="宋体" w:eastAsia="宋体"/>
          <w:sz w:val="24"/>
          <w:szCs w:val="24"/>
          <w:highlight w:val="none"/>
          <w:lang w:val="en-US" w:eastAsia="zh-CN" w:bidi="ar-SA"/>
        </w:rPr>
      </w:pPr>
      <w:r>
        <w:rPr>
          <w:rStyle w:val="36"/>
          <w:rFonts w:ascii="宋体" w:hAnsi="宋体" w:eastAsia="宋体"/>
          <w:sz w:val="24"/>
          <w:szCs w:val="24"/>
          <w:highlight w:val="none"/>
          <w:lang w:val="en-US" w:eastAsia="zh-CN" w:bidi="ar-SA"/>
        </w:rPr>
        <w:br w:type="page"/>
      </w:r>
    </w:p>
    <w:p>
      <w:pPr>
        <w:spacing w:line="400" w:lineRule="exact"/>
        <w:ind w:firstLineChars="0"/>
        <w:jc w:val="center"/>
        <w:textAlignment w:val="baseline"/>
        <w:rPr>
          <w:rStyle w:val="36"/>
          <w:rFonts w:ascii="宋体" w:hAnsi="宋体" w:eastAsia="宋体"/>
          <w:b/>
          <w:sz w:val="28"/>
          <w:highlight w:val="none"/>
          <w:lang w:val="en-US" w:eastAsia="zh-CN" w:bidi="ar-SA"/>
        </w:rPr>
      </w:pPr>
      <w:r>
        <w:rPr>
          <w:rStyle w:val="36"/>
          <w:rFonts w:ascii="宋体" w:hAnsi="宋体" w:eastAsia="宋体"/>
          <w:b/>
          <w:sz w:val="28"/>
          <w:highlight w:val="none"/>
          <w:lang w:val="en-US" w:eastAsia="zh-CN" w:bidi="ar-SA"/>
        </w:rPr>
        <w:t>（二）法定代表人身份证明</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供应商名称：</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 xml:space="preserve"> </w:t>
      </w:r>
    </w:p>
    <w:p>
      <w:pPr>
        <w:spacing w:line="400" w:lineRule="exact"/>
        <w:ind w:firstLine="440" w:firstLineChars="200"/>
        <w:jc w:val="left"/>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姓名：</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cs="Times New Roman"/>
          <w:bCs/>
          <w:sz w:val="22"/>
          <w:szCs w:val="21"/>
          <w:highlight w:val="none"/>
          <w:u w:val="single"/>
          <w:lang w:val="en-US" w:eastAsia="zh-CN" w:bidi="ar-SA"/>
        </w:rPr>
        <w:t xml:space="preserve">（法定代表人亲笔签字）  </w:t>
      </w:r>
      <w:r>
        <w:rPr>
          <w:rStyle w:val="36"/>
          <w:rFonts w:ascii="宋体" w:hAnsi="宋体" w:eastAsia="宋体"/>
          <w:sz w:val="22"/>
          <w:szCs w:val="21"/>
          <w:highlight w:val="none"/>
          <w:lang w:val="en-US" w:eastAsia="zh-CN" w:bidi="ar-SA"/>
        </w:rPr>
        <w:t xml:space="preserve"> 性别：</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 xml:space="preserve"> 年龄：</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职务：</w:t>
      </w:r>
      <w:r>
        <w:rPr>
          <w:rStyle w:val="36"/>
          <w:rFonts w:ascii="宋体" w:hAnsi="宋体" w:eastAsia="宋体"/>
          <w:sz w:val="22"/>
          <w:szCs w:val="21"/>
          <w:highlight w:val="none"/>
          <w:u w:val="single"/>
          <w:lang w:val="en-US" w:eastAsia="zh-CN" w:bidi="ar-SA"/>
        </w:rPr>
        <w:t xml:space="preserve">        </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系</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（供应商名称）的法定代表人。</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特此证明。</w:t>
      </w:r>
    </w:p>
    <w:p>
      <w:pPr>
        <w:spacing w:line="400" w:lineRule="exact"/>
        <w:ind w:firstLine="440" w:firstLineChars="200"/>
        <w:jc w:val="both"/>
        <w:textAlignment w:val="baseline"/>
        <w:rPr>
          <w:rStyle w:val="36"/>
          <w:rFonts w:ascii="宋体" w:hAnsi="宋体" w:eastAsia="宋体" w:cs="Times New Roman"/>
          <w:b/>
          <w:bCs/>
          <w:sz w:val="22"/>
          <w:szCs w:val="21"/>
          <w:highlight w:val="none"/>
          <w:lang w:val="en-US" w:eastAsia="zh-CN" w:bidi="ar-SA"/>
        </w:rPr>
      </w:pPr>
      <w:r>
        <w:rPr>
          <w:rStyle w:val="36"/>
          <w:rFonts w:ascii="宋体" w:hAnsi="宋体" w:eastAsia="宋体"/>
          <w:sz w:val="22"/>
          <w:szCs w:val="21"/>
          <w:highlight w:val="none"/>
          <w:lang w:val="en-US" w:eastAsia="zh-CN" w:bidi="ar-SA"/>
        </w:rPr>
        <w:t>附：法定代表人身份证复印件。</w:t>
      </w: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p>
    <w:p>
      <w:pPr>
        <w:spacing w:line="400" w:lineRule="exact"/>
        <w:ind w:firstLine="440" w:firstLineChars="200"/>
        <w:jc w:val="both"/>
        <w:textAlignment w:val="baseline"/>
        <w:rPr>
          <w:rStyle w:val="36"/>
          <w:rFonts w:ascii="宋体" w:hAnsi="宋体" w:eastAsia="宋体"/>
          <w:sz w:val="22"/>
          <w:szCs w:val="21"/>
          <w:highlight w:val="none"/>
          <w:lang w:val="en-US" w:eastAsia="zh-CN" w:bidi="ar-SA"/>
        </w:rPr>
      </w:pPr>
      <w:r>
        <w:rPr>
          <w:rStyle w:val="36"/>
          <w:rFonts w:ascii="宋体" w:hAnsi="宋体" w:eastAsia="宋体"/>
          <w:sz w:val="22"/>
          <w:szCs w:val="21"/>
          <w:highlight w:val="none"/>
          <w:lang w:val="en-US" w:eastAsia="zh-CN" w:bidi="ar-SA"/>
        </w:rPr>
        <w:t xml:space="preserve">                                         供应商：</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（盖单位章）</w:t>
      </w:r>
    </w:p>
    <w:p>
      <w:pPr>
        <w:spacing w:line="400" w:lineRule="exact"/>
        <w:ind w:firstLine="440" w:firstLineChars="200"/>
        <w:jc w:val="both"/>
        <w:textAlignment w:val="baseline"/>
        <w:rPr>
          <w:rStyle w:val="36"/>
          <w:rFonts w:ascii="宋体" w:hAnsi="宋体" w:eastAsia="宋体"/>
          <w:sz w:val="24"/>
          <w:szCs w:val="24"/>
          <w:highlight w:val="none"/>
          <w:lang w:val="en-US" w:eastAsia="zh-CN" w:bidi="ar-SA"/>
        </w:rPr>
      </w:pPr>
      <w:r>
        <w:rPr>
          <w:rStyle w:val="36"/>
          <w:rFonts w:ascii="宋体" w:hAnsi="宋体" w:eastAsia="宋体"/>
          <w:sz w:val="22"/>
          <w:szCs w:val="21"/>
          <w:highlight w:val="none"/>
          <w:lang w:val="en-US" w:eastAsia="zh-CN" w:bidi="ar-SA"/>
        </w:rPr>
        <w:t xml:space="preserve">                                                   </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年</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月</w:t>
      </w:r>
      <w:r>
        <w:rPr>
          <w:rStyle w:val="36"/>
          <w:rFonts w:ascii="宋体" w:hAnsi="宋体" w:eastAsia="宋体"/>
          <w:sz w:val="22"/>
          <w:szCs w:val="21"/>
          <w:highlight w:val="none"/>
          <w:u w:val="single"/>
          <w:lang w:val="en-US" w:eastAsia="zh-CN" w:bidi="ar-SA"/>
        </w:rPr>
        <w:t xml:space="preserve">      </w:t>
      </w:r>
      <w:r>
        <w:rPr>
          <w:rStyle w:val="36"/>
          <w:rFonts w:ascii="宋体" w:hAnsi="宋体" w:eastAsia="宋体"/>
          <w:sz w:val="22"/>
          <w:szCs w:val="21"/>
          <w:highlight w:val="none"/>
          <w:lang w:val="en-US" w:eastAsia="zh-CN" w:bidi="ar-SA"/>
        </w:rPr>
        <w:t>日</w:t>
      </w:r>
    </w:p>
    <w:p>
      <w:pPr>
        <w:spacing w:line="400" w:lineRule="exact"/>
        <w:ind w:firstLine="480" w:firstLineChars="200"/>
        <w:jc w:val="both"/>
        <w:textAlignment w:val="baseline"/>
        <w:rPr>
          <w:rStyle w:val="36"/>
          <w:rFonts w:ascii="宋体" w:hAnsi="宋体" w:eastAsia="宋体"/>
          <w:sz w:val="24"/>
          <w:szCs w:val="24"/>
          <w:highlight w:val="none"/>
          <w:lang w:val="en-US" w:eastAsia="zh-CN" w:bidi="ar-SA"/>
        </w:rPr>
      </w:pPr>
    </w:p>
    <w:p>
      <w:pPr>
        <w:spacing w:line="400" w:lineRule="exact"/>
        <w:ind w:firstLine="480" w:firstLineChars="200"/>
        <w:jc w:val="both"/>
        <w:textAlignment w:val="baseline"/>
        <w:rPr>
          <w:rStyle w:val="36"/>
          <w:rFonts w:ascii="宋体" w:hAnsi="宋体" w:eastAsia="宋体"/>
          <w:sz w:val="24"/>
          <w:szCs w:val="24"/>
          <w:highlight w:val="none"/>
          <w:lang w:val="en-US" w:eastAsia="zh-CN" w:bidi="ar-SA"/>
        </w:rPr>
      </w:pPr>
    </w:p>
    <w:p>
      <w:pPr>
        <w:pStyle w:val="54"/>
        <w:widowControl/>
        <w:spacing w:after="120"/>
        <w:ind w:firstLine="480"/>
        <w:textAlignment w:val="baseline"/>
        <w:rPr>
          <w:rStyle w:val="36"/>
          <w:rFonts w:ascii="Times New Roman" w:hAnsi="Times New Roman" w:eastAsia="宋体"/>
          <w:kern w:val="2"/>
          <w:sz w:val="24"/>
          <w:szCs w:val="24"/>
          <w:highlight w:val="none"/>
          <w:lang w:val="en-US" w:eastAsia="zh-CN" w:bidi="ar-SA"/>
        </w:rPr>
      </w:pPr>
    </w:p>
    <w:p>
      <w:pPr>
        <w:pStyle w:val="54"/>
        <w:widowControl/>
        <w:spacing w:after="120"/>
        <w:ind w:firstLine="480"/>
        <w:textAlignment w:val="baseline"/>
        <w:rPr>
          <w:rStyle w:val="36"/>
          <w:rFonts w:ascii="Times New Roman" w:hAnsi="Times New Roman" w:eastAsia="宋体"/>
          <w:kern w:val="2"/>
          <w:sz w:val="24"/>
          <w:szCs w:val="24"/>
          <w:highlight w:val="none"/>
          <w:lang w:val="en-US" w:eastAsia="zh-CN" w:bidi="ar-SA"/>
        </w:rPr>
      </w:pPr>
    </w:p>
    <w:p>
      <w:pPr>
        <w:pStyle w:val="57"/>
        <w:widowControl/>
        <w:pBdr>
          <w:top w:val="none" w:color="000000" w:sz="0" w:space="1"/>
          <w:left w:val="none" w:color="000000" w:sz="0" w:space="4"/>
          <w:bottom w:val="none" w:color="000000" w:sz="0" w:space="1"/>
          <w:right w:val="none" w:color="000000" w:sz="0" w:space="4"/>
        </w:pBdr>
        <w:snapToGrid w:val="0"/>
        <w:ind w:firstLine="360"/>
        <w:jc w:val="left"/>
        <w:textAlignment w:val="baseline"/>
        <w:rPr>
          <w:rStyle w:val="36"/>
          <w:rFonts w:ascii="宋体" w:hAnsi="宋体" w:eastAsia="宋体"/>
          <w:kern w:val="0"/>
          <w:sz w:val="22"/>
          <w:szCs w:val="21"/>
          <w:highlight w:val="none"/>
          <w:lang w:val="en-US" w:eastAsia="zh-CN" w:bidi="ar-SA"/>
        </w:rPr>
      </w:pPr>
      <w:r>
        <w:rPr>
          <w:rStyle w:val="36"/>
          <w:rFonts w:ascii="宋体" w:hAnsi="宋体" w:eastAsia="宋体"/>
          <w:kern w:val="0"/>
          <w:sz w:val="22"/>
          <w:szCs w:val="21"/>
          <w:highlight w:val="none"/>
          <w:lang w:val="en-US" w:eastAsia="zh-CN" w:bidi="ar-SA"/>
        </w:rPr>
        <w:t xml:space="preserve"> 注：法定代表人的签字必须是亲笔签名，不得使用印章、签名章或其他电子制版签名代替。</w:t>
      </w:r>
    </w:p>
    <w:p>
      <w:pPr>
        <w:spacing w:line="400" w:lineRule="exact"/>
        <w:ind w:firstLine="400" w:firstLineChars="200"/>
        <w:jc w:val="both"/>
        <w:textAlignment w:val="baseline"/>
        <w:rPr>
          <w:rStyle w:val="36"/>
          <w:rFonts w:ascii="宋体" w:hAnsi="宋体" w:eastAsia="宋体"/>
          <w:sz w:val="20"/>
          <w:highlight w:val="none"/>
          <w:lang w:val="en-US" w:eastAsia="zh-CN" w:bidi="ar-SA"/>
        </w:rPr>
      </w:pPr>
    </w:p>
    <w:p>
      <w:pPr>
        <w:pStyle w:val="33"/>
        <w:keepNext/>
        <w:keepLines/>
        <w:widowControl/>
        <w:spacing w:before="120" w:after="120" w:line="240" w:lineRule="auto"/>
        <w:ind w:firstLineChars="0"/>
        <w:jc w:val="center"/>
        <w:textAlignment w:val="baseline"/>
        <w:rPr>
          <w:rStyle w:val="36"/>
          <w:rFonts w:ascii="黑体" w:hAnsi="黑体" w:eastAsia="黑体" w:cs="黑体"/>
          <w:bCs/>
          <w:iCs/>
          <w:kern w:val="2"/>
          <w:sz w:val="20"/>
          <w:szCs w:val="20"/>
          <w:highlight w:val="none"/>
          <w:lang w:val="en-US" w:eastAsia="zh-CN" w:bidi="ar-SA"/>
        </w:rPr>
      </w:pPr>
      <w:r>
        <w:rPr>
          <w:rStyle w:val="36"/>
          <w:rFonts w:ascii="黑体" w:hAnsi="黑体" w:eastAsia="黑体" w:cs="黑体"/>
          <w:bCs/>
          <w:iCs/>
          <w:kern w:val="2"/>
          <w:sz w:val="20"/>
          <w:szCs w:val="20"/>
          <w:highlight w:val="none"/>
          <w:lang w:val="en-US" w:eastAsia="zh-CN" w:bidi="ar-SA"/>
        </w:rPr>
        <w:br w:type="page"/>
      </w:r>
    </w:p>
    <w:p>
      <w:pPr>
        <w:pStyle w:val="33"/>
        <w:keepNext/>
        <w:keepLines/>
        <w:widowControl/>
        <w:spacing w:before="120" w:after="120" w:line="240" w:lineRule="auto"/>
        <w:ind w:firstLineChars="0"/>
        <w:jc w:val="center"/>
        <w:textAlignment w:val="baseline"/>
        <w:rPr>
          <w:rStyle w:val="43"/>
          <w:rFonts w:ascii="黑体" w:hAnsi="黑体" w:eastAsia="黑体" w:cs="黑体"/>
          <w:bCs/>
          <w:iCs/>
          <w:kern w:val="2"/>
          <w:sz w:val="30"/>
          <w:szCs w:val="30"/>
          <w:highlight w:val="none"/>
          <w:lang w:val="en-US" w:eastAsia="zh-CN" w:bidi="ar-SA"/>
        </w:rPr>
      </w:pPr>
      <w:r>
        <w:rPr>
          <w:rStyle w:val="43"/>
          <w:rFonts w:ascii="黑体" w:hAnsi="黑体" w:eastAsia="黑体" w:cs="黑体"/>
          <w:bCs/>
          <w:iCs/>
          <w:kern w:val="2"/>
          <w:sz w:val="30"/>
          <w:szCs w:val="30"/>
          <w:highlight w:val="none"/>
          <w:lang w:val="en-US" w:eastAsia="zh-CN" w:bidi="ar-SA"/>
        </w:rPr>
        <w:t>三、资格审查资料</w:t>
      </w:r>
    </w:p>
    <w:p>
      <w:pPr>
        <w:tabs>
          <w:tab w:val="left" w:pos="3229"/>
        </w:tabs>
        <w:spacing w:line="400" w:lineRule="exact"/>
        <w:ind w:firstLine="562" w:firstLineChars="200"/>
        <w:jc w:val="center"/>
        <w:textAlignment w:val="baseline"/>
        <w:rPr>
          <w:rStyle w:val="36"/>
          <w:rFonts w:ascii="宋体" w:hAnsi="宋体" w:eastAsia="宋体"/>
          <w:b/>
          <w:sz w:val="28"/>
          <w:highlight w:val="none"/>
          <w:lang w:val="en-US" w:eastAsia="zh-CN" w:bidi="ar-SA"/>
        </w:rPr>
      </w:pPr>
      <w:r>
        <w:rPr>
          <w:rStyle w:val="36"/>
          <w:rFonts w:ascii="宋体" w:hAnsi="宋体" w:eastAsia="宋体"/>
          <w:b/>
          <w:sz w:val="28"/>
          <w:highlight w:val="none"/>
          <w:lang w:val="en-US" w:eastAsia="zh-CN" w:bidi="ar-SA"/>
        </w:rPr>
        <w:t>供应商基本情况</w:t>
      </w:r>
    </w:p>
    <w:p>
      <w:pPr>
        <w:pStyle w:val="54"/>
        <w:widowControl/>
        <w:spacing w:after="120"/>
        <w:ind w:firstLine="440"/>
        <w:textAlignment w:val="baseline"/>
        <w:rPr>
          <w:rStyle w:val="36"/>
          <w:rFonts w:ascii="Times New Roman" w:hAnsi="Times New Roman" w:eastAsia="宋体"/>
          <w:kern w:val="2"/>
          <w:sz w:val="22"/>
          <w:szCs w:val="24"/>
          <w:highlight w:val="none"/>
          <w:lang w:val="en-US" w:eastAsia="zh-CN" w:bidi="ar-SA"/>
        </w:rPr>
      </w:pPr>
    </w:p>
    <w:p>
      <w:pPr>
        <w:spacing w:line="300" w:lineRule="auto"/>
        <w:ind w:firstLine="440" w:firstLineChars="200"/>
        <w:jc w:val="both"/>
        <w:textAlignment w:val="baseline"/>
        <w:rPr>
          <w:rStyle w:val="36"/>
          <w:rFonts w:hint="eastAsia" w:ascii="宋体" w:hAnsi="宋体" w:eastAsia="宋体"/>
          <w:color w:val="auto"/>
          <w:sz w:val="22"/>
          <w:highlight w:val="none"/>
          <w:lang w:val="en-US" w:eastAsia="zh-CN" w:bidi="ar-SA"/>
        </w:rPr>
      </w:pPr>
      <w:r>
        <w:rPr>
          <w:rStyle w:val="36"/>
          <w:rFonts w:hint="eastAsia"/>
          <w:color w:val="auto"/>
          <w:sz w:val="22"/>
          <w:highlight w:val="none"/>
          <w:lang w:val="en-US" w:eastAsia="zh-CN" w:bidi="ar-SA"/>
        </w:rPr>
        <w:t>格式由参加询比的供应商</w:t>
      </w:r>
      <w:r>
        <w:rPr>
          <w:rStyle w:val="36"/>
          <w:rFonts w:hint="eastAsia" w:ascii="宋体" w:hAnsi="宋体" w:eastAsia="宋体"/>
          <w:color w:val="auto"/>
          <w:sz w:val="22"/>
          <w:highlight w:val="none"/>
          <w:lang w:val="en-US" w:eastAsia="zh-CN" w:bidi="ar-SA"/>
        </w:rPr>
        <w:t>自行设计，主要反映</w:t>
      </w:r>
      <w:r>
        <w:rPr>
          <w:rStyle w:val="36"/>
          <w:rFonts w:hint="eastAsia"/>
          <w:color w:val="auto"/>
          <w:sz w:val="22"/>
          <w:highlight w:val="none"/>
          <w:lang w:val="en-US" w:eastAsia="zh-CN" w:bidi="ar-SA"/>
        </w:rPr>
        <w:t>供应商</w:t>
      </w:r>
      <w:r>
        <w:rPr>
          <w:rStyle w:val="36"/>
          <w:rFonts w:hint="eastAsia" w:ascii="宋体" w:hAnsi="宋体" w:eastAsia="宋体"/>
          <w:color w:val="auto"/>
          <w:sz w:val="22"/>
          <w:highlight w:val="none"/>
          <w:lang w:val="en-US" w:eastAsia="zh-CN" w:bidi="ar-SA"/>
        </w:rPr>
        <w:t>的总体情况，包括法定代表人及代理人身份证复印件、营业执照、</w:t>
      </w:r>
      <w:r>
        <w:rPr>
          <w:rStyle w:val="36"/>
          <w:rFonts w:hint="eastAsia"/>
          <w:color w:val="auto"/>
          <w:sz w:val="22"/>
          <w:highlight w:val="none"/>
          <w:lang w:val="en-US" w:eastAsia="zh-CN" w:bidi="ar-SA"/>
        </w:rPr>
        <w:t>资质证书、</w:t>
      </w:r>
      <w:r>
        <w:rPr>
          <w:rStyle w:val="36"/>
          <w:rFonts w:hint="eastAsia" w:ascii="宋体" w:hAnsi="宋体" w:eastAsia="宋体"/>
          <w:color w:val="auto"/>
          <w:sz w:val="22"/>
          <w:highlight w:val="none"/>
          <w:lang w:val="en-US" w:eastAsia="zh-CN" w:bidi="ar-SA"/>
        </w:rPr>
        <w:t>业绩等</w:t>
      </w:r>
      <w:r>
        <w:rPr>
          <w:rStyle w:val="36"/>
          <w:rFonts w:hint="eastAsia"/>
          <w:color w:val="auto"/>
          <w:sz w:val="22"/>
          <w:highlight w:val="none"/>
          <w:lang w:val="en-US" w:eastAsia="zh-CN" w:bidi="ar-SA"/>
        </w:rPr>
        <w:t>证明</w:t>
      </w:r>
      <w:r>
        <w:rPr>
          <w:rStyle w:val="36"/>
          <w:rFonts w:hint="eastAsia" w:ascii="宋体" w:hAnsi="宋体" w:eastAsia="宋体"/>
          <w:color w:val="auto"/>
          <w:sz w:val="22"/>
          <w:highlight w:val="none"/>
          <w:lang w:val="en-US" w:eastAsia="zh-CN" w:bidi="ar-SA"/>
        </w:rPr>
        <w:t>材料，要求材料真实、可信，并附复印件加盖公章，相关要求见</w:t>
      </w:r>
      <w:r>
        <w:rPr>
          <w:rStyle w:val="36"/>
          <w:rFonts w:hint="eastAsia"/>
          <w:color w:val="auto"/>
          <w:sz w:val="22"/>
          <w:highlight w:val="none"/>
          <w:lang w:val="en-US" w:eastAsia="zh-CN" w:bidi="ar-SA"/>
        </w:rPr>
        <w:t>库内</w:t>
      </w:r>
      <w:r>
        <w:rPr>
          <w:rStyle w:val="36"/>
          <w:rFonts w:hint="eastAsia" w:ascii="宋体" w:hAnsi="宋体" w:eastAsia="宋体"/>
          <w:color w:val="auto"/>
          <w:sz w:val="22"/>
          <w:highlight w:val="none"/>
          <w:lang w:val="en-US" w:eastAsia="zh-CN" w:bidi="ar-SA"/>
        </w:rPr>
        <w:t>询比公告。</w:t>
      </w:r>
    </w:p>
    <w:p>
      <w:pPr>
        <w:spacing w:line="300" w:lineRule="auto"/>
        <w:ind w:firstLine="440" w:firstLineChars="200"/>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 xml:space="preserve"> </w:t>
      </w:r>
    </w:p>
    <w:p>
      <w:pPr>
        <w:spacing w:line="300" w:lineRule="auto"/>
        <w:ind w:left="0" w:leftChars="0" w:firstLine="0" w:firstLineChars="0"/>
        <w:jc w:val="both"/>
        <w:textAlignment w:val="baseline"/>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1"/>
        <w:rPr>
          <w:rStyle w:val="43"/>
          <w:rFonts w:ascii="宋体" w:hAnsi="宋体" w:eastAsia="黑体"/>
          <w:kern w:val="2"/>
          <w:sz w:val="30"/>
          <w:szCs w:val="30"/>
          <w:highlight w:val="none"/>
          <w:lang w:val="en-US" w:eastAsia="zh-CN" w:bidi="ar-SA"/>
        </w:rPr>
      </w:pPr>
    </w:p>
    <w:p>
      <w:pPr>
        <w:pStyle w:val="33"/>
        <w:keepNext/>
        <w:keepLines/>
        <w:widowControl/>
        <w:numPr>
          <w:ilvl w:val="0"/>
          <w:numId w:val="5"/>
        </w:numPr>
        <w:spacing w:before="120" w:after="120" w:line="240" w:lineRule="auto"/>
        <w:ind w:firstLineChars="0"/>
        <w:jc w:val="center"/>
        <w:textAlignment w:val="baseline"/>
        <w:rPr>
          <w:rStyle w:val="36"/>
          <w:rFonts w:ascii="黑体" w:hAnsi="黑体" w:eastAsia="黑体" w:cs="黑体"/>
          <w:bCs/>
          <w:iCs/>
          <w:kern w:val="2"/>
          <w:sz w:val="30"/>
          <w:szCs w:val="30"/>
          <w:highlight w:val="none"/>
          <w:lang w:val="en-US" w:eastAsia="zh-CN" w:bidi="ar-SA"/>
        </w:rPr>
      </w:pPr>
      <w:r>
        <w:rPr>
          <w:rStyle w:val="36"/>
          <w:rFonts w:ascii="黑体" w:hAnsi="黑体" w:eastAsia="黑体" w:cs="黑体"/>
          <w:bCs/>
          <w:iCs/>
          <w:kern w:val="2"/>
          <w:sz w:val="30"/>
          <w:szCs w:val="30"/>
          <w:highlight w:val="none"/>
          <w:lang w:val="en-US" w:eastAsia="zh-CN" w:bidi="ar-SA"/>
        </w:rPr>
        <w:t>报价清单</w:t>
      </w:r>
    </w:p>
    <w:p>
      <w:pPr>
        <w:pStyle w:val="32"/>
        <w:keepNext/>
        <w:keepLines/>
        <w:widowControl/>
        <w:snapToGrid w:val="0"/>
        <w:spacing w:before="156" w:after="156" w:line="440" w:lineRule="exact"/>
        <w:ind w:firstLineChars="0"/>
        <w:jc w:val="center"/>
        <w:textAlignment w:val="baseline"/>
        <w:rPr>
          <w:rStyle w:val="36"/>
          <w:rFonts w:ascii="宋体" w:hAnsi="宋体" w:eastAsia="宋体" w:cs="宋体"/>
          <w:bCs/>
          <w:color w:val="000000"/>
          <w:kern w:val="2"/>
          <w:sz w:val="24"/>
          <w:szCs w:val="24"/>
          <w:highlight w:val="none"/>
          <w:lang w:val="en-US" w:eastAsia="zh-CN" w:bidi="ar-SA"/>
        </w:rPr>
      </w:pPr>
      <w:r>
        <w:rPr>
          <w:rStyle w:val="36"/>
          <w:rFonts w:ascii="宋体" w:hAnsi="宋体" w:eastAsia="宋体" w:cs="宋体"/>
          <w:bCs/>
          <w:color w:val="000000"/>
          <w:kern w:val="2"/>
          <w:sz w:val="24"/>
          <w:szCs w:val="24"/>
          <w:highlight w:val="none"/>
          <w:lang w:val="en-US" w:eastAsia="zh-CN" w:bidi="ar-SA"/>
        </w:rPr>
        <w:t>（一）响应报价书</w:t>
      </w:r>
    </w:p>
    <w:tbl>
      <w:tblPr>
        <w:tblStyle w:val="15"/>
        <w:tblW w:w="913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13"/>
        <w:gridCol w:w="68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cantSplit/>
          <w:trHeight w:val="58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项目名称</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left"/>
              <w:textAlignment w:val="baseline"/>
              <w:rPr>
                <w:rStyle w:val="36"/>
                <w:rFonts w:hint="default" w:ascii="宋体" w:hAnsi="宋体" w:eastAsia="宋体"/>
                <w:color w:val="000000"/>
                <w:sz w:val="22"/>
                <w:szCs w:val="21"/>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8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招标编号</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left"/>
              <w:textAlignment w:val="baseline"/>
              <w:rPr>
                <w:rStyle w:val="36"/>
                <w:rFonts w:hint="default" w:ascii="宋体" w:hAnsi="宋体" w:eastAsia="宋体"/>
                <w:color w:val="000000"/>
                <w:sz w:val="22"/>
                <w:szCs w:val="21"/>
                <w:highlight w:val="none"/>
                <w:u w:val="singl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510" w:hRule="atLeast"/>
          <w:jc w:val="center"/>
        </w:trPr>
        <w:tc>
          <w:tcPr>
            <w:tcW w:w="2313"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供应商全称</w:t>
            </w:r>
          </w:p>
        </w:tc>
        <w:tc>
          <w:tcPr>
            <w:tcW w:w="6825" w:type="dxa"/>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both"/>
              <w:textAlignment w:val="baseline"/>
              <w:rPr>
                <w:rStyle w:val="36"/>
                <w:rFonts w:hint="default" w:ascii="宋体" w:hAnsi="宋体" w:eastAsia="宋体"/>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920"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投标报价（人民币）</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6"/>
                <w:rFonts w:hint="default" w:ascii="宋体" w:hAnsi="宋体" w:eastAsia="宋体"/>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大写：</w:t>
            </w:r>
            <w:r>
              <w:rPr>
                <w:rStyle w:val="36"/>
                <w:rFonts w:hint="default" w:ascii="宋体" w:hAnsi="宋体" w:eastAsia="宋体"/>
                <w:color w:val="000000"/>
                <w:sz w:val="22"/>
                <w:szCs w:val="21"/>
                <w:highlight w:val="none"/>
                <w:u w:val="single"/>
                <w:lang w:val="en-US" w:eastAsia="zh-CN" w:bidi="ar-SA"/>
              </w:rPr>
              <w:t xml:space="preserve">                          </w:t>
            </w:r>
            <w:r>
              <w:rPr>
                <w:rStyle w:val="36"/>
                <w:rFonts w:hint="default" w:ascii="宋体" w:hAnsi="宋体" w:eastAsia="宋体"/>
                <w:color w:val="000000"/>
                <w:sz w:val="22"/>
                <w:szCs w:val="21"/>
                <w:highlight w:val="none"/>
                <w:lang w:val="en-US" w:eastAsia="zh-CN" w:bidi="ar-SA"/>
              </w:rPr>
              <w:t>元</w:t>
            </w: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6"/>
                <w:rFonts w:hint="default" w:ascii="宋体" w:hAnsi="宋体" w:eastAsia="宋体"/>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小写：</w:t>
            </w:r>
            <w:r>
              <w:rPr>
                <w:rStyle w:val="36"/>
                <w:rFonts w:hint="default" w:ascii="宋体" w:hAnsi="宋体" w:eastAsia="宋体"/>
                <w:color w:val="000000"/>
                <w:sz w:val="22"/>
                <w:szCs w:val="21"/>
                <w:highlight w:val="none"/>
                <w:u w:val="single"/>
                <w:lang w:val="en-US" w:eastAsia="zh-CN" w:bidi="ar-SA"/>
              </w:rPr>
              <w:t xml:space="preserve">                          </w:t>
            </w:r>
            <w:r>
              <w:rPr>
                <w:rStyle w:val="36"/>
                <w:rFonts w:hint="default" w:ascii="宋体" w:hAnsi="宋体" w:eastAsia="宋体"/>
                <w:color w:val="000000"/>
                <w:sz w:val="22"/>
                <w:szCs w:val="21"/>
                <w:highlight w:val="none"/>
                <w:lang w:val="en-US" w:eastAsia="zh-CN" w:bidi="ar-SA"/>
              </w:rPr>
              <w:t xml:space="preserve">元 </w:t>
            </w:r>
          </w:p>
          <w:p>
            <w:pPr>
              <w:keepNext w:val="0"/>
              <w:keepLines w:val="0"/>
              <w:widowControl/>
              <w:suppressLineNumbers w:val="0"/>
              <w:spacing w:before="0" w:beforeAutospacing="0" w:after="0" w:afterAutospacing="0" w:line="440" w:lineRule="exact"/>
              <w:ind w:left="0" w:right="-670" w:firstLine="440" w:firstLineChars="200"/>
              <w:jc w:val="both"/>
              <w:textAlignment w:val="baseline"/>
              <w:rPr>
                <w:rStyle w:val="36"/>
                <w:rFonts w:hint="default" w:ascii="宋体" w:hAnsi="宋体" w:eastAsia="宋体"/>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完成时间</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6"/>
                <w:rFonts w:hint="default" w:ascii="宋体" w:hAnsi="宋体" w:eastAsia="宋体"/>
                <w:b/>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6"/>
                <w:rFonts w:hint="default" w:ascii="宋体" w:hAnsi="宋体" w:eastAsia="宋体"/>
                <w:b/>
                <w:color w:val="000000"/>
                <w:sz w:val="22"/>
                <w:szCs w:val="21"/>
                <w:highlight w:val="none"/>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91"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付款方式</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center"/>
              <w:textAlignment w:val="baseline"/>
              <w:rPr>
                <w:rStyle w:val="36"/>
                <w:rFonts w:hint="default" w:ascii="宋体" w:hAnsi="宋体" w:eastAsia="宋体"/>
                <w:b/>
                <w:color w:val="000000"/>
                <w:sz w:val="22"/>
                <w:szCs w:val="21"/>
                <w:highlight w:val="none"/>
                <w:lang w:val="en-US" w:eastAsia="zh-CN" w:bidi="ar-SA"/>
              </w:rPr>
            </w:pPr>
            <w:r>
              <w:rPr>
                <w:rStyle w:val="36"/>
                <w:rFonts w:hint="default" w:ascii="宋体" w:hAnsi="宋体" w:eastAsia="宋体"/>
                <w:b/>
                <w:color w:val="000000"/>
                <w:sz w:val="22"/>
                <w:szCs w:val="21"/>
                <w:highlight w:val="none"/>
                <w:lang w:val="en-US" w:eastAsia="zh-CN" w:bidi="ar-SA"/>
              </w:rPr>
              <w:t>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415" w:hRule="atLeast"/>
          <w:jc w:val="center"/>
        </w:trPr>
        <w:tc>
          <w:tcPr>
            <w:tcW w:w="231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0" w:firstLineChars="200"/>
              <w:jc w:val="center"/>
              <w:textAlignment w:val="baseline"/>
              <w:rPr>
                <w:rStyle w:val="36"/>
                <w:rFonts w:hint="default" w:ascii="宋体" w:hAnsi="宋体" w:eastAsia="宋体"/>
                <w:color w:val="000000"/>
                <w:sz w:val="22"/>
                <w:szCs w:val="21"/>
                <w:highlight w:val="none"/>
                <w:lang w:val="en-US" w:eastAsia="zh-CN" w:bidi="ar-SA"/>
              </w:rPr>
            </w:pPr>
            <w:r>
              <w:rPr>
                <w:rStyle w:val="36"/>
                <w:rFonts w:hint="default" w:ascii="宋体" w:hAnsi="宋体" w:eastAsia="宋体"/>
                <w:color w:val="000000"/>
                <w:sz w:val="22"/>
                <w:szCs w:val="21"/>
                <w:highlight w:val="none"/>
                <w:lang w:val="en-US" w:eastAsia="zh-CN" w:bidi="ar-SA"/>
              </w:rPr>
              <w:t>备    注</w:t>
            </w:r>
          </w:p>
        </w:tc>
        <w:tc>
          <w:tcPr>
            <w:tcW w:w="682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6"/>
                <w:rFonts w:hint="default" w:ascii="宋体" w:hAnsi="宋体" w:eastAsia="宋体"/>
                <w:b/>
                <w:color w:val="000000"/>
                <w:sz w:val="22"/>
                <w:szCs w:val="21"/>
                <w:highlight w:val="none"/>
                <w:lang w:val="en-US" w:eastAsia="zh-CN" w:bidi="ar-SA"/>
              </w:rPr>
            </w:pPr>
          </w:p>
          <w:p>
            <w:pPr>
              <w:keepNext w:val="0"/>
              <w:keepLines w:val="0"/>
              <w:widowControl/>
              <w:suppressLineNumbers w:val="0"/>
              <w:spacing w:before="0" w:beforeAutospacing="0" w:after="0" w:afterAutospacing="0" w:line="440" w:lineRule="exact"/>
              <w:ind w:left="0" w:right="0" w:firstLine="442" w:firstLineChars="200"/>
              <w:jc w:val="left"/>
              <w:textAlignment w:val="baseline"/>
              <w:rPr>
                <w:rStyle w:val="36"/>
                <w:rFonts w:hint="default" w:ascii="宋体" w:hAnsi="宋体" w:eastAsia="宋体"/>
                <w:b/>
                <w:color w:val="000000"/>
                <w:sz w:val="22"/>
                <w:szCs w:val="21"/>
                <w:highlight w:val="none"/>
                <w:lang w:val="en-US" w:eastAsia="zh-CN" w:bidi="ar-SA"/>
              </w:rPr>
            </w:pPr>
          </w:p>
        </w:tc>
      </w:tr>
    </w:tbl>
    <w:p>
      <w:pPr>
        <w:spacing w:line="440" w:lineRule="exact"/>
        <w:ind w:firstLine="330" w:firstLineChars="150"/>
        <w:jc w:val="both"/>
        <w:textAlignment w:val="baseline"/>
        <w:rPr>
          <w:rStyle w:val="36"/>
          <w:rFonts w:ascii="宋体" w:hAnsi="宋体" w:eastAsia="宋体"/>
          <w:color w:val="000000"/>
          <w:sz w:val="22"/>
          <w:szCs w:val="21"/>
          <w:highlight w:val="none"/>
          <w:lang w:val="en-US" w:eastAsia="zh-CN" w:bidi="ar-SA"/>
        </w:rPr>
      </w:pPr>
      <w:r>
        <w:rPr>
          <w:rStyle w:val="36"/>
          <w:rFonts w:ascii="宋体" w:hAnsi="宋体" w:eastAsia="宋体"/>
          <w:color w:val="000000"/>
          <w:sz w:val="22"/>
          <w:szCs w:val="21"/>
          <w:highlight w:val="none"/>
          <w:lang w:val="en-US" w:eastAsia="zh-CN" w:bidi="ar-SA"/>
        </w:rPr>
        <w:t xml:space="preserve">        </w:t>
      </w:r>
    </w:p>
    <w:p>
      <w:pPr>
        <w:widowControl/>
        <w:snapToGrid w:val="0"/>
        <w:spacing w:line="320" w:lineRule="auto"/>
        <w:ind w:firstLine="331" w:firstLineChars="150"/>
        <w:jc w:val="left"/>
        <w:textAlignment w:val="baseline"/>
        <w:rPr>
          <w:rStyle w:val="36"/>
          <w:rFonts w:ascii="宋体" w:hAnsi="宋体" w:eastAsia="宋体"/>
          <w:color w:val="000000"/>
          <w:sz w:val="22"/>
          <w:szCs w:val="21"/>
          <w:highlight w:val="none"/>
          <w:lang w:val="en-US" w:eastAsia="zh-CN" w:bidi="ar-SA"/>
        </w:rPr>
      </w:pPr>
      <w:r>
        <w:rPr>
          <w:rStyle w:val="36"/>
          <w:rFonts w:ascii="宋体" w:hAnsi="宋体" w:eastAsia="宋体" w:cs="宋体"/>
          <w:b/>
          <w:bCs/>
          <w:color w:val="000000"/>
          <w:sz w:val="22"/>
          <w:szCs w:val="21"/>
          <w:highlight w:val="none"/>
          <w:lang w:val="en-US" w:eastAsia="zh-CN" w:bidi="ar-SA"/>
        </w:rPr>
        <w:t>备注：</w:t>
      </w:r>
      <w:r>
        <w:rPr>
          <w:rStyle w:val="36"/>
          <w:rFonts w:ascii="宋体" w:hAnsi="宋体" w:eastAsia="宋体"/>
          <w:color w:val="000000"/>
          <w:sz w:val="22"/>
          <w:szCs w:val="21"/>
          <w:highlight w:val="none"/>
          <w:lang w:val="en-US" w:eastAsia="zh-CN" w:bidi="ar-SA"/>
        </w:rPr>
        <w:t>1、</w:t>
      </w:r>
      <w:r>
        <w:rPr>
          <w:rStyle w:val="36"/>
          <w:rFonts w:ascii="宋体" w:hAnsi="宋体" w:eastAsia="宋体"/>
          <w:color w:val="000000"/>
          <w:sz w:val="22"/>
          <w:szCs w:val="21"/>
          <w:highlight w:val="none"/>
          <w:lang w:val="zh-CN" w:eastAsia="zh-CN" w:bidi="ar-SA"/>
        </w:rPr>
        <w:t>投标报价为投标人在谈判文件中提出的各项支付金额的总和。</w:t>
      </w:r>
      <w:r>
        <w:rPr>
          <w:rStyle w:val="36"/>
          <w:rFonts w:ascii="宋体" w:hAnsi="宋体" w:eastAsia="宋体"/>
          <w:color w:val="000000"/>
          <w:sz w:val="22"/>
          <w:szCs w:val="21"/>
          <w:highlight w:val="none"/>
          <w:lang w:val="en-US" w:eastAsia="zh-CN" w:bidi="ar-SA"/>
        </w:rPr>
        <w:t>成交人应向招标单位出具税务发票。</w:t>
      </w:r>
    </w:p>
    <w:p>
      <w:pPr>
        <w:widowControl/>
        <w:snapToGrid w:val="0"/>
        <w:spacing w:line="320" w:lineRule="auto"/>
        <w:ind w:firstLine="440" w:firstLineChars="200"/>
        <w:jc w:val="left"/>
        <w:textAlignment w:val="baseline"/>
        <w:rPr>
          <w:rStyle w:val="36"/>
          <w:rFonts w:ascii="宋体" w:hAnsi="宋体" w:eastAsia="宋体"/>
          <w:b/>
          <w:color w:val="000000"/>
          <w:sz w:val="22"/>
          <w:szCs w:val="21"/>
          <w:highlight w:val="none"/>
          <w:lang w:val="en-US" w:eastAsia="zh-CN" w:bidi="ar-SA"/>
        </w:rPr>
      </w:pPr>
      <w:r>
        <w:rPr>
          <w:rStyle w:val="36"/>
          <w:rFonts w:ascii="宋体" w:hAnsi="宋体" w:eastAsia="宋体"/>
          <w:color w:val="000000"/>
          <w:sz w:val="22"/>
          <w:szCs w:val="21"/>
          <w:highlight w:val="none"/>
          <w:lang w:val="en-US" w:eastAsia="zh-CN" w:bidi="ar-SA"/>
        </w:rPr>
        <w:t xml:space="preserve">     2、</w:t>
      </w:r>
      <w:r>
        <w:rPr>
          <w:rStyle w:val="36"/>
          <w:rFonts w:ascii="宋体" w:hAnsi="宋体" w:eastAsia="宋体" w:cs="宋体"/>
          <w:bCs/>
          <w:color w:val="000000"/>
          <w:sz w:val="22"/>
          <w:szCs w:val="21"/>
          <w:highlight w:val="none"/>
          <w:lang w:val="en-US" w:eastAsia="zh-CN" w:bidi="ar-SA"/>
        </w:rPr>
        <w:t>本《项目报价书》中如存在大写金额与小写金额不一致的，</w:t>
      </w:r>
      <w:r>
        <w:rPr>
          <w:rStyle w:val="36"/>
          <w:rFonts w:ascii="宋体" w:hAnsi="宋体" w:eastAsia="宋体"/>
          <w:color w:val="000000"/>
          <w:sz w:val="22"/>
          <w:szCs w:val="21"/>
          <w:highlight w:val="none"/>
          <w:lang w:val="en-US" w:eastAsia="zh-CN" w:bidi="ar-SA"/>
        </w:rPr>
        <w:t>供应商</w:t>
      </w:r>
      <w:r>
        <w:rPr>
          <w:rStyle w:val="36"/>
          <w:rFonts w:ascii="宋体" w:hAnsi="宋体" w:eastAsia="宋体" w:cs="宋体"/>
          <w:bCs/>
          <w:color w:val="000000"/>
          <w:sz w:val="22"/>
          <w:szCs w:val="21"/>
          <w:highlight w:val="none"/>
          <w:lang w:val="en-US" w:eastAsia="zh-CN" w:bidi="ar-SA"/>
        </w:rPr>
        <w:t>须以大写金额为准进行修正；总价金额与依据单价计算出的结果不一致的，须以单价金额为准进行修正，除单价金额小数点有明显错误。</w:t>
      </w:r>
    </w:p>
    <w:p>
      <w:pPr>
        <w:widowControl/>
        <w:snapToGrid w:val="0"/>
        <w:spacing w:line="320" w:lineRule="auto"/>
        <w:ind w:firstLine="442" w:firstLineChars="200"/>
        <w:jc w:val="left"/>
        <w:textAlignment w:val="baseline"/>
        <w:rPr>
          <w:rStyle w:val="36"/>
          <w:rFonts w:ascii="宋体" w:hAnsi="宋体" w:eastAsia="宋体"/>
          <w:b/>
          <w:color w:val="000000"/>
          <w:sz w:val="22"/>
          <w:szCs w:val="21"/>
          <w:highlight w:val="none"/>
          <w:lang w:val="en-US" w:eastAsia="zh-CN" w:bidi="ar-SA"/>
        </w:rPr>
      </w:pPr>
      <w:r>
        <w:rPr>
          <w:rStyle w:val="36"/>
          <w:rFonts w:ascii="宋体" w:hAnsi="宋体" w:eastAsia="宋体"/>
          <w:b/>
          <w:color w:val="000000"/>
          <w:sz w:val="22"/>
          <w:szCs w:val="21"/>
          <w:highlight w:val="none"/>
          <w:lang w:val="en-US" w:eastAsia="zh-CN" w:bidi="ar-SA"/>
        </w:rPr>
        <w:t xml:space="preserve">    3、本项目为二轮报价，本《项目报价书》为第一轮报价，第一轮报价高于预算价的按无效投标处理。</w:t>
      </w:r>
    </w:p>
    <w:p>
      <w:pPr>
        <w:snapToGrid w:val="0"/>
        <w:spacing w:line="320" w:lineRule="auto"/>
        <w:ind w:firstLine="440" w:firstLineChars="200"/>
        <w:jc w:val="both"/>
        <w:textAlignment w:val="baseline"/>
        <w:rPr>
          <w:rStyle w:val="36"/>
          <w:rFonts w:ascii="宋体" w:hAnsi="宋体" w:eastAsia="宋体"/>
          <w:color w:val="000000"/>
          <w:sz w:val="22"/>
          <w:szCs w:val="21"/>
          <w:highlight w:val="none"/>
          <w:lang w:val="en-US" w:eastAsia="zh-CN" w:bidi="ar-SA"/>
        </w:rPr>
      </w:pPr>
    </w:p>
    <w:p>
      <w:pPr>
        <w:snapToGrid w:val="0"/>
        <w:spacing w:line="400" w:lineRule="exact"/>
        <w:ind w:firstLine="440" w:firstLineChars="200"/>
        <w:jc w:val="both"/>
        <w:textAlignment w:val="baseline"/>
        <w:rPr>
          <w:rStyle w:val="36"/>
          <w:rFonts w:ascii="宋体" w:hAnsi="宋体" w:eastAsia="宋体"/>
          <w:color w:val="000000"/>
          <w:sz w:val="22"/>
          <w:szCs w:val="21"/>
          <w:highlight w:val="none"/>
          <w:u w:val="single"/>
          <w:lang w:val="en-US" w:eastAsia="zh-CN" w:bidi="ar-SA"/>
        </w:rPr>
      </w:pPr>
      <w:r>
        <w:rPr>
          <w:rStyle w:val="36"/>
          <w:rFonts w:ascii="宋体" w:hAnsi="宋体" w:eastAsia="宋体"/>
          <w:color w:val="000000"/>
          <w:sz w:val="22"/>
          <w:szCs w:val="21"/>
          <w:highlight w:val="none"/>
          <w:lang w:val="en-US" w:eastAsia="zh-CN" w:bidi="ar-SA"/>
        </w:rPr>
        <w:t>投标单位（公章）：</w:t>
      </w:r>
      <w:r>
        <w:rPr>
          <w:rStyle w:val="36"/>
          <w:rFonts w:ascii="宋体" w:hAnsi="宋体" w:eastAsia="宋体"/>
          <w:color w:val="000000"/>
          <w:sz w:val="22"/>
          <w:szCs w:val="21"/>
          <w:highlight w:val="none"/>
          <w:u w:val="single"/>
          <w:lang w:val="en-US" w:eastAsia="zh-CN" w:bidi="ar-SA"/>
        </w:rPr>
        <w:t xml:space="preserve">                                          </w:t>
      </w:r>
      <w:r>
        <w:rPr>
          <w:rStyle w:val="36"/>
          <w:rFonts w:ascii="宋体" w:hAnsi="宋体" w:eastAsia="宋体"/>
          <w:color w:val="000000"/>
          <w:sz w:val="22"/>
          <w:szCs w:val="21"/>
          <w:highlight w:val="none"/>
          <w:lang w:val="en-US" w:eastAsia="zh-CN" w:bidi="ar-SA"/>
        </w:rPr>
        <w:t xml:space="preserve">    </w:t>
      </w:r>
    </w:p>
    <w:p>
      <w:pPr>
        <w:snapToGrid w:val="0"/>
        <w:spacing w:line="400" w:lineRule="exact"/>
        <w:ind w:firstLine="440" w:firstLineChars="200"/>
        <w:jc w:val="both"/>
        <w:textAlignment w:val="baseline"/>
        <w:rPr>
          <w:rStyle w:val="36"/>
          <w:rFonts w:ascii="宋体" w:hAnsi="宋体" w:eastAsia="宋体"/>
          <w:color w:val="000000"/>
          <w:sz w:val="22"/>
          <w:szCs w:val="21"/>
          <w:highlight w:val="none"/>
          <w:u w:val="single"/>
          <w:lang w:val="en-US" w:eastAsia="zh-CN" w:bidi="ar-SA"/>
        </w:rPr>
      </w:pPr>
      <w:r>
        <w:rPr>
          <w:rStyle w:val="36"/>
          <w:rFonts w:ascii="宋体" w:hAnsi="宋体" w:eastAsia="宋体"/>
          <w:color w:val="000000"/>
          <w:sz w:val="22"/>
          <w:szCs w:val="21"/>
          <w:highlight w:val="none"/>
          <w:lang w:val="en-US" w:eastAsia="zh-CN" w:bidi="ar-SA"/>
        </w:rPr>
        <w:t>法定代表人或其委托代理人：</w:t>
      </w:r>
      <w:r>
        <w:rPr>
          <w:rStyle w:val="36"/>
          <w:rFonts w:ascii="宋体" w:hAnsi="宋体" w:eastAsia="宋体"/>
          <w:color w:val="000000"/>
          <w:sz w:val="22"/>
          <w:szCs w:val="21"/>
          <w:highlight w:val="none"/>
          <w:u w:val="single"/>
          <w:lang w:val="en-US" w:eastAsia="zh-CN" w:bidi="ar-SA"/>
        </w:rPr>
        <w:t xml:space="preserve">      (签字或盖法人印章)       </w:t>
      </w:r>
    </w:p>
    <w:p>
      <w:pPr>
        <w:snapToGrid w:val="0"/>
        <w:spacing w:line="400" w:lineRule="exact"/>
        <w:ind w:firstLine="440" w:firstLineChars="200"/>
        <w:jc w:val="both"/>
        <w:textAlignment w:val="baseline"/>
        <w:rPr>
          <w:rStyle w:val="36"/>
          <w:rFonts w:ascii="宋体" w:hAnsi="宋体" w:eastAsia="宋体" w:cstheme="minorBidi"/>
          <w:sz w:val="22"/>
          <w:szCs w:val="22"/>
          <w:highlight w:val="none"/>
          <w:lang w:val="en-US" w:eastAsia="zh-CN" w:bidi="ar-SA"/>
        </w:rPr>
      </w:pPr>
      <w:r>
        <w:rPr>
          <w:rStyle w:val="36"/>
          <w:rFonts w:ascii="宋体" w:hAnsi="宋体" w:eastAsia="宋体"/>
          <w:color w:val="000000"/>
          <w:sz w:val="22"/>
          <w:szCs w:val="21"/>
          <w:highlight w:val="none"/>
          <w:lang w:val="en-US" w:eastAsia="zh-CN" w:bidi="ar-SA"/>
        </w:rPr>
        <w:t>日   期：</w:t>
      </w:r>
      <w:r>
        <w:rPr>
          <w:rStyle w:val="36"/>
          <w:rFonts w:ascii="宋体" w:hAnsi="宋体" w:eastAsia="宋体"/>
          <w:color w:val="000000"/>
          <w:sz w:val="22"/>
          <w:szCs w:val="21"/>
          <w:highlight w:val="none"/>
          <w:u w:val="single"/>
          <w:lang w:val="en-US" w:eastAsia="zh-CN" w:bidi="ar-SA"/>
        </w:rPr>
        <w:t xml:space="preserve">            </w:t>
      </w:r>
      <w:r>
        <w:rPr>
          <w:rStyle w:val="36"/>
          <w:rFonts w:ascii="宋体" w:hAnsi="宋体" w:eastAsia="宋体"/>
          <w:color w:val="000000"/>
          <w:sz w:val="22"/>
          <w:szCs w:val="21"/>
          <w:highlight w:val="none"/>
          <w:lang w:val="en-US" w:eastAsia="zh-CN" w:bidi="ar-SA"/>
        </w:rPr>
        <w:t>年</w:t>
      </w:r>
      <w:r>
        <w:rPr>
          <w:rStyle w:val="36"/>
          <w:rFonts w:ascii="宋体" w:hAnsi="宋体" w:eastAsia="宋体"/>
          <w:color w:val="000000"/>
          <w:sz w:val="22"/>
          <w:szCs w:val="21"/>
          <w:highlight w:val="none"/>
          <w:u w:val="single"/>
          <w:lang w:val="en-US" w:eastAsia="zh-CN" w:bidi="ar-SA"/>
        </w:rPr>
        <w:t xml:space="preserve">        </w:t>
      </w:r>
      <w:r>
        <w:rPr>
          <w:rStyle w:val="36"/>
          <w:rFonts w:ascii="宋体" w:hAnsi="宋体" w:eastAsia="宋体"/>
          <w:color w:val="000000"/>
          <w:sz w:val="22"/>
          <w:szCs w:val="21"/>
          <w:highlight w:val="none"/>
          <w:lang w:val="en-US" w:eastAsia="zh-CN" w:bidi="ar-SA"/>
        </w:rPr>
        <w:t>月</w:t>
      </w:r>
      <w:r>
        <w:rPr>
          <w:rStyle w:val="36"/>
          <w:rFonts w:ascii="宋体" w:hAnsi="宋体" w:eastAsia="宋体"/>
          <w:color w:val="000000"/>
          <w:sz w:val="22"/>
          <w:szCs w:val="21"/>
          <w:highlight w:val="none"/>
          <w:u w:val="single"/>
          <w:lang w:val="en-US" w:eastAsia="zh-CN" w:bidi="ar-SA"/>
        </w:rPr>
        <w:t xml:space="preserve">        </w:t>
      </w:r>
      <w:r>
        <w:rPr>
          <w:rStyle w:val="36"/>
          <w:rFonts w:ascii="宋体" w:hAnsi="宋体" w:eastAsia="宋体"/>
          <w:color w:val="000000"/>
          <w:sz w:val="22"/>
          <w:szCs w:val="21"/>
          <w:highlight w:val="none"/>
          <w:lang w:val="en-US" w:eastAsia="zh-CN" w:bidi="ar-SA"/>
        </w:rPr>
        <w:t>日</w:t>
      </w:r>
      <w:r>
        <w:rPr>
          <w:rStyle w:val="36"/>
          <w:rFonts w:ascii="宋体" w:hAnsi="宋体" w:eastAsia="宋体"/>
          <w:b/>
          <w:color w:val="000000"/>
          <w:sz w:val="22"/>
          <w:szCs w:val="21"/>
          <w:highlight w:val="none"/>
          <w:lang w:val="en-US" w:eastAsia="zh-CN" w:bidi="ar-SA"/>
        </w:rPr>
        <w:br w:type="page"/>
      </w:r>
    </w:p>
    <w:tbl>
      <w:tblPr>
        <w:tblStyle w:val="15"/>
        <w:tblW w:w="10020" w:type="dxa"/>
        <w:tblInd w:w="93" w:type="dxa"/>
        <w:shd w:val="clear" w:color="auto" w:fill="auto"/>
        <w:tblLayout w:type="autofit"/>
        <w:tblCellMar>
          <w:top w:w="0" w:type="dxa"/>
          <w:left w:w="108" w:type="dxa"/>
          <w:bottom w:w="0" w:type="dxa"/>
          <w:right w:w="108" w:type="dxa"/>
        </w:tblCellMar>
      </w:tblPr>
      <w:tblGrid>
        <w:gridCol w:w="10020"/>
      </w:tblGrid>
      <w:tr>
        <w:tblPrEx>
          <w:shd w:val="clear" w:color="auto" w:fill="auto"/>
        </w:tblPrEx>
        <w:trPr>
          <w:trHeight w:val="659" w:hRule="atLeast"/>
        </w:trPr>
        <w:tc>
          <w:tcPr>
            <w:tcW w:w="10020"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Style w:val="36"/>
                <w:rFonts w:hint="eastAsia" w:cs="宋体"/>
                <w:bCs/>
                <w:color w:val="000000"/>
                <w:kern w:val="2"/>
                <w:sz w:val="24"/>
                <w:szCs w:val="24"/>
                <w:highlight w:val="none"/>
                <w:lang w:val="en-US" w:eastAsia="zh-CN" w:bidi="ar-SA"/>
              </w:rPr>
            </w:pPr>
            <w:r>
              <w:rPr>
                <w:rStyle w:val="36"/>
                <w:rFonts w:hint="eastAsia" w:cs="宋体"/>
                <w:bCs/>
                <w:color w:val="000000"/>
                <w:kern w:val="2"/>
                <w:sz w:val="24"/>
                <w:szCs w:val="24"/>
                <w:highlight w:val="none"/>
                <w:lang w:val="en-US" w:eastAsia="zh-CN" w:bidi="ar-SA"/>
              </w:rPr>
              <w:t xml:space="preserve">                        （二）响应情况表</w:t>
            </w:r>
          </w:p>
          <w:p>
            <w:pPr>
              <w:keepNext w:val="0"/>
              <w:keepLines w:val="0"/>
              <w:widowControl/>
              <w:suppressLineNumbers w:val="0"/>
              <w:spacing w:before="0" w:beforeAutospacing="0" w:after="0" w:afterAutospacing="0"/>
              <w:ind w:left="0" w:right="0"/>
              <w:jc w:val="both"/>
              <w:textAlignment w:val="center"/>
              <w:rPr>
                <w:rStyle w:val="36"/>
                <w:rFonts w:hint="eastAsia" w:cs="宋体"/>
                <w:bCs/>
                <w:color w:val="000000"/>
                <w:kern w:val="2"/>
                <w:sz w:val="24"/>
                <w:szCs w:val="24"/>
                <w:highlight w:val="none"/>
                <w:lang w:val="en-US" w:eastAsia="zh-CN" w:bidi="ar-SA"/>
              </w:rPr>
            </w:pP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51" w:type="dxa"/>
                <w:bottom w:w="0" w:type="dxa"/>
                <w:right w:w="51" w:type="dxa"/>
              </w:tblCellMar>
            </w:tblPr>
            <w:tblGrid>
              <w:gridCol w:w="840"/>
              <w:gridCol w:w="1794"/>
              <w:gridCol w:w="2196"/>
              <w:gridCol w:w="2222"/>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70" w:hRule="atLeast"/>
                <w:jc w:val="center"/>
              </w:trPr>
              <w:tc>
                <w:tcPr>
                  <w:tcW w:w="4830"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按</w:t>
                  </w:r>
                  <w:r>
                    <w:rPr>
                      <w:rFonts w:hint="eastAsia" w:cs="宋体"/>
                      <w:b/>
                      <w:kern w:val="2"/>
                      <w:sz w:val="24"/>
                      <w:szCs w:val="21"/>
                      <w:lang w:eastAsia="zh-CN"/>
                    </w:rPr>
                    <w:t>询比</w:t>
                  </w:r>
                  <w:r>
                    <w:rPr>
                      <w:rFonts w:hint="eastAsia" w:cs="宋体"/>
                      <w:b/>
                      <w:kern w:val="2"/>
                      <w:sz w:val="24"/>
                      <w:szCs w:val="21"/>
                    </w:rPr>
                    <w:t>文件规定填写</w:t>
                  </w:r>
                </w:p>
              </w:tc>
              <w:tc>
                <w:tcPr>
                  <w:tcW w:w="420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按供应商所投内容填写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53" w:hRule="atLeast"/>
                <w:jc w:val="center"/>
              </w:trPr>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序号</w:t>
                  </w:r>
                </w:p>
              </w:tc>
              <w:tc>
                <w:tcPr>
                  <w:tcW w:w="179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内容</w:t>
                  </w:r>
                </w:p>
              </w:tc>
              <w:tc>
                <w:tcPr>
                  <w:tcW w:w="21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询比文件要求</w:t>
                  </w:r>
                </w:p>
              </w:tc>
              <w:tc>
                <w:tcPr>
                  <w:tcW w:w="22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响应承诺</w:t>
                  </w:r>
                </w:p>
              </w:tc>
              <w:tc>
                <w:tcPr>
                  <w:tcW w:w="19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b/>
                      <w:kern w:val="2"/>
                      <w:sz w:val="24"/>
                      <w:szCs w:val="21"/>
                    </w:rPr>
                  </w:pPr>
                  <w:r>
                    <w:rPr>
                      <w:rFonts w:hint="eastAsia" w:cs="宋体"/>
                      <w:b/>
                      <w:kern w:val="2"/>
                      <w:sz w:val="24"/>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eastAsia="宋体" w:cs="宋体"/>
                      <w:kern w:val="2"/>
                      <w:sz w:val="24"/>
                      <w:szCs w:val="24"/>
                      <w:lang w:eastAsia="zh-CN"/>
                    </w:rPr>
                  </w:pPr>
                  <w:r>
                    <w:rPr>
                      <w:rFonts w:hint="eastAsia" w:cs="宋体"/>
                      <w:kern w:val="2"/>
                      <w:sz w:val="24"/>
                      <w:szCs w:val="24"/>
                      <w:lang w:val="en-US" w:eastAsia="zh-CN"/>
                    </w:rPr>
                    <w:t>1</w:t>
                  </w:r>
                </w:p>
              </w:tc>
              <w:tc>
                <w:tcPr>
                  <w:tcW w:w="179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kern w:val="2"/>
                      <w:sz w:val="24"/>
                      <w:szCs w:val="24"/>
                    </w:rPr>
                  </w:pPr>
                  <w:r>
                    <w:rPr>
                      <w:rFonts w:hint="eastAsia" w:cs="宋体"/>
                      <w:kern w:val="2"/>
                      <w:sz w:val="24"/>
                      <w:szCs w:val="28"/>
                    </w:rPr>
                    <w:t>付款响应</w:t>
                  </w:r>
                </w:p>
              </w:tc>
              <w:tc>
                <w:tcPr>
                  <w:tcW w:w="21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22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19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eastAsia="宋体" w:cs="宋体"/>
                      <w:kern w:val="2"/>
                      <w:sz w:val="24"/>
                      <w:szCs w:val="24"/>
                      <w:lang w:eastAsia="zh-CN"/>
                    </w:rPr>
                  </w:pPr>
                  <w:r>
                    <w:rPr>
                      <w:rFonts w:hint="eastAsia" w:cs="宋体"/>
                      <w:kern w:val="2"/>
                      <w:sz w:val="24"/>
                      <w:szCs w:val="24"/>
                      <w:lang w:val="en-US" w:eastAsia="zh-CN"/>
                    </w:rPr>
                    <w:t>2</w:t>
                  </w:r>
                </w:p>
              </w:tc>
              <w:tc>
                <w:tcPr>
                  <w:tcW w:w="179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kern w:val="2"/>
                      <w:sz w:val="24"/>
                      <w:szCs w:val="24"/>
                    </w:rPr>
                  </w:pPr>
                  <w:r>
                    <w:rPr>
                      <w:rFonts w:hint="eastAsia" w:cs="宋体"/>
                      <w:kern w:val="2"/>
                      <w:sz w:val="24"/>
                      <w:szCs w:val="28"/>
                    </w:rPr>
                    <w:t>服务期响应</w:t>
                  </w:r>
                </w:p>
              </w:tc>
              <w:tc>
                <w:tcPr>
                  <w:tcW w:w="21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22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19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54" w:hRule="atLeast"/>
                <w:jc w:val="center"/>
              </w:trPr>
              <w:tc>
                <w:tcPr>
                  <w:tcW w:w="840"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default" w:cs="宋体"/>
                      <w:kern w:val="2"/>
                      <w:sz w:val="24"/>
                      <w:szCs w:val="24"/>
                      <w:lang w:val="en-US" w:eastAsia="zh-CN"/>
                    </w:rPr>
                  </w:pPr>
                  <w:r>
                    <w:rPr>
                      <w:rFonts w:hint="eastAsia" w:cs="宋体"/>
                      <w:kern w:val="2"/>
                      <w:sz w:val="24"/>
                      <w:szCs w:val="24"/>
                      <w:lang w:val="en-US" w:eastAsia="zh-CN"/>
                    </w:rPr>
                    <w:t>4</w:t>
                  </w:r>
                </w:p>
              </w:tc>
              <w:tc>
                <w:tcPr>
                  <w:tcW w:w="1794"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jc w:val="center"/>
                    <w:textAlignment w:val="auto"/>
                    <w:rPr>
                      <w:rFonts w:hint="eastAsia" w:cs="宋体"/>
                      <w:kern w:val="2"/>
                      <w:sz w:val="24"/>
                      <w:szCs w:val="24"/>
                      <w:lang w:val="en-US" w:eastAsia="zh-CN"/>
                    </w:rPr>
                  </w:pPr>
                  <w:r>
                    <w:rPr>
                      <w:rFonts w:hint="eastAsia" w:cs="宋体"/>
                      <w:kern w:val="2"/>
                      <w:sz w:val="24"/>
                      <w:szCs w:val="24"/>
                      <w:lang w:val="en-US" w:eastAsia="zh-CN"/>
                    </w:rPr>
                    <w:t>技术响应（采购需求响应）</w:t>
                  </w:r>
                </w:p>
              </w:tc>
              <w:tc>
                <w:tcPr>
                  <w:tcW w:w="2196"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2222"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c>
                <w:tcPr>
                  <w:tcW w:w="1978" w:type="dxa"/>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widowControl w:val="0"/>
                    <w:suppressLineNumbers w:val="0"/>
                    <w:spacing w:before="0" w:beforeLines="0" w:beforeAutospacing="0" w:after="0" w:afterLines="0" w:afterAutospacing="0" w:line="240" w:lineRule="auto"/>
                    <w:ind w:left="0" w:right="0" w:firstLine="0" w:firstLineChars="0"/>
                    <w:textAlignment w:val="auto"/>
                    <w:rPr>
                      <w:rFonts w:hint="eastAsia" w:cs="宋体"/>
                      <w:kern w:val="2"/>
                      <w:sz w:val="24"/>
                      <w:szCs w:val="24"/>
                    </w:rPr>
                  </w:pPr>
                </w:p>
              </w:tc>
            </w:tr>
          </w:tbl>
          <w:p>
            <w:pPr>
              <w:keepNext w:val="0"/>
              <w:keepLines w:val="0"/>
              <w:widowControl w:val="0"/>
              <w:suppressLineNumbers w:val="0"/>
              <w:snapToGrid w:val="0"/>
              <w:spacing w:before="0" w:beforeLines="0" w:beforeAutospacing="0" w:after="0" w:afterLines="0" w:afterAutospacing="0" w:line="360" w:lineRule="auto"/>
              <w:ind w:left="0" w:right="0" w:firstLine="0" w:firstLineChars="0"/>
              <w:textAlignment w:val="auto"/>
              <w:rPr>
                <w:rFonts w:hint="eastAsia" w:cs="宋体"/>
                <w:kern w:val="2"/>
                <w:sz w:val="24"/>
                <w:szCs w:val="24"/>
              </w:rPr>
            </w:pPr>
          </w:p>
          <w:p>
            <w:pPr>
              <w:keepNext w:val="0"/>
              <w:keepLines w:val="0"/>
              <w:widowControl w:val="0"/>
              <w:suppressLineNumbers w:val="0"/>
              <w:snapToGrid w:val="0"/>
              <w:spacing w:before="0" w:beforeLines="0" w:beforeAutospacing="0" w:after="0" w:afterLines="0" w:afterAutospacing="0" w:line="460" w:lineRule="exact"/>
              <w:ind w:left="0" w:right="0" w:firstLine="0" w:firstLineChars="0"/>
              <w:textAlignment w:val="auto"/>
              <w:rPr>
                <w:rFonts w:hint="eastAsia" w:cs="宋体"/>
                <w:b/>
                <w:kern w:val="2"/>
                <w:sz w:val="24"/>
                <w:szCs w:val="24"/>
              </w:rPr>
            </w:pPr>
            <w:r>
              <w:rPr>
                <w:rFonts w:hint="eastAsia" w:cs="宋体"/>
                <w:b/>
                <w:kern w:val="2"/>
                <w:sz w:val="24"/>
                <w:szCs w:val="24"/>
              </w:rPr>
              <w:t>供应商签章：</w:t>
            </w:r>
          </w:p>
          <w:p>
            <w:pPr>
              <w:keepNext w:val="0"/>
              <w:keepLines w:val="0"/>
              <w:widowControl w:val="0"/>
              <w:suppressLineNumbers w:val="0"/>
              <w:spacing w:before="0" w:beforeLines="0" w:beforeAutospacing="0" w:after="0" w:afterLines="0" w:afterAutospacing="0" w:line="460" w:lineRule="exact"/>
              <w:ind w:left="0" w:right="0" w:firstLine="0" w:firstLineChars="0"/>
              <w:jc w:val="left"/>
              <w:textAlignment w:val="auto"/>
              <w:rPr>
                <w:rFonts w:hint="eastAsia" w:cs="宋体"/>
                <w:kern w:val="2"/>
                <w:sz w:val="24"/>
                <w:szCs w:val="24"/>
              </w:rPr>
            </w:pPr>
            <w:r>
              <w:rPr>
                <w:rFonts w:hint="eastAsia" w:cs="宋体"/>
                <w:b/>
                <w:kern w:val="2"/>
                <w:sz w:val="24"/>
                <w:szCs w:val="24"/>
              </w:rPr>
              <w:t>日期：   年   月   日</w:t>
            </w:r>
          </w:p>
          <w:p>
            <w:pPr>
              <w:keepNext w:val="0"/>
              <w:keepLines w:val="0"/>
              <w:widowControl w:val="0"/>
              <w:suppressLineNumbers w:val="0"/>
              <w:spacing w:before="0" w:beforeLines="0" w:beforeAutospacing="0" w:after="0" w:afterLines="0" w:afterAutospacing="0" w:line="460" w:lineRule="exact"/>
              <w:ind w:left="0" w:right="0" w:firstLine="0" w:firstLineChars="0"/>
              <w:textAlignment w:val="auto"/>
              <w:rPr>
                <w:rFonts w:hint="eastAsia" w:cs="宋体"/>
                <w:kern w:val="2"/>
                <w:sz w:val="24"/>
                <w:szCs w:val="24"/>
              </w:rPr>
            </w:pPr>
          </w:p>
          <w:p>
            <w:pPr>
              <w:keepNext w:val="0"/>
              <w:keepLines w:val="0"/>
              <w:widowControl/>
              <w:suppressLineNumbers w:val="0"/>
              <w:spacing w:before="0" w:beforeLines="0" w:beforeAutospacing="0" w:after="0" w:afterLines="0" w:afterAutospacing="0"/>
              <w:ind w:left="0" w:right="0" w:firstLine="0" w:firstLineChars="0"/>
              <w:rPr>
                <w:rStyle w:val="36"/>
                <w:rFonts w:hint="eastAsia"/>
                <w:sz w:val="22"/>
                <w:szCs w:val="24"/>
              </w:rPr>
            </w:pPr>
            <w:r>
              <w:rPr>
                <w:rFonts w:hint="eastAsia" w:cs="宋体"/>
                <w:b/>
                <w:kern w:val="2"/>
                <w:sz w:val="24"/>
                <w:szCs w:val="24"/>
              </w:rPr>
              <w:t>注：</w:t>
            </w:r>
            <w:r>
              <w:rPr>
                <w:rFonts w:hint="eastAsia" w:cs="宋体"/>
                <w:kern w:val="2"/>
                <w:sz w:val="24"/>
                <w:szCs w:val="28"/>
              </w:rPr>
              <w:t>提供的服务满足采购需求；付款及服务期等均应响应询比文件要求，如不响应，符合性审查不通过，不再进行下一步沟通评议谈判。</w:t>
            </w:r>
          </w:p>
          <w:p>
            <w:pPr>
              <w:keepNext w:val="0"/>
              <w:keepLines w:val="0"/>
              <w:widowControl/>
              <w:suppressLineNumbers w:val="0"/>
              <w:spacing w:before="0" w:beforeAutospacing="0" w:after="0" w:afterAutospacing="0"/>
              <w:ind w:left="0" w:right="0"/>
              <w:jc w:val="both"/>
              <w:textAlignment w:val="center"/>
              <w:rPr>
                <w:rStyle w:val="36"/>
                <w:rFonts w:hint="eastAsia" w:cs="宋体"/>
                <w:bCs/>
                <w:color w:val="000000"/>
                <w:kern w:val="2"/>
                <w:sz w:val="24"/>
                <w:szCs w:val="24"/>
                <w:highlight w:val="none"/>
                <w:lang w:val="en-US" w:eastAsia="zh-CN" w:bidi="ar-SA"/>
              </w:rPr>
            </w:pPr>
          </w:p>
          <w:p>
            <w:pPr>
              <w:keepNext w:val="0"/>
              <w:keepLines w:val="0"/>
              <w:widowControl/>
              <w:suppressLineNumbers w:val="0"/>
              <w:spacing w:before="0" w:beforeAutospacing="0" w:after="0" w:afterAutospacing="0"/>
              <w:ind w:left="0" w:right="0"/>
              <w:jc w:val="both"/>
              <w:textAlignment w:val="center"/>
              <w:rPr>
                <w:rStyle w:val="36"/>
                <w:rFonts w:hint="eastAsia" w:cs="宋体"/>
                <w:bCs/>
                <w:color w:val="000000"/>
                <w:kern w:val="2"/>
                <w:sz w:val="24"/>
                <w:szCs w:val="24"/>
                <w:highlight w:val="none"/>
                <w:lang w:val="en-US" w:eastAsia="zh-CN" w:bidi="ar-SA"/>
              </w:rPr>
            </w:pPr>
          </w:p>
          <w:p>
            <w:pPr>
              <w:keepNext w:val="0"/>
              <w:keepLines w:val="0"/>
              <w:widowControl/>
              <w:suppressLineNumbers w:val="0"/>
              <w:spacing w:before="0" w:beforeAutospacing="0" w:after="0" w:afterAutospacing="0"/>
              <w:ind w:left="0" w:right="0"/>
              <w:jc w:val="both"/>
              <w:textAlignment w:val="center"/>
              <w:rPr>
                <w:rStyle w:val="36"/>
                <w:rFonts w:hint="eastAsia" w:cs="宋体"/>
                <w:bCs/>
                <w:color w:val="000000"/>
                <w:kern w:val="2"/>
                <w:sz w:val="24"/>
                <w:szCs w:val="24"/>
                <w:highlight w:val="none"/>
                <w:lang w:val="en-US" w:eastAsia="zh-CN" w:bidi="ar-SA"/>
              </w:rPr>
            </w:pPr>
          </w:p>
          <w:p>
            <w:pPr>
              <w:keepNext w:val="0"/>
              <w:keepLines w:val="0"/>
              <w:widowControl/>
              <w:suppressLineNumbers w:val="0"/>
              <w:spacing w:before="0" w:beforeAutospacing="0" w:after="0" w:afterAutospacing="0"/>
              <w:ind w:left="0" w:right="0"/>
              <w:jc w:val="both"/>
              <w:textAlignment w:val="center"/>
              <w:rPr>
                <w:rFonts w:hint="default" w:ascii="smartSimSun" w:hAnsi="smartSimSun" w:eastAsia="smartSimSun" w:cs="smartSimSun"/>
                <w:b/>
                <w:bCs/>
                <w:i w:val="0"/>
                <w:iCs w:val="0"/>
                <w:color w:val="000000"/>
                <w:sz w:val="40"/>
                <w:szCs w:val="40"/>
                <w:u w:val="none"/>
              </w:rPr>
            </w:pPr>
          </w:p>
        </w:tc>
      </w:tr>
    </w:tbl>
    <w:p>
      <w:pPr>
        <w:rPr>
          <w:rFonts w:hint="default"/>
          <w:lang w:val="en-US" w:eastAsia="zh-CN"/>
        </w:rPr>
      </w:pPr>
    </w:p>
    <w:p>
      <w:pPr>
        <w:pStyle w:val="4"/>
        <w:ind w:left="0" w:leftChars="0" w:firstLine="0" w:firstLineChars="0"/>
        <w:rPr>
          <w:lang w:val="en-US" w:eastAsia="zh-CN"/>
        </w:rPr>
      </w:pPr>
    </w:p>
    <w:p>
      <w:pPr>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pStyle w:val="2"/>
        <w:rPr>
          <w:lang w:val="en-US" w:eastAsia="zh-CN"/>
        </w:rPr>
      </w:pPr>
    </w:p>
    <w:p>
      <w:pPr>
        <w:snapToGrid w:val="0"/>
        <w:spacing w:line="320" w:lineRule="auto"/>
        <w:ind w:left="0" w:leftChars="0" w:firstLine="0" w:firstLineChars="0"/>
        <w:jc w:val="both"/>
        <w:textAlignment w:val="baseline"/>
        <w:rPr>
          <w:rFonts w:ascii="宋体" w:hAnsi="宋体" w:cs="宋体"/>
          <w:b/>
          <w:color w:val="auto"/>
          <w:sz w:val="24"/>
          <w:szCs w:val="24"/>
          <w:highlight w:val="none"/>
          <w:lang w:val="zh-CN" w:bidi="zh-CN"/>
        </w:rPr>
      </w:pPr>
      <w:r>
        <w:rPr>
          <w:rStyle w:val="36"/>
          <w:rFonts w:hint="eastAsia" w:cs="宋体"/>
          <w:b/>
          <w:bCs/>
          <w:color w:val="000000"/>
          <w:sz w:val="24"/>
          <w:szCs w:val="24"/>
          <w:highlight w:val="none"/>
          <w:lang w:val="en-US" w:eastAsia="zh-CN" w:bidi="ar-SA"/>
        </w:rPr>
        <w:t xml:space="preserve">                     </w:t>
      </w:r>
      <w:r>
        <w:rPr>
          <w:rStyle w:val="36"/>
          <w:rFonts w:ascii="宋体" w:hAnsi="宋体" w:eastAsia="宋体" w:cs="宋体"/>
          <w:b/>
          <w:bCs/>
          <w:color w:val="000000"/>
          <w:sz w:val="24"/>
          <w:szCs w:val="24"/>
          <w:highlight w:val="none"/>
          <w:lang w:val="en-US" w:eastAsia="zh-CN" w:bidi="ar-SA"/>
        </w:rPr>
        <w:t>（三）</w:t>
      </w:r>
      <w:r>
        <w:rPr>
          <w:rFonts w:ascii="宋体" w:hAnsi="宋体" w:cs="宋体"/>
          <w:b/>
          <w:bCs/>
          <w:color w:val="auto"/>
          <w:sz w:val="24"/>
          <w:szCs w:val="24"/>
          <w:highlight w:val="none"/>
          <w:lang w:val="zh-CN" w:bidi="zh-CN"/>
        </w:rPr>
        <w:t>最</w:t>
      </w:r>
      <w:r>
        <w:rPr>
          <w:rFonts w:hint="eastAsia" w:ascii="宋体" w:hAnsi="宋体" w:cs="宋体"/>
          <w:b/>
          <w:bCs/>
          <w:color w:val="auto"/>
          <w:sz w:val="24"/>
          <w:szCs w:val="24"/>
          <w:highlight w:val="none"/>
          <w:lang w:val="zh-CN" w:bidi="zh-CN"/>
        </w:rPr>
        <w:t>终</w:t>
      </w:r>
      <w:r>
        <w:rPr>
          <w:rFonts w:ascii="宋体" w:hAnsi="宋体" w:cs="宋体"/>
          <w:b/>
          <w:bCs/>
          <w:color w:val="auto"/>
          <w:sz w:val="24"/>
          <w:szCs w:val="24"/>
          <w:highlight w:val="none"/>
          <w:lang w:val="zh-CN" w:bidi="zh-CN"/>
        </w:rPr>
        <w:t>承诺报价</w:t>
      </w:r>
      <w:r>
        <w:rPr>
          <w:rFonts w:hint="eastAsia" w:cs="宋体"/>
          <w:b/>
          <w:bCs/>
          <w:color w:val="auto"/>
          <w:sz w:val="24"/>
          <w:szCs w:val="24"/>
          <w:highlight w:val="none"/>
          <w:lang w:val="zh-CN" w:bidi="zh-CN"/>
        </w:rPr>
        <w:t>书（含合作谈判内容）</w:t>
      </w:r>
    </w:p>
    <w:p>
      <w:pPr>
        <w:tabs>
          <w:tab w:val="left" w:pos="1663"/>
        </w:tabs>
        <w:autoSpaceDE w:val="0"/>
        <w:autoSpaceDN w:val="0"/>
        <w:ind w:left="96"/>
        <w:jc w:val="center"/>
        <w:outlineLvl w:val="3"/>
        <w:rPr>
          <w:rFonts w:ascii="宋体" w:hAnsi="宋体" w:cs="宋体"/>
          <w:b/>
          <w:bCs/>
          <w:color w:val="auto"/>
          <w:sz w:val="24"/>
          <w:szCs w:val="24"/>
          <w:highlight w:val="none"/>
          <w:lang w:val="zh-CN" w:bidi="zh-CN"/>
        </w:rPr>
      </w:pPr>
      <w:r>
        <w:rPr>
          <w:rFonts w:ascii="宋体" w:hAnsi="宋体" w:cs="宋体"/>
          <w:b/>
          <w:bCs/>
          <w:color w:val="auto"/>
          <w:sz w:val="24"/>
          <w:szCs w:val="24"/>
          <w:highlight w:val="none"/>
          <w:lang w:val="zh-CN" w:bidi="zh-CN"/>
        </w:rPr>
        <w:t>（某项目第</w:t>
      </w:r>
      <w:r>
        <w:rPr>
          <w:rFonts w:ascii="宋体" w:hAnsi="宋体" w:cs="宋体"/>
          <w:b/>
          <w:bCs/>
          <w:color w:val="auto"/>
          <w:sz w:val="24"/>
          <w:szCs w:val="24"/>
          <w:highlight w:val="none"/>
          <w:u w:val="single"/>
          <w:lang w:val="zh-CN" w:bidi="zh-CN"/>
        </w:rPr>
        <w:t xml:space="preserve"> </w:t>
      </w:r>
      <w:r>
        <w:rPr>
          <w:rFonts w:ascii="宋体" w:hAnsi="宋体" w:cs="宋体"/>
          <w:b/>
          <w:bCs/>
          <w:color w:val="auto"/>
          <w:sz w:val="24"/>
          <w:szCs w:val="24"/>
          <w:highlight w:val="none"/>
          <w:u w:val="single"/>
          <w:lang w:val="zh-CN" w:bidi="zh-CN"/>
        </w:rPr>
        <w:tab/>
      </w:r>
      <w:r>
        <w:rPr>
          <w:rFonts w:ascii="宋体" w:hAnsi="宋体" w:cs="宋体"/>
          <w:b/>
          <w:bCs/>
          <w:color w:val="auto"/>
          <w:sz w:val="24"/>
          <w:szCs w:val="24"/>
          <w:highlight w:val="none"/>
          <w:lang w:val="zh-CN" w:bidi="zh-CN"/>
        </w:rPr>
        <w:t>次报价书）</w:t>
      </w:r>
    </w:p>
    <w:p>
      <w:pPr>
        <w:tabs>
          <w:tab w:val="left" w:pos="1663"/>
        </w:tabs>
        <w:autoSpaceDE w:val="0"/>
        <w:autoSpaceDN w:val="0"/>
        <w:ind w:left="96"/>
        <w:jc w:val="left"/>
        <w:outlineLvl w:val="3"/>
        <w:rPr>
          <w:rFonts w:hint="default" w:cs="宋体"/>
          <w:b/>
          <w:bCs/>
          <w:color w:val="auto"/>
          <w:sz w:val="24"/>
          <w:szCs w:val="24"/>
          <w:highlight w:val="none"/>
          <w:u w:val="single"/>
          <w:lang w:val="en-US" w:bidi="zh-CN"/>
        </w:rPr>
      </w:pPr>
      <w:r>
        <w:rPr>
          <w:rFonts w:hint="eastAsia" w:ascii="宋体" w:hAnsi="宋体" w:cs="宋体"/>
          <w:b/>
          <w:bCs/>
          <w:color w:val="auto"/>
          <w:sz w:val="24"/>
          <w:szCs w:val="24"/>
          <w:highlight w:val="none"/>
          <w:lang w:val="en-US" w:bidi="zh-CN"/>
        </w:rPr>
        <w:t>项目名称</w:t>
      </w:r>
      <w:r>
        <w:rPr>
          <w:rFonts w:hint="eastAsia" w:cs="宋体"/>
          <w:b/>
          <w:bCs/>
          <w:color w:val="auto"/>
          <w:sz w:val="24"/>
          <w:szCs w:val="24"/>
          <w:highlight w:val="none"/>
          <w:lang w:val="en-US" w:bidi="zh-CN"/>
        </w:rPr>
        <w:t>：</w:t>
      </w:r>
      <w:r>
        <w:rPr>
          <w:rFonts w:hint="eastAsia" w:cs="宋体"/>
          <w:b/>
          <w:bCs/>
          <w:color w:val="auto"/>
          <w:sz w:val="24"/>
          <w:szCs w:val="24"/>
          <w:highlight w:val="none"/>
          <w:u w:val="single"/>
          <w:lang w:val="en-US" w:eastAsia="zh-CN" w:bidi="zh-CN"/>
        </w:rPr>
        <w:t>落儿岭游客服务及农产品展示中心项目地质勘探服务采购项目</w:t>
      </w:r>
      <w:r>
        <w:rPr>
          <w:rFonts w:hint="eastAsia" w:ascii="宋体" w:hAnsi="宋体" w:cs="宋体"/>
          <w:b/>
          <w:bCs/>
          <w:color w:val="auto"/>
          <w:sz w:val="24"/>
          <w:szCs w:val="24"/>
          <w:highlight w:val="none"/>
          <w:u w:val="single"/>
          <w:lang w:val="en-US" w:bidi="zh-CN"/>
        </w:rPr>
        <w:t xml:space="preserve">  </w:t>
      </w:r>
      <w:r>
        <w:rPr>
          <w:rFonts w:hint="eastAsia" w:cs="宋体"/>
          <w:b/>
          <w:bCs/>
          <w:color w:val="auto"/>
          <w:sz w:val="24"/>
          <w:szCs w:val="24"/>
          <w:highlight w:val="none"/>
          <w:u w:val="single"/>
          <w:lang w:val="en-US" w:bidi="zh-CN"/>
        </w:rPr>
        <w:t xml:space="preserve">         </w:t>
      </w:r>
    </w:p>
    <w:p>
      <w:pPr>
        <w:pStyle w:val="14"/>
        <w:ind w:left="0" w:leftChars="0" w:firstLine="0" w:firstLineChars="0"/>
        <w:rPr>
          <w:rFonts w:ascii="宋体" w:hAnsi="宋体" w:cs="宋体"/>
          <w:b/>
          <w:color w:val="auto"/>
          <w:sz w:val="12"/>
          <w:szCs w:val="24"/>
          <w:highlight w:val="none"/>
          <w:lang w:val="zh-CN" w:bidi="zh-CN"/>
        </w:rPr>
      </w:pPr>
      <w:r>
        <w:rPr>
          <w:rFonts w:hint="eastAsia" w:cs="宋体"/>
          <w:b/>
          <w:bCs/>
          <w:color w:val="auto"/>
          <w:sz w:val="24"/>
          <w:szCs w:val="24"/>
          <w:highlight w:val="none"/>
          <w:lang w:val="en-US" w:bidi="zh-CN"/>
        </w:rPr>
        <w:t xml:space="preserve">     项目编号：</w:t>
      </w:r>
      <w:r>
        <w:rPr>
          <w:rFonts w:hint="eastAsia" w:cs="宋体"/>
          <w:b/>
          <w:bCs/>
          <w:color w:val="auto"/>
          <w:sz w:val="24"/>
          <w:szCs w:val="24"/>
          <w:highlight w:val="none"/>
          <w:u w:val="single"/>
          <w:lang w:val="en-US" w:bidi="zh-CN"/>
        </w:rPr>
        <w:t xml:space="preserve">DBSCG-2021-214 </w:t>
      </w:r>
    </w:p>
    <w:tbl>
      <w:tblPr>
        <w:tblStyle w:val="15"/>
        <w:tblW w:w="8844"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461"/>
        <w:gridCol w:w="6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66" w:hRule="atLeast"/>
        </w:trPr>
        <w:tc>
          <w:tcPr>
            <w:tcW w:w="2461" w:type="dxa"/>
            <w:noWrap w:val="0"/>
            <w:vAlign w:val="top"/>
          </w:tcPr>
          <w:p>
            <w:pPr>
              <w:keepNext w:val="0"/>
              <w:keepLines w:val="0"/>
              <w:widowControl/>
              <w:suppressLineNumbers w:val="0"/>
              <w:autoSpaceDE w:val="0"/>
              <w:autoSpaceDN w:val="0"/>
              <w:spacing w:before="177" w:beforeAutospacing="0" w:after="0" w:afterAutospacing="0"/>
              <w:ind w:left="243"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供应商名称</w:t>
            </w:r>
          </w:p>
        </w:tc>
        <w:tc>
          <w:tcPr>
            <w:tcW w:w="6383"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hAnsi="宋体" w:cs="宋体"/>
                <w:color w:val="auto"/>
                <w:sz w:val="22"/>
                <w:szCs w:val="22"/>
                <w:highlight w:val="none"/>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5" w:hRule="atLeast"/>
        </w:trPr>
        <w:tc>
          <w:tcPr>
            <w:tcW w:w="2461" w:type="dxa"/>
            <w:noWrap w:val="0"/>
            <w:vAlign w:val="top"/>
          </w:tcPr>
          <w:p>
            <w:pPr>
              <w:keepNext w:val="0"/>
              <w:keepLines w:val="0"/>
              <w:widowControl/>
              <w:suppressLineNumbers w:val="0"/>
              <w:autoSpaceDE w:val="0"/>
              <w:autoSpaceDN w:val="0"/>
              <w:spacing w:before="0" w:beforeAutospacing="0" w:after="0" w:afterAutospacing="0"/>
              <w:ind w:left="0" w:leftChars="0" w:right="237" w:firstLine="0" w:firstLineChars="0"/>
              <w:jc w:val="both"/>
              <w:rPr>
                <w:rFonts w:hint="default" w:ascii="宋体" w:hAnsi="宋体" w:cs="宋体"/>
                <w:b/>
                <w:color w:val="auto"/>
                <w:sz w:val="24"/>
                <w:szCs w:val="22"/>
                <w:highlight w:val="none"/>
                <w:lang w:val="zh-CN" w:bidi="zh-CN"/>
              </w:rPr>
            </w:pPr>
            <w:r>
              <w:rPr>
                <w:rFonts w:hint="eastAsia" w:cs="宋体"/>
                <w:b/>
                <w:color w:val="auto"/>
                <w:sz w:val="24"/>
                <w:szCs w:val="22"/>
                <w:highlight w:val="none"/>
                <w:lang w:bidi="zh-CN"/>
              </w:rPr>
              <w:t>谈判</w:t>
            </w:r>
            <w:r>
              <w:rPr>
                <w:rFonts w:hint="default" w:ascii="宋体" w:hAnsi="宋体" w:cs="宋体"/>
                <w:b/>
                <w:color w:val="auto"/>
                <w:sz w:val="24"/>
                <w:szCs w:val="22"/>
                <w:highlight w:val="none"/>
                <w:lang w:val="zh-CN" w:bidi="zh-CN"/>
              </w:rPr>
              <w:t>范围</w:t>
            </w:r>
          </w:p>
        </w:tc>
        <w:tc>
          <w:tcPr>
            <w:tcW w:w="6383" w:type="dxa"/>
            <w:noWrap w:val="0"/>
            <w:vAlign w:val="top"/>
          </w:tcPr>
          <w:p>
            <w:pPr>
              <w:keepNext w:val="0"/>
              <w:keepLines w:val="0"/>
              <w:widowControl/>
              <w:suppressLineNumbers w:val="0"/>
              <w:autoSpaceDE w:val="0"/>
              <w:autoSpaceDN w:val="0"/>
              <w:spacing w:before="11" w:beforeAutospacing="0" w:after="0" w:afterAutospacing="0"/>
              <w:ind w:left="0" w:right="0"/>
              <w:jc w:val="left"/>
              <w:rPr>
                <w:rFonts w:hint="default" w:ascii="宋体" w:hAnsi="宋体" w:cs="宋体"/>
                <w:b/>
                <w:color w:val="auto"/>
                <w:sz w:val="19"/>
                <w:szCs w:val="22"/>
                <w:highlight w:val="none"/>
                <w:lang w:val="zh-CN" w:bidi="zh-CN"/>
              </w:rPr>
            </w:pPr>
          </w:p>
          <w:p>
            <w:pPr>
              <w:keepNext w:val="0"/>
              <w:keepLines w:val="0"/>
              <w:widowControl/>
              <w:suppressLineNumbers w:val="0"/>
              <w:tabs>
                <w:tab w:val="left" w:pos="1547"/>
              </w:tabs>
              <w:autoSpaceDE w:val="0"/>
              <w:autoSpaceDN w:val="0"/>
              <w:spacing w:before="0" w:beforeAutospacing="0" w:after="0" w:afterAutospacing="0"/>
              <w:ind w:left="107" w:right="0"/>
              <w:jc w:val="left"/>
              <w:rPr>
                <w:rFonts w:hint="default" w:ascii="宋体" w:hAnsi="宋体" w:cs="宋体"/>
                <w:color w:val="auto"/>
                <w:sz w:val="24"/>
                <w:szCs w:val="22"/>
                <w:highlight w:val="none"/>
                <w:lang w:val="zh-CN" w:bidi="zh-CN"/>
              </w:rPr>
            </w:pPr>
            <w:r>
              <w:rPr>
                <w:rFonts w:hint="default" w:ascii="宋体" w:hAnsi="宋体" w:cs="宋体"/>
                <w:color w:val="auto"/>
                <w:sz w:val="24"/>
                <w:szCs w:val="22"/>
                <w:highlight w:val="none"/>
                <w:lang w:val="zh-CN" w:bidi="zh-CN"/>
              </w:rPr>
              <w:t>全部 / 第</w:t>
            </w:r>
            <w:r>
              <w:rPr>
                <w:rFonts w:hint="default" w:ascii="宋体" w:hAnsi="宋体" w:cs="宋体"/>
                <w:color w:val="auto"/>
                <w:sz w:val="24"/>
                <w:szCs w:val="22"/>
                <w:highlight w:val="none"/>
                <w:u w:val="single"/>
                <w:lang w:val="zh-CN" w:bidi="zh-CN"/>
              </w:rPr>
              <w:t xml:space="preserve"> </w:t>
            </w:r>
            <w:r>
              <w:rPr>
                <w:rFonts w:hint="default" w:ascii="宋体" w:hAnsi="宋体" w:cs="宋体"/>
                <w:color w:val="auto"/>
                <w:sz w:val="24"/>
                <w:szCs w:val="22"/>
                <w:highlight w:val="none"/>
                <w:u w:val="single"/>
                <w:lang w:val="zh-CN" w:bidi="zh-CN"/>
              </w:rPr>
              <w:tab/>
            </w:r>
            <w:r>
              <w:rPr>
                <w:rFonts w:hint="default" w:ascii="宋体" w:hAnsi="宋体" w:cs="宋体"/>
                <w:color w:val="auto"/>
                <w:sz w:val="24"/>
                <w:szCs w:val="22"/>
                <w:highlight w:val="none"/>
                <w:lang w:val="zh-CN" w:bidi="zh-CN"/>
              </w:rPr>
              <w:t>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870" w:hRule="atLeast"/>
        </w:trPr>
        <w:tc>
          <w:tcPr>
            <w:tcW w:w="2461" w:type="dxa"/>
            <w:noWrap w:val="0"/>
            <w:vAlign w:val="top"/>
          </w:tcPr>
          <w:p>
            <w:pPr>
              <w:keepNext w:val="0"/>
              <w:keepLines w:val="0"/>
              <w:widowControl/>
              <w:suppressLineNumbers w:val="0"/>
              <w:autoSpaceDE w:val="0"/>
              <w:autoSpaceDN w:val="0"/>
              <w:spacing w:before="7" w:beforeAutospacing="0" w:after="0" w:afterAutospacing="0"/>
              <w:ind w:left="0" w:right="0"/>
              <w:jc w:val="left"/>
              <w:rPr>
                <w:rFonts w:hint="default" w:ascii="宋体" w:hAnsi="宋体" w:cs="宋体"/>
                <w:b/>
                <w:color w:val="auto"/>
                <w:sz w:val="35"/>
                <w:szCs w:val="22"/>
                <w:highlight w:val="none"/>
                <w:lang w:val="zh-CN" w:bidi="zh-CN"/>
              </w:rPr>
            </w:pPr>
          </w:p>
          <w:p>
            <w:pPr>
              <w:keepNext w:val="0"/>
              <w:keepLines w:val="0"/>
              <w:widowControl/>
              <w:suppressLineNumbers w:val="0"/>
              <w:autoSpaceDE w:val="0"/>
              <w:autoSpaceDN w:val="0"/>
              <w:spacing w:before="0" w:beforeAutospacing="0" w:after="0" w:afterAutospacing="0"/>
              <w:ind w:left="243"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最后报价</w:t>
            </w:r>
          </w:p>
          <w:p>
            <w:pPr>
              <w:keepNext w:val="0"/>
              <w:keepLines w:val="0"/>
              <w:widowControl/>
              <w:suppressLineNumbers w:val="0"/>
              <w:autoSpaceDE w:val="0"/>
              <w:autoSpaceDN w:val="0"/>
              <w:spacing w:before="161" w:beforeAutospacing="0" w:after="0" w:afterAutospacing="0"/>
              <w:ind w:left="245" w:right="238"/>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（详见备注说明）</w:t>
            </w:r>
          </w:p>
        </w:tc>
        <w:tc>
          <w:tcPr>
            <w:tcW w:w="6383"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ascii="宋体" w:hAnsi="宋体" w:cs="宋体"/>
                <w:b/>
                <w:color w:val="auto"/>
                <w:sz w:val="26"/>
                <w:szCs w:val="22"/>
                <w:highlight w:val="none"/>
                <w:lang w:val="zh-CN" w:bidi="zh-CN"/>
              </w:rPr>
            </w:pPr>
          </w:p>
          <w:p>
            <w:pPr>
              <w:keepNext w:val="0"/>
              <w:keepLines w:val="0"/>
              <w:widowControl/>
              <w:suppressLineNumbers w:val="0"/>
              <w:autoSpaceDE w:val="0"/>
              <w:autoSpaceDN w:val="0"/>
              <w:spacing w:before="9" w:beforeAutospacing="0" w:after="0" w:afterAutospacing="0"/>
              <w:ind w:left="0" w:right="0"/>
              <w:jc w:val="left"/>
              <w:rPr>
                <w:rFonts w:hint="default" w:ascii="宋体" w:hAnsi="宋体" w:cs="宋体"/>
                <w:b/>
                <w:color w:val="auto"/>
                <w:szCs w:val="22"/>
                <w:highlight w:val="none"/>
                <w:lang w:val="zh-CN" w:bidi="zh-CN"/>
              </w:rPr>
            </w:pPr>
          </w:p>
          <w:p>
            <w:pPr>
              <w:keepNext w:val="0"/>
              <w:keepLines w:val="0"/>
              <w:widowControl/>
              <w:suppressLineNumbers w:val="0"/>
              <w:spacing w:before="0" w:beforeAutospacing="0" w:after="0" w:afterAutospacing="0" w:line="640" w:lineRule="exact"/>
              <w:ind w:left="0" w:right="0" w:firstLine="480" w:firstLineChars="200"/>
              <w:rPr>
                <w:rFonts w:hint="default" w:hAnsi="宋体" w:eastAsia="Times New Roman" w:cs="宋体"/>
                <w:color w:val="auto"/>
                <w:sz w:val="24"/>
                <w:szCs w:val="22"/>
                <w:highlight w:val="none"/>
                <w:lang w:val="zh-CN" w:bidi="zh-CN"/>
              </w:rPr>
            </w:pPr>
            <w:r>
              <w:rPr>
                <w:rFonts w:hint="default" w:ascii="宋体" w:hAnsi="宋体" w:cs="宋体"/>
                <w:color w:val="auto"/>
                <w:sz w:val="24"/>
                <w:szCs w:val="22"/>
                <w:highlight w:val="none"/>
                <w:lang w:val="zh-CN" w:bidi="zh-CN"/>
              </w:rPr>
              <w:t>人民币大写：</w:t>
            </w:r>
            <w:r>
              <w:rPr>
                <w:rFonts w:hint="default" w:hAnsi="宋体" w:eastAsia="Times New Roman" w:cs="宋体"/>
                <w:color w:val="auto"/>
                <w:sz w:val="24"/>
                <w:szCs w:val="22"/>
                <w:highlight w:val="none"/>
                <w:u w:val="single"/>
                <w:lang w:val="zh-CN" w:bidi="zh-CN"/>
              </w:rPr>
              <w:t xml:space="preserve"> </w:t>
            </w:r>
            <w:r>
              <w:rPr>
                <w:rFonts w:hint="default" w:hAnsi="宋体" w:eastAsia="Times New Roman" w:cs="宋体"/>
                <w:color w:val="auto"/>
                <w:sz w:val="24"/>
                <w:szCs w:val="22"/>
                <w:highlight w:val="none"/>
                <w:u w:val="single"/>
                <w:lang w:val="zh-CN" w:bidi="zh-CN"/>
              </w:rPr>
              <w:tab/>
            </w:r>
            <w:r>
              <w:rPr>
                <w:rFonts w:hint="eastAsia" w:hAnsi="宋体" w:eastAsia="Times New Roman" w:cs="宋体"/>
                <w:color w:val="auto"/>
                <w:sz w:val="24"/>
                <w:szCs w:val="22"/>
                <w:highlight w:val="none"/>
                <w:u w:val="single"/>
                <w:lang w:val="en-US" w:bidi="zh-CN"/>
              </w:rPr>
              <w:t xml:space="preserve">         </w:t>
            </w:r>
            <w:r>
              <w:rPr>
                <w:rFonts w:hint="eastAsia" w:hAnsi="宋体" w:eastAsia="Times New Roman" w:cs="宋体"/>
                <w:color w:val="auto"/>
                <w:sz w:val="24"/>
                <w:szCs w:val="22"/>
                <w:highlight w:val="none"/>
                <w:u w:val="none"/>
                <w:lang w:val="zh-CN" w:bidi="zh-CN"/>
              </w:rPr>
              <w:t>（</w:t>
            </w:r>
            <w:r>
              <w:rPr>
                <w:rFonts w:hint="eastAsia" w:ascii="宋体" w:hAnsi="宋体" w:cs="宋体"/>
                <w:color w:val="auto"/>
                <w:sz w:val="24"/>
                <w:szCs w:val="22"/>
                <w:highlight w:val="none"/>
                <w:u w:val="none"/>
                <w:lang w:val="zh-CN" w:bidi="zh-CN"/>
              </w:rPr>
              <w:t>我方愿在前一轮次谈判（响应性文件内报价为首次报价）报价的基础上再次让利，让利后</w:t>
            </w:r>
            <w:r>
              <w:rPr>
                <w:rFonts w:hint="eastAsia" w:ascii="宋体" w:hAnsi="宋体" w:cs="宋体"/>
                <w:color w:val="auto"/>
                <w:sz w:val="24"/>
                <w:szCs w:val="22"/>
                <w:highlight w:val="none"/>
                <w:u w:val="none"/>
                <w:lang w:val="en-US" w:bidi="zh-CN"/>
              </w:rPr>
              <w:t>的最终</w:t>
            </w:r>
            <w:r>
              <w:rPr>
                <w:rFonts w:hint="eastAsia" w:ascii="宋体" w:hAnsi="宋体" w:cs="宋体"/>
                <w:color w:val="auto"/>
                <w:sz w:val="24"/>
                <w:szCs w:val="22"/>
                <w:highlight w:val="none"/>
                <w:u w:val="none"/>
                <w:lang w:val="zh-CN" w:bidi="zh-CN"/>
              </w:rPr>
              <w:t>报价。</w:t>
            </w:r>
            <w:r>
              <w:rPr>
                <w:rFonts w:hint="eastAsia" w:hAnsi="宋体" w:eastAsia="Times New Roman" w:cs="宋体"/>
                <w:color w:val="auto"/>
                <w:sz w:val="24"/>
                <w:szCs w:val="22"/>
                <w:highlight w:val="none"/>
                <w:u w:val="none"/>
                <w:lang w:val="zh-CN" w:bidi="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3" w:hRule="atLeast"/>
        </w:trPr>
        <w:tc>
          <w:tcPr>
            <w:tcW w:w="2461"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ascii="宋体" w:hAnsi="宋体" w:cs="宋体"/>
                <w:b/>
                <w:color w:val="auto"/>
                <w:sz w:val="24"/>
                <w:szCs w:val="22"/>
                <w:highlight w:val="none"/>
                <w:lang w:val="zh-CN" w:bidi="zh-CN"/>
              </w:rPr>
            </w:pPr>
          </w:p>
          <w:p>
            <w:pPr>
              <w:keepNext w:val="0"/>
              <w:keepLines w:val="0"/>
              <w:widowControl/>
              <w:suppressLineNumbers w:val="0"/>
              <w:autoSpaceDE w:val="0"/>
              <w:autoSpaceDN w:val="0"/>
              <w:spacing w:before="0" w:beforeAutospacing="0" w:after="0" w:afterAutospacing="0"/>
              <w:ind w:left="0" w:leftChars="0" w:right="238" w:firstLine="0" w:firstLineChars="0"/>
              <w:jc w:val="both"/>
              <w:rPr>
                <w:rFonts w:hint="eastAsia" w:cs="宋体"/>
                <w:b/>
                <w:color w:val="auto"/>
                <w:sz w:val="24"/>
                <w:szCs w:val="22"/>
                <w:highlight w:val="none"/>
                <w:lang w:val="zh-CN" w:bidi="zh-CN"/>
              </w:rPr>
            </w:pPr>
          </w:p>
          <w:p>
            <w:pPr>
              <w:keepNext w:val="0"/>
              <w:keepLines w:val="0"/>
              <w:widowControl/>
              <w:suppressLineNumbers w:val="0"/>
              <w:autoSpaceDE w:val="0"/>
              <w:autoSpaceDN w:val="0"/>
              <w:spacing w:before="0" w:beforeAutospacing="0" w:after="0" w:afterAutospacing="0"/>
              <w:ind w:left="0" w:leftChars="0" w:right="0" w:rightChars="0" w:firstLine="0" w:firstLineChars="0"/>
              <w:jc w:val="center"/>
              <w:rPr>
                <w:rFonts w:hint="default" w:ascii="宋体" w:hAnsi="宋体" w:cs="宋体"/>
                <w:b/>
                <w:color w:val="auto"/>
                <w:sz w:val="24"/>
                <w:szCs w:val="22"/>
                <w:highlight w:val="none"/>
                <w:lang w:val="zh-CN" w:bidi="zh-CN"/>
              </w:rPr>
            </w:pPr>
            <w:r>
              <w:rPr>
                <w:rFonts w:hint="default" w:ascii="宋体" w:hAnsi="宋体" w:cs="宋体"/>
                <w:b/>
                <w:color w:val="auto"/>
                <w:sz w:val="24"/>
                <w:szCs w:val="22"/>
                <w:highlight w:val="none"/>
                <w:lang w:val="zh-CN" w:bidi="zh-CN"/>
              </w:rPr>
              <w:t>备注说明</w:t>
            </w:r>
          </w:p>
        </w:tc>
        <w:tc>
          <w:tcPr>
            <w:tcW w:w="6383"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hAnsi="宋体" w:cs="宋体"/>
                <w:color w:val="auto"/>
                <w:sz w:val="22"/>
                <w:szCs w:val="22"/>
                <w:highlight w:val="none"/>
                <w:lang w:val="zh-CN" w:bidi="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42" w:hRule="atLeast"/>
        </w:trPr>
        <w:tc>
          <w:tcPr>
            <w:tcW w:w="2461" w:type="dxa"/>
            <w:noWrap w:val="0"/>
            <w:vAlign w:val="top"/>
          </w:tcPr>
          <w:p>
            <w:pPr>
              <w:keepNext w:val="0"/>
              <w:keepLines w:val="0"/>
              <w:widowControl/>
              <w:suppressLineNumbers w:val="0"/>
              <w:autoSpaceDE w:val="0"/>
              <w:autoSpaceDN w:val="0"/>
              <w:spacing w:before="0" w:beforeAutospacing="0" w:after="0" w:afterAutospacing="0"/>
              <w:ind w:left="0" w:leftChars="0" w:right="238" w:firstLine="0" w:firstLineChars="0"/>
              <w:jc w:val="both"/>
              <w:rPr>
                <w:rFonts w:hint="eastAsia"/>
                <w:szCs w:val="20"/>
                <w:lang w:val="en-US"/>
              </w:rPr>
            </w:pPr>
          </w:p>
          <w:p>
            <w:pPr>
              <w:pStyle w:val="2"/>
              <w:keepNext w:val="0"/>
              <w:keepLines w:val="0"/>
              <w:suppressLineNumbers w:val="0"/>
              <w:spacing w:before="0" w:beforeAutospacing="0" w:afterAutospacing="0"/>
              <w:ind w:left="0" w:right="0"/>
              <w:rPr>
                <w:rFonts w:hint="eastAsia" w:cs="宋体"/>
                <w:b/>
                <w:color w:val="auto"/>
                <w:sz w:val="24"/>
                <w:szCs w:val="22"/>
                <w:highlight w:val="none"/>
                <w:lang w:val="en-US" w:bidi="zh-CN"/>
              </w:rPr>
            </w:pPr>
          </w:p>
          <w:p>
            <w:pPr>
              <w:pStyle w:val="2"/>
              <w:keepNext w:val="0"/>
              <w:keepLines w:val="0"/>
              <w:suppressLineNumbers w:val="0"/>
              <w:spacing w:before="0" w:beforeAutospacing="0" w:afterAutospacing="0"/>
              <w:ind w:left="0" w:right="0"/>
              <w:rPr>
                <w:rFonts w:hint="eastAsia" w:cs="宋体"/>
                <w:b/>
                <w:color w:val="auto"/>
                <w:sz w:val="24"/>
                <w:szCs w:val="22"/>
                <w:highlight w:val="none"/>
                <w:lang w:val="en-US" w:bidi="zh-CN"/>
              </w:rPr>
            </w:pPr>
            <w:r>
              <w:rPr>
                <w:rFonts w:hint="eastAsia" w:cs="宋体"/>
                <w:b/>
                <w:color w:val="auto"/>
                <w:sz w:val="24"/>
                <w:szCs w:val="22"/>
                <w:highlight w:val="none"/>
                <w:lang w:val="en-US" w:bidi="zh-CN"/>
              </w:rPr>
              <w:t xml:space="preserve">  评委会签字</w:t>
            </w:r>
          </w:p>
        </w:tc>
        <w:tc>
          <w:tcPr>
            <w:tcW w:w="6383" w:type="dxa"/>
            <w:noWrap w:val="0"/>
            <w:vAlign w:val="top"/>
          </w:tcPr>
          <w:p>
            <w:pPr>
              <w:keepNext w:val="0"/>
              <w:keepLines w:val="0"/>
              <w:widowControl/>
              <w:suppressLineNumbers w:val="0"/>
              <w:autoSpaceDE w:val="0"/>
              <w:autoSpaceDN w:val="0"/>
              <w:spacing w:before="0" w:beforeAutospacing="0" w:after="0" w:afterAutospacing="0"/>
              <w:ind w:left="0" w:right="0"/>
              <w:jc w:val="left"/>
              <w:rPr>
                <w:rFonts w:hint="default" w:hAnsi="宋体" w:cs="宋体"/>
                <w:color w:val="auto"/>
                <w:sz w:val="22"/>
                <w:szCs w:val="22"/>
                <w:highlight w:val="none"/>
                <w:lang w:val="zh-CN" w:bidi="zh-CN"/>
              </w:rPr>
            </w:pPr>
          </w:p>
        </w:tc>
      </w:tr>
    </w:tbl>
    <w:p>
      <w:pPr>
        <w:autoSpaceDE w:val="0"/>
        <w:autoSpaceDN w:val="0"/>
        <w:spacing w:before="79"/>
        <w:ind w:left="4421"/>
        <w:jc w:val="left"/>
        <w:rPr>
          <w:rFonts w:ascii="宋体" w:hAnsi="宋体" w:cs="宋体"/>
          <w:color w:val="auto"/>
          <w:sz w:val="24"/>
          <w:szCs w:val="24"/>
          <w:highlight w:val="none"/>
          <w:lang w:val="zh-CN" w:bidi="zh-CN"/>
        </w:rPr>
      </w:pPr>
      <w:r>
        <w:rPr>
          <w:rFonts w:ascii="宋体" w:hAnsi="宋体" w:cs="宋体"/>
          <w:color w:val="auto"/>
          <w:sz w:val="24"/>
          <w:szCs w:val="24"/>
          <w:highlight w:val="none"/>
          <w:lang w:val="zh-CN" w:bidi="zh-CN"/>
        </w:rPr>
        <w:t>供应商公章或授权代表签字：</w:t>
      </w:r>
    </w:p>
    <w:p>
      <w:pPr>
        <w:tabs>
          <w:tab w:val="left" w:pos="5861"/>
          <w:tab w:val="left" w:pos="8556"/>
        </w:tabs>
        <w:autoSpaceDE w:val="0"/>
        <w:autoSpaceDN w:val="0"/>
        <w:spacing w:before="160"/>
        <w:ind w:left="4421"/>
        <w:jc w:val="left"/>
        <w:rPr>
          <w:rFonts w:hAnsi="宋体" w:cs="宋体"/>
          <w:color w:val="auto"/>
          <w:sz w:val="29"/>
          <w:szCs w:val="24"/>
          <w:highlight w:val="none"/>
          <w:lang w:val="zh-CN" w:bidi="zh-CN"/>
        </w:rPr>
      </w:pPr>
      <w:r>
        <w:rPr>
          <w:rFonts w:ascii="宋体" w:hAnsi="宋体" w:cs="宋体"/>
          <w:color w:val="auto"/>
          <w:sz w:val="24"/>
          <w:szCs w:val="24"/>
          <w:highlight w:val="none"/>
          <w:lang w:val="zh-CN" w:bidi="zh-CN"/>
        </w:rPr>
        <w:t>日</w:t>
      </w:r>
      <w:r>
        <w:rPr>
          <w:rFonts w:ascii="宋体" w:hAnsi="宋体" w:cs="宋体"/>
          <w:color w:val="auto"/>
          <w:sz w:val="24"/>
          <w:szCs w:val="24"/>
          <w:highlight w:val="none"/>
          <w:lang w:val="zh-CN" w:bidi="zh-CN"/>
        </w:rPr>
        <w:tab/>
      </w:r>
      <w:r>
        <w:rPr>
          <w:rFonts w:ascii="宋体" w:hAnsi="宋体" w:cs="宋体"/>
          <w:color w:val="auto"/>
          <w:sz w:val="24"/>
          <w:szCs w:val="24"/>
          <w:highlight w:val="none"/>
          <w:lang w:val="zh-CN" w:bidi="zh-CN"/>
        </w:rPr>
        <w:t>期：</w:t>
      </w:r>
      <w:r>
        <w:rPr>
          <w:rFonts w:hAnsi="宋体" w:eastAsia="Times New Roman" w:cs="宋体"/>
          <w:color w:val="auto"/>
          <w:sz w:val="24"/>
          <w:szCs w:val="24"/>
          <w:highlight w:val="none"/>
          <w:u w:val="single"/>
          <w:lang w:val="zh-CN" w:bidi="zh-CN"/>
        </w:rPr>
        <w:t xml:space="preserve"> </w:t>
      </w:r>
      <w:r>
        <w:rPr>
          <w:rFonts w:hAnsi="宋体" w:eastAsia="Times New Roman" w:cs="宋体"/>
          <w:color w:val="auto"/>
          <w:sz w:val="24"/>
          <w:szCs w:val="24"/>
          <w:highlight w:val="none"/>
          <w:u w:val="single"/>
          <w:lang w:val="zh-CN" w:bidi="zh-CN"/>
        </w:rPr>
        <w:tab/>
      </w:r>
    </w:p>
    <w:p>
      <w:pPr>
        <w:autoSpaceDE w:val="0"/>
        <w:autoSpaceDN w:val="0"/>
        <w:spacing w:before="66" w:line="364" w:lineRule="auto"/>
        <w:ind w:left="220" w:right="353" w:firstLine="434"/>
        <w:rPr>
          <w:rFonts w:ascii="宋体" w:hAnsi="宋体" w:cs="宋体"/>
          <w:b/>
          <w:color w:val="auto"/>
          <w:spacing w:val="-9"/>
          <w:sz w:val="24"/>
          <w:szCs w:val="24"/>
          <w:highlight w:val="none"/>
          <w:lang w:val="zh-CN" w:eastAsia="zh-CN" w:bidi="zh-CN"/>
        </w:rPr>
      </w:pPr>
      <w:r>
        <w:rPr>
          <w:rFonts w:ascii="宋体" w:hAnsi="宋体" w:cs="宋体"/>
          <w:b/>
          <w:color w:val="auto"/>
          <w:spacing w:val="-9"/>
          <w:sz w:val="24"/>
          <w:szCs w:val="24"/>
          <w:highlight w:val="none"/>
          <w:lang w:val="zh-CN" w:bidi="zh-CN"/>
        </w:rPr>
        <w:t>注：</w:t>
      </w:r>
      <w:r>
        <w:rPr>
          <w:rFonts w:hint="eastAsia" w:cs="宋体"/>
          <w:b/>
          <w:color w:val="auto"/>
          <w:spacing w:val="-9"/>
          <w:sz w:val="24"/>
          <w:szCs w:val="24"/>
          <w:highlight w:val="none"/>
          <w:lang w:val="en-US" w:bidi="zh-CN"/>
        </w:rPr>
        <w:t>1、</w:t>
      </w:r>
      <w:r>
        <w:rPr>
          <w:rFonts w:ascii="宋体" w:hAnsi="宋体" w:cs="宋体"/>
          <w:b/>
          <w:color w:val="auto"/>
          <w:spacing w:val="-9"/>
          <w:sz w:val="24"/>
          <w:szCs w:val="24"/>
          <w:highlight w:val="none"/>
          <w:lang w:val="zh-CN" w:bidi="zh-CN"/>
        </w:rPr>
        <w:t>本页《报价</w:t>
      </w:r>
      <w:r>
        <w:rPr>
          <w:rFonts w:hint="eastAsia" w:cs="宋体"/>
          <w:b/>
          <w:color w:val="auto"/>
          <w:spacing w:val="-9"/>
          <w:sz w:val="24"/>
          <w:szCs w:val="24"/>
          <w:highlight w:val="none"/>
          <w:lang w:val="zh-CN" w:bidi="zh-CN"/>
        </w:rPr>
        <w:t>书</w:t>
      </w:r>
      <w:r>
        <w:rPr>
          <w:rFonts w:ascii="宋体" w:hAnsi="宋体" w:cs="宋体"/>
          <w:b/>
          <w:color w:val="auto"/>
          <w:spacing w:val="-9"/>
          <w:sz w:val="24"/>
          <w:szCs w:val="24"/>
          <w:highlight w:val="none"/>
          <w:lang w:val="zh-CN" w:bidi="zh-CN"/>
        </w:rPr>
        <w:t>》由</w:t>
      </w:r>
      <w:r>
        <w:rPr>
          <w:rFonts w:hint="eastAsia" w:cs="宋体"/>
          <w:b/>
          <w:color w:val="auto"/>
          <w:spacing w:val="-9"/>
          <w:sz w:val="24"/>
          <w:szCs w:val="24"/>
          <w:highlight w:val="none"/>
          <w:lang w:val="zh-CN" w:bidi="zh-CN"/>
        </w:rPr>
        <w:t>评委沟通评议时现场</w:t>
      </w:r>
      <w:r>
        <w:rPr>
          <w:rFonts w:ascii="宋体" w:hAnsi="宋体" w:cs="宋体"/>
          <w:b/>
          <w:color w:val="auto"/>
          <w:spacing w:val="-9"/>
          <w:sz w:val="24"/>
          <w:szCs w:val="24"/>
          <w:highlight w:val="none"/>
          <w:lang w:val="zh-CN" w:bidi="zh-CN"/>
        </w:rPr>
        <w:t>填写，</w:t>
      </w:r>
      <w:r>
        <w:rPr>
          <w:rFonts w:hint="eastAsia" w:cs="宋体"/>
          <w:b/>
          <w:color w:val="auto"/>
          <w:spacing w:val="-9"/>
          <w:sz w:val="24"/>
          <w:szCs w:val="24"/>
          <w:highlight w:val="none"/>
          <w:lang w:val="en-US" w:bidi="zh-CN"/>
        </w:rPr>
        <w:t>并经供应商签字确认作为合同履约的依据。</w:t>
      </w:r>
      <w:r>
        <w:rPr>
          <w:rStyle w:val="36"/>
          <w:rFonts w:ascii="宋体" w:hAnsi="宋体" w:eastAsia="宋体"/>
          <w:b w:val="0"/>
          <w:color w:val="000000"/>
          <w:sz w:val="22"/>
          <w:szCs w:val="21"/>
          <w:highlight w:val="none"/>
          <w:u w:val="single"/>
          <w:lang w:val="zh-CN" w:eastAsia="zh-CN" w:bidi="ar-SA"/>
        </w:rPr>
        <w:t xml:space="preserve">               </w:t>
      </w:r>
      <w:r>
        <w:rPr>
          <w:rFonts w:ascii="宋体" w:hAnsi="宋体" w:cs="宋体"/>
          <w:b/>
          <w:color w:val="auto"/>
          <w:spacing w:val="-9"/>
          <w:sz w:val="24"/>
          <w:szCs w:val="24"/>
          <w:highlight w:val="none"/>
          <w:lang w:val="zh-CN" w:eastAsia="zh-CN" w:bidi="zh-CN"/>
        </w:rPr>
        <w:t xml:space="preserve">   </w:t>
      </w:r>
    </w:p>
    <w:p>
      <w:pPr>
        <w:autoSpaceDE w:val="0"/>
        <w:autoSpaceDN w:val="0"/>
        <w:spacing w:before="66" w:line="364" w:lineRule="auto"/>
        <w:ind w:left="220" w:right="353" w:firstLine="434"/>
        <w:rPr>
          <w:rFonts w:ascii="宋体" w:hAnsi="宋体" w:cs="宋体"/>
          <w:b/>
          <w:color w:val="auto"/>
          <w:spacing w:val="-9"/>
          <w:sz w:val="24"/>
          <w:szCs w:val="24"/>
          <w:highlight w:val="none"/>
          <w:lang w:val="zh-CN" w:eastAsia="zh-CN" w:bidi="zh-CN"/>
        </w:rPr>
      </w:pPr>
      <w:r>
        <w:rPr>
          <w:rFonts w:hint="eastAsia" w:cs="宋体"/>
          <w:b/>
          <w:color w:val="auto"/>
          <w:spacing w:val="-9"/>
          <w:sz w:val="24"/>
          <w:szCs w:val="24"/>
          <w:highlight w:val="none"/>
          <w:lang w:val="en-US" w:eastAsia="zh-CN" w:bidi="zh-CN"/>
        </w:rPr>
        <w:t>2、</w:t>
      </w:r>
      <w:r>
        <w:rPr>
          <w:rFonts w:ascii="宋体" w:hAnsi="宋体" w:cs="宋体"/>
          <w:b/>
          <w:color w:val="auto"/>
          <w:spacing w:val="-9"/>
          <w:sz w:val="24"/>
          <w:szCs w:val="24"/>
          <w:highlight w:val="none"/>
          <w:lang w:val="zh-CN" w:eastAsia="zh-CN" w:bidi="zh-CN"/>
        </w:rPr>
        <w:t>本页《报价</w:t>
      </w:r>
      <w:r>
        <w:rPr>
          <w:rFonts w:hint="eastAsia" w:ascii="宋体" w:hAnsi="宋体" w:cs="宋体"/>
          <w:b/>
          <w:color w:val="auto"/>
          <w:spacing w:val="-9"/>
          <w:sz w:val="24"/>
          <w:szCs w:val="24"/>
          <w:highlight w:val="none"/>
          <w:lang w:val="zh-CN" w:eastAsia="zh-CN" w:bidi="zh-CN"/>
        </w:rPr>
        <w:t>书</w:t>
      </w:r>
      <w:r>
        <w:rPr>
          <w:rFonts w:ascii="宋体" w:hAnsi="宋体" w:cs="宋体"/>
          <w:b/>
          <w:color w:val="auto"/>
          <w:spacing w:val="-9"/>
          <w:sz w:val="24"/>
          <w:szCs w:val="24"/>
          <w:highlight w:val="none"/>
          <w:lang w:val="zh-CN" w:eastAsia="zh-CN" w:bidi="zh-CN"/>
        </w:rPr>
        <w:t>》由投标人在谈判现场依谈判情况填写（勿需装订在谈判文件内）。</w:t>
      </w:r>
    </w:p>
    <w:p>
      <w:pPr>
        <w:snapToGrid w:val="0"/>
        <w:spacing w:line="320" w:lineRule="auto"/>
        <w:ind w:firstLine="482" w:firstLineChars="200"/>
        <w:jc w:val="center"/>
        <w:textAlignment w:val="baseline"/>
        <w:rPr>
          <w:rStyle w:val="36"/>
          <w:rFonts w:hint="eastAsia" w:ascii="宋体" w:hAnsi="宋体" w:eastAsia="宋体" w:cs="宋体"/>
          <w:b/>
          <w:bCs/>
          <w:color w:val="000000"/>
          <w:sz w:val="24"/>
          <w:szCs w:val="24"/>
          <w:highlight w:val="none"/>
          <w:lang w:val="en-US" w:eastAsia="zh-CN" w:bidi="ar-SA"/>
        </w:rPr>
      </w:pPr>
    </w:p>
    <w:p>
      <w:pPr>
        <w:pStyle w:val="14"/>
        <w:rPr>
          <w:rFonts w:hint="eastAsia"/>
          <w:lang w:val="en-US" w:eastAsia="zh-CN"/>
        </w:rPr>
      </w:pPr>
    </w:p>
    <w:p>
      <w:pPr>
        <w:pStyle w:val="33"/>
        <w:keepNext/>
        <w:keepLines/>
        <w:widowControl/>
        <w:spacing w:before="120" w:after="120" w:line="240" w:lineRule="auto"/>
        <w:ind w:left="0" w:leftChars="0" w:firstLine="0" w:firstLineChars="0"/>
        <w:jc w:val="both"/>
        <w:textAlignment w:val="baseline"/>
        <w:rPr>
          <w:rStyle w:val="43"/>
          <w:rFonts w:ascii="黑体" w:hAnsi="黑体" w:eastAsia="黑体" w:cs="黑体"/>
          <w:bCs/>
          <w:iCs/>
          <w:kern w:val="2"/>
          <w:sz w:val="30"/>
          <w:szCs w:val="30"/>
          <w:highlight w:val="none"/>
          <w:lang w:val="en-US" w:eastAsia="zh-CN" w:bidi="ar-SA"/>
        </w:rPr>
      </w:pPr>
    </w:p>
    <w:p>
      <w:pPr>
        <w:pStyle w:val="33"/>
        <w:keepNext/>
        <w:keepLines/>
        <w:widowControl/>
        <w:spacing w:before="120" w:after="120" w:line="240" w:lineRule="auto"/>
        <w:ind w:firstLineChars="0"/>
        <w:jc w:val="center"/>
        <w:textAlignment w:val="baseline"/>
        <w:rPr>
          <w:rStyle w:val="51"/>
          <w:rFonts w:ascii="黑体" w:hAnsi="黑体" w:eastAsia="黑体" w:cs="黑体"/>
          <w:bCs/>
          <w:iCs/>
          <w:kern w:val="2"/>
          <w:sz w:val="30"/>
          <w:szCs w:val="30"/>
          <w:highlight w:val="none"/>
          <w:lang w:val="en-US" w:eastAsia="zh-CN" w:bidi="ar-SA"/>
        </w:rPr>
      </w:pPr>
      <w:r>
        <w:rPr>
          <w:rStyle w:val="43"/>
          <w:rFonts w:ascii="黑体" w:hAnsi="黑体" w:eastAsia="黑体" w:cs="黑体"/>
          <w:bCs/>
          <w:iCs/>
          <w:kern w:val="2"/>
          <w:sz w:val="30"/>
          <w:szCs w:val="30"/>
          <w:highlight w:val="none"/>
          <w:lang w:val="en-US" w:eastAsia="zh-CN" w:bidi="ar-SA"/>
        </w:rPr>
        <w:t>五、承诺函</w:t>
      </w:r>
    </w:p>
    <w:p>
      <w:pPr>
        <w:widowControl/>
        <w:spacing w:line="400" w:lineRule="exact"/>
        <w:ind w:firstLine="440" w:firstLineChars="200"/>
        <w:contextualSpacing/>
        <w:jc w:val="both"/>
        <w:textAlignment w:val="baseline"/>
        <w:rPr>
          <w:rStyle w:val="36"/>
          <w:rFonts w:ascii="宋体" w:hAnsi="宋体" w:eastAsia="宋体"/>
          <w:sz w:val="22"/>
          <w:highlight w:val="none"/>
          <w:lang w:val="en-US" w:eastAsia="zh-CN" w:bidi="ar-SA"/>
        </w:rPr>
      </w:pPr>
      <w:r>
        <w:rPr>
          <w:rStyle w:val="36"/>
          <w:rFonts w:ascii="宋体" w:hAnsi="宋体" w:eastAsia="宋体"/>
          <w:sz w:val="22"/>
          <w:highlight w:val="none"/>
          <w:lang w:val="en-US" w:eastAsia="zh-CN" w:bidi="ar-SA"/>
        </w:rPr>
        <w:t>致：</w:t>
      </w:r>
      <w:r>
        <w:rPr>
          <w:rStyle w:val="36"/>
          <w:rFonts w:ascii="宋体" w:hAnsi="宋体" w:eastAsia="宋体"/>
          <w:sz w:val="22"/>
          <w:highlight w:val="none"/>
          <w:u w:val="single"/>
          <w:lang w:val="en-US" w:eastAsia="zh-CN" w:bidi="ar-SA"/>
        </w:rPr>
        <w:t xml:space="preserve">                （采购人）</w:t>
      </w:r>
    </w:p>
    <w:p>
      <w:pPr>
        <w:widowControl/>
        <w:spacing w:line="400" w:lineRule="exact"/>
        <w:ind w:firstLine="440" w:firstLineChars="200"/>
        <w:contextualSpacing/>
        <w:jc w:val="both"/>
        <w:textAlignment w:val="baseline"/>
        <w:rPr>
          <w:rStyle w:val="36"/>
          <w:rFonts w:ascii="宋体" w:hAnsi="宋体" w:eastAsia="宋体"/>
          <w:color w:val="auto"/>
          <w:sz w:val="22"/>
          <w:highlight w:val="none"/>
          <w:lang w:val="en-US" w:eastAsia="zh-CN" w:bidi="ar-SA"/>
        </w:rPr>
      </w:pPr>
      <w:r>
        <w:rPr>
          <w:rStyle w:val="36"/>
          <w:rFonts w:ascii="宋体" w:hAnsi="宋体" w:eastAsia="宋体"/>
          <w:sz w:val="22"/>
          <w:highlight w:val="none"/>
          <w:lang w:val="en-US" w:eastAsia="zh-CN" w:bidi="ar-SA"/>
        </w:rPr>
        <w:t>我单位参与</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（项目名称）的报价，现在此承诺：至报价截止时间为止，近三年内</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（供应商全称）、法定代表人</w:t>
      </w:r>
      <w:r>
        <w:rPr>
          <w:rStyle w:val="36"/>
          <w:rFonts w:ascii="宋体" w:hAnsi="宋体" w:eastAsia="宋体"/>
          <w:sz w:val="22"/>
          <w:highlight w:val="none"/>
          <w:u w:val="single"/>
          <w:lang w:val="en-US" w:eastAsia="zh-CN" w:bidi="ar-SA"/>
        </w:rPr>
        <w:t xml:space="preserve">        </w:t>
      </w:r>
      <w:r>
        <w:rPr>
          <w:rStyle w:val="36"/>
          <w:rFonts w:ascii="宋体" w:hAnsi="宋体" w:eastAsia="宋体"/>
          <w:sz w:val="22"/>
          <w:highlight w:val="none"/>
          <w:lang w:val="en-US" w:eastAsia="zh-CN" w:bidi="ar-SA"/>
        </w:rPr>
        <w:t>（姓名）不存在任何经检察机关认定的行贿犯罪行为，且我单位在贵单位无放弃成交或放弃履约等不良行为</w:t>
      </w:r>
      <w:r>
        <w:rPr>
          <w:rStyle w:val="36"/>
          <w:rFonts w:hint="eastAsia"/>
          <w:sz w:val="22"/>
          <w:highlight w:val="none"/>
          <w:lang w:val="en-US" w:eastAsia="zh-CN" w:bidi="ar-SA"/>
        </w:rPr>
        <w:t>；</w:t>
      </w:r>
      <w:r>
        <w:rPr>
          <w:rStyle w:val="36"/>
          <w:rFonts w:hint="eastAsia"/>
          <w:color w:val="auto"/>
          <w:sz w:val="22"/>
          <w:highlight w:val="none"/>
          <w:lang w:val="en-US" w:eastAsia="zh-CN" w:bidi="ar-SA"/>
        </w:rPr>
        <w:t>我方完全理解贵方不一定将合同授予最低报价的供应商。</w:t>
      </w:r>
    </w:p>
    <w:p>
      <w:pPr>
        <w:widowControl/>
        <w:spacing w:line="400" w:lineRule="exact"/>
        <w:ind w:firstLine="440" w:firstLineChars="200"/>
        <w:contextualSpacing/>
        <w:jc w:val="both"/>
        <w:textAlignment w:val="baseline"/>
        <w:rPr>
          <w:rStyle w:val="36"/>
          <w:rFonts w:ascii="宋体" w:hAnsi="宋体" w:eastAsia="宋体"/>
          <w:sz w:val="22"/>
          <w:highlight w:val="none"/>
          <w:u w:val="single"/>
          <w:lang w:val="en-US" w:eastAsia="zh-CN" w:bidi="ar-SA"/>
        </w:rPr>
      </w:pPr>
      <w:r>
        <w:rPr>
          <w:rStyle w:val="36"/>
          <w:rFonts w:ascii="宋体" w:hAnsi="宋体" w:eastAsia="宋体"/>
          <w:sz w:val="22"/>
          <w:highlight w:val="none"/>
          <w:lang w:val="en-US" w:eastAsia="zh-CN" w:bidi="ar-SA"/>
        </w:rPr>
        <w:t>特此承诺。</w:t>
      </w:r>
    </w:p>
    <w:p>
      <w:pPr>
        <w:widowControl/>
        <w:spacing w:line="400" w:lineRule="exact"/>
        <w:ind w:firstLine="480" w:firstLineChars="200"/>
        <w:contextualSpacing/>
        <w:jc w:val="both"/>
        <w:textAlignment w:val="baseline"/>
        <w:rPr>
          <w:rStyle w:val="36"/>
          <w:rFonts w:ascii="宋体" w:hAnsi="宋体" w:eastAsia="宋体"/>
          <w:sz w:val="24"/>
          <w:highlight w:val="none"/>
          <w:u w:val="single"/>
          <w:lang w:val="en-US" w:eastAsia="zh-CN" w:bidi="ar-SA"/>
        </w:rPr>
      </w:pPr>
    </w:p>
    <w:p>
      <w:pPr>
        <w:widowControl/>
        <w:spacing w:line="400" w:lineRule="exact"/>
        <w:ind w:firstLine="480" w:firstLineChars="200"/>
        <w:contextualSpacing/>
        <w:jc w:val="both"/>
        <w:textAlignment w:val="baseline"/>
        <w:rPr>
          <w:rStyle w:val="36"/>
          <w:rFonts w:ascii="宋体" w:hAnsi="宋体" w:eastAsia="宋体"/>
          <w:sz w:val="24"/>
          <w:highlight w:val="none"/>
          <w:u w:val="single"/>
          <w:lang w:val="en-US" w:eastAsia="zh-CN" w:bidi="ar-SA"/>
        </w:rPr>
      </w:pPr>
    </w:p>
    <w:p>
      <w:pPr>
        <w:widowControl/>
        <w:spacing w:line="400" w:lineRule="exact"/>
        <w:ind w:firstLineChars="0"/>
        <w:contextualSpacing/>
        <w:jc w:val="right"/>
        <w:textAlignment w:val="baseline"/>
        <w:rPr>
          <w:rStyle w:val="36"/>
          <w:rFonts w:ascii="宋体" w:hAnsi="宋体" w:eastAsia="宋体"/>
          <w:sz w:val="24"/>
          <w:highlight w:val="none"/>
          <w:lang w:val="en-US" w:eastAsia="zh-CN" w:bidi="ar-SA"/>
        </w:rPr>
      </w:pPr>
      <w:r>
        <w:rPr>
          <w:rStyle w:val="36"/>
          <w:rFonts w:ascii="宋体" w:hAnsi="宋体" w:eastAsia="宋体"/>
          <w:sz w:val="24"/>
          <w:highlight w:val="none"/>
          <w:lang w:val="en-US" w:eastAsia="zh-CN" w:bidi="ar-SA"/>
        </w:rPr>
        <w:t xml:space="preserve">供应商： </w:t>
      </w:r>
      <w:r>
        <w:rPr>
          <w:rStyle w:val="36"/>
          <w:rFonts w:ascii="宋体" w:hAnsi="宋体" w:eastAsia="宋体"/>
          <w:sz w:val="24"/>
          <w:highlight w:val="none"/>
          <w:u w:val="single"/>
          <w:lang w:val="en-US" w:eastAsia="zh-CN" w:bidi="ar-SA"/>
        </w:rPr>
        <w:t xml:space="preserve">（加盖公章） </w:t>
      </w:r>
    </w:p>
    <w:p>
      <w:pPr>
        <w:widowControl/>
        <w:spacing w:line="400" w:lineRule="exact"/>
        <w:ind w:firstLineChars="0"/>
        <w:contextualSpacing/>
        <w:jc w:val="right"/>
        <w:textAlignment w:val="baseline"/>
        <w:rPr>
          <w:rStyle w:val="36"/>
          <w:rFonts w:ascii="宋体" w:hAnsi="宋体" w:eastAsia="宋体"/>
          <w:sz w:val="24"/>
          <w:highlight w:val="none"/>
          <w:lang w:val="en-US" w:eastAsia="zh-CN" w:bidi="ar-SA"/>
        </w:rPr>
      </w:pPr>
    </w:p>
    <w:p>
      <w:pPr>
        <w:tabs>
          <w:tab w:val="left" w:pos="3229"/>
        </w:tabs>
        <w:spacing w:line="400" w:lineRule="exact"/>
        <w:ind w:firstLine="480" w:firstLineChars="200"/>
        <w:jc w:val="right"/>
        <w:textAlignment w:val="baseline"/>
        <w:rPr>
          <w:rStyle w:val="36"/>
          <w:rFonts w:ascii="宋体" w:hAnsi="宋体" w:eastAsia="宋体"/>
          <w:sz w:val="24"/>
          <w:highlight w:val="none"/>
          <w:lang w:val="en-US" w:eastAsia="zh-CN" w:bidi="ar-SA"/>
        </w:rPr>
      </w:pPr>
      <w:r>
        <w:rPr>
          <w:rStyle w:val="36"/>
          <w:rFonts w:ascii="宋体" w:hAnsi="宋体" w:eastAsia="宋体"/>
          <w:sz w:val="24"/>
          <w:highlight w:val="none"/>
          <w:u w:val="single"/>
          <w:lang w:val="en-US" w:eastAsia="zh-CN" w:bidi="ar-SA"/>
        </w:rPr>
        <w:t xml:space="preserve">      </w:t>
      </w:r>
      <w:r>
        <w:rPr>
          <w:rStyle w:val="36"/>
          <w:rFonts w:ascii="宋体" w:hAnsi="宋体" w:eastAsia="宋体"/>
          <w:sz w:val="24"/>
          <w:highlight w:val="none"/>
          <w:lang w:val="en-US" w:eastAsia="zh-CN" w:bidi="ar-SA"/>
        </w:rPr>
        <w:t>年</w:t>
      </w:r>
      <w:r>
        <w:rPr>
          <w:rStyle w:val="36"/>
          <w:rFonts w:ascii="宋体" w:hAnsi="宋体" w:eastAsia="宋体"/>
          <w:sz w:val="24"/>
          <w:highlight w:val="none"/>
          <w:u w:val="single"/>
          <w:lang w:val="en-US" w:eastAsia="zh-CN" w:bidi="ar-SA"/>
        </w:rPr>
        <w:t xml:space="preserve">   </w:t>
      </w:r>
      <w:r>
        <w:rPr>
          <w:rStyle w:val="36"/>
          <w:rFonts w:ascii="宋体" w:hAnsi="宋体" w:eastAsia="宋体"/>
          <w:sz w:val="24"/>
          <w:highlight w:val="none"/>
          <w:lang w:val="en-US" w:eastAsia="zh-CN" w:bidi="ar-SA"/>
        </w:rPr>
        <w:t>月</w:t>
      </w:r>
      <w:r>
        <w:rPr>
          <w:rStyle w:val="36"/>
          <w:rFonts w:ascii="宋体" w:hAnsi="宋体" w:eastAsia="宋体"/>
          <w:sz w:val="24"/>
          <w:highlight w:val="none"/>
          <w:u w:val="single"/>
          <w:lang w:val="en-US" w:eastAsia="zh-CN" w:bidi="ar-SA"/>
        </w:rPr>
        <w:t xml:space="preserve">   </w:t>
      </w:r>
      <w:r>
        <w:rPr>
          <w:rStyle w:val="36"/>
          <w:rFonts w:ascii="宋体" w:hAnsi="宋体" w:eastAsia="宋体"/>
          <w:sz w:val="24"/>
          <w:highlight w:val="none"/>
          <w:lang w:val="en-US" w:eastAsia="zh-CN" w:bidi="ar-SA"/>
        </w:rPr>
        <w:t>日</w:t>
      </w:r>
    </w:p>
    <w:p>
      <w:pPr>
        <w:widowControl w:val="0"/>
        <w:spacing w:line="240" w:lineRule="auto"/>
        <w:ind w:firstLine="0" w:firstLineChars="0"/>
        <w:textAlignment w:val="auto"/>
        <w:rPr>
          <w:rFonts w:hint="eastAsia" w:ascii="Times New Roman" w:hAnsi="Times New Roman" w:eastAsia="宋体" w:cs="Times New Roman"/>
          <w:b/>
          <w:bCs/>
          <w:kern w:val="2"/>
          <w:sz w:val="30"/>
          <w:szCs w:val="30"/>
          <w:lang w:val="en-US" w:eastAsia="zh-CN" w:bidi="ar-SA"/>
        </w:rPr>
      </w:pPr>
    </w:p>
    <w:p>
      <w:pPr>
        <w:widowControl w:val="0"/>
        <w:spacing w:line="240" w:lineRule="auto"/>
        <w:ind w:firstLine="0" w:firstLineChars="0"/>
        <w:textAlignment w:val="auto"/>
        <w:rPr>
          <w:rFonts w:hint="eastAsia" w:ascii="Times New Roman" w:hAnsi="Times New Roman" w:eastAsia="宋体" w:cs="Times New Roman"/>
          <w:b/>
          <w:bCs/>
          <w:kern w:val="2"/>
          <w:sz w:val="30"/>
          <w:szCs w:val="30"/>
          <w:lang w:val="en-US" w:eastAsia="zh-CN" w:bidi="ar-SA"/>
        </w:rPr>
      </w:pPr>
    </w:p>
    <w:p>
      <w:pPr>
        <w:widowControl w:val="0"/>
        <w:spacing w:line="240" w:lineRule="auto"/>
        <w:ind w:firstLine="0" w:firstLineChars="0"/>
        <w:textAlignment w:val="auto"/>
        <w:rPr>
          <w:rFonts w:hint="eastAsia" w:ascii="Times New Roman" w:hAnsi="Times New Roman" w:eastAsia="宋体" w:cs="Times New Roman"/>
          <w:b/>
          <w:bCs/>
          <w:kern w:val="2"/>
          <w:sz w:val="30"/>
          <w:szCs w:val="30"/>
          <w:lang w:val="en-US" w:eastAsia="zh-CN" w:bidi="ar-SA"/>
        </w:rPr>
      </w:pPr>
      <w:r>
        <w:rPr>
          <w:rFonts w:hint="eastAsia" w:ascii="Times New Roman" w:hAnsi="Times New Roman" w:cs="Times New Roman"/>
          <w:b/>
          <w:bCs/>
          <w:kern w:val="2"/>
          <w:sz w:val="30"/>
          <w:szCs w:val="30"/>
          <w:lang w:val="en-US" w:eastAsia="zh-CN" w:bidi="ar-SA"/>
        </w:rPr>
        <w:t xml:space="preserve">                         六、服务方案</w:t>
      </w:r>
    </w:p>
    <w:p>
      <w:pPr>
        <w:pStyle w:val="2"/>
        <w:ind w:left="0" w:leftChars="0" w:firstLine="0" w:firstLineChars="0"/>
        <w:rPr>
          <w:rFonts w:hint="eastAsia" w:ascii="Times New Roman" w:hAnsi="Times New Roman" w:eastAsia="宋体" w:cs="Times New Roman"/>
          <w:b/>
          <w:bCs/>
          <w:kern w:val="2"/>
          <w:sz w:val="30"/>
          <w:szCs w:val="30"/>
          <w:lang w:val="en-US" w:eastAsia="zh-CN" w:bidi="ar-SA"/>
        </w:rPr>
      </w:pPr>
      <w:r>
        <w:rPr>
          <w:rFonts w:hint="eastAsia" w:cs="Times New Roman"/>
          <w:b/>
          <w:bCs/>
          <w:kern w:val="2"/>
          <w:sz w:val="30"/>
          <w:szCs w:val="30"/>
          <w:lang w:val="en-US" w:eastAsia="zh-CN" w:bidi="ar-SA"/>
        </w:rPr>
        <w:t>制定合理且详尽的服务方案，格式自拟。</w:t>
      </w:r>
    </w:p>
    <w:p>
      <w:pPr>
        <w:pStyle w:val="2"/>
        <w:ind w:left="0" w:leftChars="0" w:firstLine="0" w:firstLineChars="0"/>
        <w:rPr>
          <w:rFonts w:hint="eastAsia" w:ascii="Times New Roman" w:hAnsi="Times New Roman" w:eastAsia="宋体" w:cs="Times New Roman"/>
          <w:b/>
          <w:bCs/>
          <w:kern w:val="2"/>
          <w:sz w:val="30"/>
          <w:szCs w:val="30"/>
          <w:lang w:val="en-US" w:eastAsia="zh-CN" w:bidi="ar-SA"/>
        </w:rPr>
      </w:pPr>
    </w:p>
    <w:p>
      <w:pPr>
        <w:pStyle w:val="2"/>
        <w:rPr>
          <w:rFonts w:hint="eastAsia" w:ascii="Times New Roman" w:hAnsi="Times New Roman" w:eastAsia="宋体" w:cs="Times New Roman"/>
          <w:b/>
          <w:bCs/>
          <w:kern w:val="2"/>
          <w:sz w:val="30"/>
          <w:szCs w:val="30"/>
          <w:lang w:val="en-US" w:eastAsia="zh-CN" w:bidi="ar-SA"/>
        </w:rPr>
      </w:pPr>
    </w:p>
    <w:p>
      <w:pPr>
        <w:widowControl w:val="0"/>
        <w:spacing w:line="240" w:lineRule="auto"/>
        <w:ind w:firstLine="0" w:firstLineChars="0"/>
        <w:textAlignment w:val="auto"/>
        <w:rPr>
          <w:rFonts w:hint="eastAsia" w:ascii="Times New Roman" w:hAnsi="Times New Roman" w:eastAsia="宋体" w:cs="Times New Roman"/>
          <w:b/>
          <w:bCs/>
          <w:kern w:val="2"/>
          <w:sz w:val="30"/>
          <w:szCs w:val="30"/>
          <w:lang w:val="en-US" w:eastAsia="zh-CN" w:bidi="ar-SA"/>
        </w:rPr>
      </w:pPr>
    </w:p>
    <w:p>
      <w:pPr>
        <w:pStyle w:val="4"/>
        <w:ind w:left="0" w:leftChars="0" w:firstLine="0" w:firstLineChars="0"/>
        <w:rPr>
          <w:lang w:val="en-US" w:eastAsia="zh-CN"/>
        </w:rPr>
      </w:pPr>
    </w:p>
    <w:sectPr>
      <w:footerReference r:id="rId8" w:type="default"/>
      <w:footnotePr>
        <w:numFmt w:val="decimalEnclosedCircleChinese"/>
        <w:numRestart w:val="eachPage"/>
      </w:footnotePr>
      <w:pgSz w:w="11906" w:h="16838"/>
      <w:pgMar w:top="1417" w:right="1417" w:bottom="1417" w:left="1417" w:header="851" w:footer="851" w:gutter="0"/>
      <w:lnNumType w:countBy="0"/>
      <w:pgNumType w:fmt="decimal"/>
      <w:cols w:space="425" w:num="1"/>
      <w:vAlign w:val="top"/>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40"/>
      </w:pPr>
      <w:r>
        <w:separator/>
      </w:r>
    </w:p>
  </w:endnote>
  <w:endnote w:type="continuationSeparator" w:id="1">
    <w:p>
      <w:pPr>
        <w:spacing w:line="240" w:lineRule="auto"/>
        <w:ind w:firstLine="4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martSimSun">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napToGrid w:val="0"/>
      <w:ind w:firstLine="360"/>
      <w:jc w:val="left"/>
      <w:textAlignment w:val="baseline"/>
      <w:rPr>
        <w:rStyle w:val="36"/>
        <w:rFonts w:ascii="Times New Roman" w:hAnsi="Times New Roman" w:eastAsia="宋体"/>
        <w:kern w:val="2"/>
        <w:sz w:val="18"/>
        <w:szCs w:val="18"/>
        <w:lang w:val="en-US" w:eastAsia="zh-CN" w:bidi="ar-S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napToGrid w:val="0"/>
      <w:ind w:firstLine="360"/>
      <w:jc w:val="left"/>
      <w:textAlignment w:val="baseline"/>
      <w:rPr>
        <w:rStyle w:val="36"/>
        <w:rFonts w:ascii="Times New Roman" w:hAnsi="Times New Roman" w:eastAsia="宋体"/>
        <w:kern w:val="2"/>
        <w:sz w:val="18"/>
        <w:szCs w:val="18"/>
        <w:lang w:val="en-US" w:eastAsia="zh-CN" w:bidi="ar-S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FTCrejLAQAAnAMAAA4AAAAAAAAAAQAgAAAAHgEAAGRycy9lMm9E&#10;b2MueG1sUEsFBgAAAAAGAAYAWQEAAFs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widowControl/>
      <w:snapToGrid w:val="0"/>
      <w:ind w:firstLine="360"/>
      <w:jc w:val="center"/>
      <w:textAlignment w:val="baseline"/>
      <w:rPr>
        <w:rStyle w:val="36"/>
        <w:rFonts w:ascii="Times New Roman" w:hAnsi="Times New Roman" w:eastAsia="宋体"/>
        <w:kern w:val="2"/>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posOffset>2280285</wp:posOffset>
              </wp:positionH>
              <wp:positionV relativeFrom="paragraph">
                <wp:posOffset>0</wp:posOffset>
              </wp:positionV>
              <wp:extent cx="1437640" cy="18542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37640" cy="185420"/>
                      </a:xfrm>
                      <a:prstGeom prst="rect">
                        <a:avLst/>
                      </a:prstGeom>
                      <a:noFill/>
                      <a:ln>
                        <a:noFill/>
                      </a:ln>
                    </wps:spPr>
                    <wps:txbx>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wps:txbx>
                    <wps:bodyPr lIns="0" tIns="0" rIns="0" bIns="0" upright="0"/>
                  </wps:wsp>
                </a:graphicData>
              </a:graphic>
            </wp:anchor>
          </w:drawing>
        </mc:Choice>
        <mc:Fallback>
          <w:pict>
            <v:shape id="文本框 1026" o:spid="_x0000_s1026" o:spt="202" type="#_x0000_t202" style="position:absolute;left:0pt;margin-left:179.55pt;margin-top:0pt;height:14.6pt;width:113.2pt;mso-position-horizontal-relative:margin;z-index:251660288;mso-width-relative:page;mso-height-relative:page;" filled="f" stroked="f" coordsize="21600,21600" o:gfxdata="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TY431gAAAAcBAAAPAAAAAAAAAAEAIAAAACIAAABkcnMvZG93bnJldi54bWxQSwEC&#10;FAAUAAAACACHTuJAWO9Z+r0BAAB1AwAADgAAAAAAAAABACAAAAAlAQAAZHJzL2Uyb0RvYy54bWxQ&#10;SwUGAAAAAAYABgBZAQAAVAUAAAAA&#10;">
              <v:fill on="f" focussize="0,0"/>
              <v:stroke on="f"/>
              <v:imagedata o:title=""/>
              <o:lock v:ext="edit" aspectratio="f"/>
              <v:textbox inset="0mm,0mm,0mm,0mm">
                <w:txbxContent>
                  <w:p>
                    <w:pPr>
                      <w:pStyle w:val="1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23</w:t>
                    </w:r>
                    <w:r>
                      <w:rPr>
                        <w:rFonts w:hint="eastAsia"/>
                        <w:lang w:eastAsia="zh-CN"/>
                      </w:rPr>
                      <w:fldChar w:fldCharType="end"/>
                    </w:r>
                    <w:r>
                      <w:rPr>
                        <w:rFonts w:hint="eastAsia"/>
                        <w:lang w:eastAsia="zh-CN"/>
                      </w:rPr>
                      <w:t xml:space="preserve"> 页</w:t>
                    </w:r>
                  </w:p>
                </w:txbxContent>
              </v:textbox>
            </v:shape>
          </w:pict>
        </mc:Fallback>
      </mc:AlternateContent>
    </w:r>
  </w:p>
  <w:p>
    <w:pPr>
      <w:pStyle w:val="10"/>
      <w:widowControl/>
      <w:snapToGrid w:val="0"/>
      <w:ind w:firstLine="360"/>
      <w:jc w:val="left"/>
      <w:textAlignment w:val="baseline"/>
      <w:rPr>
        <w:rStyle w:val="36"/>
        <w:rFonts w:ascii="Times New Roman" w:hAnsi="Times New Roman" w:eastAsia="宋体"/>
        <w:kern w:val="2"/>
        <w:sz w:val="18"/>
        <w:szCs w:val="18"/>
        <w:lang w:val="en-US" w:eastAsia="zh-CN" w:bidi="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00" w:lineRule="auto"/>
        <w:ind w:firstLine="440"/>
      </w:pPr>
      <w:r>
        <w:separator/>
      </w:r>
    </w:p>
  </w:footnote>
  <w:footnote w:type="continuationSeparator" w:id="1">
    <w:p>
      <w:pPr>
        <w:spacing w:line="300" w:lineRule="auto"/>
        <w:ind w:firstLine="4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idowControl/>
      <w:pBdr>
        <w:bottom w:val="single" w:color="000000" w:sz="4" w:space="1"/>
      </w:pBdr>
      <w:snapToGrid w:val="0"/>
      <w:spacing w:line="240" w:lineRule="auto"/>
      <w:ind w:left="0" w:leftChars="0" w:firstLine="0" w:firstLineChars="0"/>
      <w:jc w:val="both"/>
      <w:textAlignment w:val="baseline"/>
      <w:rPr>
        <w:rStyle w:val="36"/>
        <w:rFonts w:ascii="Times New Roman" w:hAnsi="Times New Roman" w:eastAsia="宋体"/>
        <w:kern w:val="2"/>
        <w:sz w:val="13"/>
        <w:szCs w:val="13"/>
        <w:lang w:val="en-US" w:eastAsia="zh-CN" w:bidi="ar-SA"/>
      </w:rPr>
    </w:pPr>
    <w:r>
      <w:rPr>
        <w:rStyle w:val="36"/>
        <w:rFonts w:hint="eastAsia" w:ascii="宋体" w:hAnsi="宋体"/>
        <w:kern w:val="2"/>
        <w:sz w:val="13"/>
        <w:szCs w:val="13"/>
        <w:lang w:val="en-US" w:eastAsia="zh-CN" w:bidi="ar-SA"/>
      </w:rPr>
      <w:t>落儿岭游客服务及农产品展示中心项目地质勘探服务采购项目</w:t>
    </w:r>
    <w:r>
      <w:rPr>
        <w:rStyle w:val="36"/>
        <w:rFonts w:ascii="宋体" w:hAnsi="宋体" w:eastAsia="宋体"/>
        <w:kern w:val="2"/>
        <w:sz w:val="13"/>
        <w:szCs w:val="13"/>
        <w:lang w:val="en-US" w:eastAsia="zh-CN" w:bidi="ar-SA"/>
      </w:rPr>
      <w:t xml:space="preserve">询比文件  </w:t>
    </w:r>
    <w:r>
      <w:rPr>
        <w:rStyle w:val="36"/>
        <w:rFonts w:ascii="Times New Roman" w:hAnsi="Times New Roman" w:eastAsia="宋体"/>
        <w:kern w:val="2"/>
        <w:sz w:val="13"/>
        <w:szCs w:val="13"/>
        <w:lang w:val="en-US" w:eastAsia="zh-CN" w:bidi="ar-SA"/>
      </w:rPr>
      <w:t xml:space="preserve">    </w:t>
    </w:r>
    <w:r>
      <w:rPr>
        <w:rStyle w:val="36"/>
        <w:rFonts w:hint="eastAsia"/>
        <w:kern w:val="2"/>
        <w:sz w:val="13"/>
        <w:szCs w:val="13"/>
        <w:lang w:val="en-US" w:eastAsia="zh-CN" w:bidi="ar-SA"/>
      </w:rPr>
      <w:t xml:space="preserve">       </w:t>
    </w:r>
    <w:r>
      <w:rPr>
        <w:rStyle w:val="36"/>
        <w:rFonts w:ascii="Times New Roman" w:hAnsi="Times New Roman" w:eastAsia="宋体"/>
        <w:kern w:val="2"/>
        <w:sz w:val="13"/>
        <w:szCs w:val="13"/>
        <w:lang w:val="en-US" w:eastAsia="zh-CN" w:bidi="ar-SA"/>
      </w:rPr>
      <w:t xml:space="preserve">     </w:t>
    </w:r>
    <w:r>
      <w:rPr>
        <w:rStyle w:val="36"/>
        <w:rFonts w:hint="eastAsia"/>
        <w:kern w:val="2"/>
        <w:sz w:val="13"/>
        <w:szCs w:val="13"/>
        <w:lang w:val="en-US" w:eastAsia="zh-CN" w:bidi="ar-SA"/>
      </w:rPr>
      <w:t xml:space="preserve">     </w:t>
    </w:r>
    <w:r>
      <w:rPr>
        <w:rStyle w:val="36"/>
        <w:rFonts w:ascii="Times New Roman" w:hAnsi="Times New Roman" w:eastAsia="宋体"/>
        <w:kern w:val="2"/>
        <w:sz w:val="13"/>
        <w:szCs w:val="13"/>
        <w:lang w:val="en-US" w:eastAsia="zh-CN" w:bidi="ar-SA"/>
      </w:rPr>
      <w:t xml:space="preserve">  </w:t>
    </w:r>
    <w:r>
      <w:rPr>
        <w:rStyle w:val="36"/>
        <w:rFonts w:hint="eastAsia"/>
        <w:kern w:val="2"/>
        <w:sz w:val="13"/>
        <w:szCs w:val="13"/>
        <w:lang w:val="en-US" w:eastAsia="zh-CN" w:bidi="ar-SA"/>
      </w:rPr>
      <w:t xml:space="preserve">                         </w:t>
    </w:r>
    <w:r>
      <w:rPr>
        <w:rStyle w:val="36"/>
        <w:rFonts w:ascii="宋体" w:hAnsi="宋体" w:eastAsia="宋体"/>
        <w:kern w:val="2"/>
        <w:sz w:val="13"/>
        <w:szCs w:val="13"/>
        <w:lang w:val="en-US" w:eastAsia="zh-CN" w:bidi="ar-SA"/>
      </w:rPr>
      <w:t>安徽大别山工程咨询有限公司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8EB695"/>
    <w:multiLevelType w:val="singleLevel"/>
    <w:tmpl w:val="F48EB695"/>
    <w:lvl w:ilvl="0" w:tentative="0">
      <w:start w:val="4"/>
      <w:numFmt w:val="chineseCounting"/>
      <w:suff w:val="nothing"/>
      <w:lvlText w:val="%1、"/>
      <w:lvlJc w:val="left"/>
      <w:pPr>
        <w:widowControl/>
        <w:textAlignment w:val="baseline"/>
      </w:pPr>
      <w:rPr>
        <w:rStyle w:val="36"/>
      </w:rPr>
    </w:lvl>
  </w:abstractNum>
  <w:abstractNum w:abstractNumId="1">
    <w:nsid w:val="30420499"/>
    <w:multiLevelType w:val="singleLevel"/>
    <w:tmpl w:val="30420499"/>
    <w:lvl w:ilvl="0" w:tentative="0">
      <w:start w:val="1"/>
      <w:numFmt w:val="chineseCounting"/>
      <w:suff w:val="nothing"/>
      <w:lvlText w:val="%1、"/>
      <w:lvlJc w:val="left"/>
      <w:pPr>
        <w:widowControl/>
        <w:textAlignment w:val="baseline"/>
      </w:pPr>
      <w:rPr>
        <w:rStyle w:val="36"/>
      </w:rPr>
    </w:lvl>
  </w:abstractNum>
  <w:abstractNum w:abstractNumId="2">
    <w:nsid w:val="5C6F666C"/>
    <w:multiLevelType w:val="singleLevel"/>
    <w:tmpl w:val="5C6F666C"/>
    <w:lvl w:ilvl="0" w:tentative="0">
      <w:start w:val="1"/>
      <w:numFmt w:val="decimal"/>
      <w:lvlText w:val="%1)"/>
      <w:lvlJc w:val="left"/>
      <w:pPr>
        <w:tabs>
          <w:tab w:val="left" w:pos="964"/>
        </w:tabs>
        <w:ind w:left="964" w:hanging="397"/>
      </w:pPr>
      <w:rPr>
        <w:rFonts w:hint="eastAsia"/>
      </w:rPr>
    </w:lvl>
  </w:abstractNum>
  <w:abstractNum w:abstractNumId="3">
    <w:nsid w:val="77D74B0E"/>
    <w:multiLevelType w:val="multilevel"/>
    <w:tmpl w:val="77D74B0E"/>
    <w:lvl w:ilvl="0" w:tentative="0">
      <w:start w:val="1"/>
      <w:numFmt w:val="decimal"/>
      <w:lvlText w:val="%1）"/>
      <w:lvlJc w:val="left"/>
      <w:pPr>
        <w:tabs>
          <w:tab w:val="left" w:pos="855"/>
        </w:tabs>
        <w:ind w:left="855" w:hanging="360"/>
      </w:pPr>
      <w:rPr>
        <w:rFonts w:hint="eastAsia"/>
      </w:rPr>
    </w:lvl>
    <w:lvl w:ilvl="1" w:tentative="0">
      <w:start w:val="1"/>
      <w:numFmt w:val="decimal"/>
      <w:lvlText w:val="%2)"/>
      <w:lvlJc w:val="left"/>
      <w:pPr>
        <w:tabs>
          <w:tab w:val="left" w:pos="1335"/>
        </w:tabs>
        <w:ind w:left="1335" w:hanging="420"/>
      </w:pPr>
    </w:lvl>
    <w:lvl w:ilvl="2" w:tentative="0">
      <w:start w:val="1"/>
      <w:numFmt w:val="decimal"/>
      <w:lvlText w:val="%3〕"/>
      <w:lvlJc w:val="left"/>
      <w:pPr>
        <w:tabs>
          <w:tab w:val="left" w:pos="1695"/>
        </w:tabs>
        <w:ind w:left="1695" w:hanging="360"/>
      </w:pPr>
      <w:rPr>
        <w:rFonts w:hint="eastAsia"/>
      </w:rPr>
    </w:lvl>
    <w:lvl w:ilvl="3" w:tentative="0">
      <w:start w:val="2"/>
      <w:numFmt w:val="decimal"/>
      <w:lvlText w:val="%4、"/>
      <w:lvlJc w:val="left"/>
      <w:pPr>
        <w:tabs>
          <w:tab w:val="left" w:pos="2115"/>
        </w:tabs>
        <w:ind w:left="2115" w:hanging="360"/>
      </w:pPr>
      <w:rPr>
        <w:rFonts w:hint="default"/>
      </w:rPr>
    </w:lvl>
    <w:lvl w:ilvl="4" w:tentative="0">
      <w:start w:val="1"/>
      <w:numFmt w:val="lowerLetter"/>
      <w:lvlText w:val="%5)"/>
      <w:lvlJc w:val="left"/>
      <w:pPr>
        <w:tabs>
          <w:tab w:val="left" w:pos="2595"/>
        </w:tabs>
        <w:ind w:left="2595" w:hanging="420"/>
      </w:pPr>
    </w:lvl>
    <w:lvl w:ilvl="5" w:tentative="0">
      <w:start w:val="1"/>
      <w:numFmt w:val="lowerRoman"/>
      <w:lvlText w:val="%6."/>
      <w:lvlJc w:val="right"/>
      <w:pPr>
        <w:tabs>
          <w:tab w:val="left" w:pos="3015"/>
        </w:tabs>
        <w:ind w:left="3015" w:hanging="420"/>
      </w:pPr>
    </w:lvl>
    <w:lvl w:ilvl="6" w:tentative="0">
      <w:start w:val="1"/>
      <w:numFmt w:val="decimal"/>
      <w:lvlText w:val="%7."/>
      <w:lvlJc w:val="left"/>
      <w:pPr>
        <w:tabs>
          <w:tab w:val="left" w:pos="3435"/>
        </w:tabs>
        <w:ind w:left="3435" w:hanging="420"/>
      </w:pPr>
    </w:lvl>
    <w:lvl w:ilvl="7" w:tentative="0">
      <w:start w:val="1"/>
      <w:numFmt w:val="lowerLetter"/>
      <w:lvlText w:val="%8)"/>
      <w:lvlJc w:val="left"/>
      <w:pPr>
        <w:tabs>
          <w:tab w:val="left" w:pos="3855"/>
        </w:tabs>
        <w:ind w:left="3855" w:hanging="420"/>
      </w:pPr>
    </w:lvl>
    <w:lvl w:ilvl="8" w:tentative="0">
      <w:start w:val="1"/>
      <w:numFmt w:val="lowerRoman"/>
      <w:lvlText w:val="%9."/>
      <w:lvlJc w:val="right"/>
      <w:pPr>
        <w:tabs>
          <w:tab w:val="left" w:pos="4275"/>
        </w:tabs>
        <w:ind w:left="4275" w:hanging="420"/>
      </w:pPr>
    </w:lvl>
  </w:abstractNum>
  <w:abstractNum w:abstractNumId="4">
    <w:nsid w:val="7EFB44E9"/>
    <w:multiLevelType w:val="multilevel"/>
    <w:tmpl w:val="7EFB44E9"/>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7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footnotePr>
    <w:numFmt w:val="decimalEnclosedCircleChinese"/>
    <w:numRestart w:val="eachPage"/>
    <w:footnote w:id="0"/>
    <w:footnote w:id="1"/>
  </w:footnotePr>
  <w:endnotePr>
    <w:endnote w:id="0"/>
    <w:endnote w:id="1"/>
  </w:endnotePr>
  <w:compat>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47E77"/>
    <w:rsid w:val="00D9519B"/>
    <w:rsid w:val="02965EE7"/>
    <w:rsid w:val="032F7D11"/>
    <w:rsid w:val="03FE4949"/>
    <w:rsid w:val="0563515B"/>
    <w:rsid w:val="06B67923"/>
    <w:rsid w:val="07CF2CD8"/>
    <w:rsid w:val="07F5638C"/>
    <w:rsid w:val="0972335F"/>
    <w:rsid w:val="0CB660C9"/>
    <w:rsid w:val="0D327165"/>
    <w:rsid w:val="0D774042"/>
    <w:rsid w:val="0FDE3C3F"/>
    <w:rsid w:val="10B342EE"/>
    <w:rsid w:val="11A24DA1"/>
    <w:rsid w:val="120E63DB"/>
    <w:rsid w:val="12681CB5"/>
    <w:rsid w:val="135044CB"/>
    <w:rsid w:val="13875504"/>
    <w:rsid w:val="13B40475"/>
    <w:rsid w:val="13E978DC"/>
    <w:rsid w:val="14362C1F"/>
    <w:rsid w:val="14E022E1"/>
    <w:rsid w:val="15B77FE1"/>
    <w:rsid w:val="16203BC1"/>
    <w:rsid w:val="16420E06"/>
    <w:rsid w:val="173B3EAF"/>
    <w:rsid w:val="18292B8E"/>
    <w:rsid w:val="182B2747"/>
    <w:rsid w:val="18A43DB0"/>
    <w:rsid w:val="19BE7BA5"/>
    <w:rsid w:val="1A4D6230"/>
    <w:rsid w:val="1AC61BFD"/>
    <w:rsid w:val="1B7E5478"/>
    <w:rsid w:val="1BE33A98"/>
    <w:rsid w:val="1D2B6FF7"/>
    <w:rsid w:val="1ED53667"/>
    <w:rsid w:val="1F165768"/>
    <w:rsid w:val="1F897D76"/>
    <w:rsid w:val="20807D0F"/>
    <w:rsid w:val="21D07BB9"/>
    <w:rsid w:val="229F294F"/>
    <w:rsid w:val="2453245F"/>
    <w:rsid w:val="24D83C5D"/>
    <w:rsid w:val="25196DFD"/>
    <w:rsid w:val="25834AF2"/>
    <w:rsid w:val="28C50263"/>
    <w:rsid w:val="28CE2A97"/>
    <w:rsid w:val="29AD5731"/>
    <w:rsid w:val="2C777018"/>
    <w:rsid w:val="3161287C"/>
    <w:rsid w:val="31F43C04"/>
    <w:rsid w:val="32D1714B"/>
    <w:rsid w:val="34EA1CAB"/>
    <w:rsid w:val="358A0E60"/>
    <w:rsid w:val="37053898"/>
    <w:rsid w:val="370A4379"/>
    <w:rsid w:val="371E01BA"/>
    <w:rsid w:val="375D1ACC"/>
    <w:rsid w:val="378F629C"/>
    <w:rsid w:val="3863027A"/>
    <w:rsid w:val="38AC245C"/>
    <w:rsid w:val="39623CF8"/>
    <w:rsid w:val="3AB664BC"/>
    <w:rsid w:val="3AFA3668"/>
    <w:rsid w:val="3C2312F2"/>
    <w:rsid w:val="3D6874B5"/>
    <w:rsid w:val="3D9E711D"/>
    <w:rsid w:val="3DBD11E3"/>
    <w:rsid w:val="3E606004"/>
    <w:rsid w:val="3F7A47AC"/>
    <w:rsid w:val="3FA50377"/>
    <w:rsid w:val="414859E5"/>
    <w:rsid w:val="435940FA"/>
    <w:rsid w:val="43914E80"/>
    <w:rsid w:val="44362D1E"/>
    <w:rsid w:val="449D5877"/>
    <w:rsid w:val="453A2C89"/>
    <w:rsid w:val="45F0610F"/>
    <w:rsid w:val="460B24D6"/>
    <w:rsid w:val="462E0A67"/>
    <w:rsid w:val="473769A5"/>
    <w:rsid w:val="47AB62A8"/>
    <w:rsid w:val="47B73629"/>
    <w:rsid w:val="47ED1793"/>
    <w:rsid w:val="482E7816"/>
    <w:rsid w:val="482F467B"/>
    <w:rsid w:val="483E25D6"/>
    <w:rsid w:val="48DA3032"/>
    <w:rsid w:val="4A050F26"/>
    <w:rsid w:val="4AC14D74"/>
    <w:rsid w:val="4E43704A"/>
    <w:rsid w:val="4FDA4A69"/>
    <w:rsid w:val="50C2542C"/>
    <w:rsid w:val="538F10E2"/>
    <w:rsid w:val="54FC1548"/>
    <w:rsid w:val="568A0309"/>
    <w:rsid w:val="5695116D"/>
    <w:rsid w:val="57DC2368"/>
    <w:rsid w:val="5B655EA9"/>
    <w:rsid w:val="5E1819D3"/>
    <w:rsid w:val="5EED2EFD"/>
    <w:rsid w:val="5F897603"/>
    <w:rsid w:val="606721D5"/>
    <w:rsid w:val="606E5A37"/>
    <w:rsid w:val="607612E5"/>
    <w:rsid w:val="62F20EF5"/>
    <w:rsid w:val="63613492"/>
    <w:rsid w:val="638B29E5"/>
    <w:rsid w:val="6639108A"/>
    <w:rsid w:val="669F0216"/>
    <w:rsid w:val="67027FFF"/>
    <w:rsid w:val="67657E78"/>
    <w:rsid w:val="677565A4"/>
    <w:rsid w:val="69A15CD0"/>
    <w:rsid w:val="6A3636C8"/>
    <w:rsid w:val="6D063C8B"/>
    <w:rsid w:val="6DE14FA9"/>
    <w:rsid w:val="6EB34205"/>
    <w:rsid w:val="6FDE2355"/>
    <w:rsid w:val="71DE57F1"/>
    <w:rsid w:val="73024A12"/>
    <w:rsid w:val="739D6CBE"/>
    <w:rsid w:val="73F63A7E"/>
    <w:rsid w:val="742F6F1A"/>
    <w:rsid w:val="75F91871"/>
    <w:rsid w:val="761C1093"/>
    <w:rsid w:val="77451FF5"/>
    <w:rsid w:val="77E94A33"/>
    <w:rsid w:val="78420169"/>
    <w:rsid w:val="78DD082D"/>
    <w:rsid w:val="78F707A4"/>
    <w:rsid w:val="794C3A0B"/>
    <w:rsid w:val="79B50127"/>
    <w:rsid w:val="7A0006D1"/>
    <w:rsid w:val="7AB35C7F"/>
    <w:rsid w:val="7ADC5DC4"/>
    <w:rsid w:val="7BA53E59"/>
    <w:rsid w:val="7C163179"/>
    <w:rsid w:val="7C441BF3"/>
    <w:rsid w:val="7CA516AF"/>
    <w:rsid w:val="7CCE0A67"/>
    <w:rsid w:val="7D38070A"/>
    <w:rsid w:val="7D7A67C2"/>
    <w:rsid w:val="7EB87866"/>
    <w:rsid w:val="7F2736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9"/>
    <w:qFormat/>
    <w:uiPriority w:val="0"/>
    <w:pPr>
      <w:spacing w:line="300" w:lineRule="auto"/>
      <w:ind w:firstLine="200" w:firstLineChars="200"/>
      <w:jc w:val="both"/>
      <w:textAlignment w:val="baseline"/>
    </w:pPr>
    <w:rPr>
      <w:rFonts w:ascii="宋体" w:hAnsi="宋体" w:eastAsia="宋体" w:cstheme="minorBidi"/>
      <w:sz w:val="22"/>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4">
    <w:name w:val="heading 2"/>
    <w:basedOn w:val="1"/>
    <w:next w:val="1"/>
    <w:qFormat/>
    <w:uiPriority w:val="99"/>
    <w:pPr>
      <w:keepNext/>
      <w:keepLines/>
      <w:adjustRightInd w:val="0"/>
      <w:spacing w:before="260" w:after="260" w:line="416" w:lineRule="atLeast"/>
      <w:jc w:val="left"/>
      <w:textAlignment w:val="baseline"/>
      <w:outlineLvl w:val="1"/>
    </w:pPr>
    <w:rPr>
      <w:rFonts w:ascii="Arial" w:hAnsi="Arial" w:eastAsia="黑体"/>
      <w:b/>
      <w:kern w:val="0"/>
      <w:sz w:val="32"/>
    </w:rPr>
  </w:style>
  <w:style w:type="character" w:default="1" w:styleId="17">
    <w:name w:val="Default Paragraph Font"/>
    <w:semiHidden/>
    <w:qFormat/>
    <w:uiPriority w:val="0"/>
  </w:style>
  <w:style w:type="table" w:default="1" w:styleId="1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unhideWhenUsed/>
    <w:qFormat/>
    <w:uiPriority w:val="99"/>
    <w:pPr>
      <w:widowControl w:val="0"/>
      <w:spacing w:after="120" w:line="400" w:lineRule="atLeast"/>
      <w:ind w:firstLine="426"/>
      <w:jc w:val="both"/>
    </w:pPr>
    <w:rPr>
      <w:rFonts w:ascii="Times New Roman" w:hAnsi="Times New Roman" w:eastAsia="宋体" w:cs="Times New Roman"/>
      <w:kern w:val="2"/>
      <w:sz w:val="24"/>
      <w:szCs w:val="20"/>
      <w:lang w:val="en-US" w:eastAsia="zh-CN" w:bidi="ar-SA"/>
    </w:rPr>
  </w:style>
  <w:style w:type="paragraph" w:styleId="5">
    <w:name w:val="Body Text"/>
    <w:next w:val="6"/>
    <w:qFormat/>
    <w:uiPriority w:val="0"/>
    <w:pPr>
      <w:widowControl w:val="0"/>
      <w:spacing w:after="120"/>
      <w:jc w:val="both"/>
    </w:pPr>
    <w:rPr>
      <w:rFonts w:ascii="Times New Roman" w:hAnsi="Times New Roman" w:eastAsia="宋体" w:cs="Times New Roman"/>
      <w:kern w:val="2"/>
      <w:sz w:val="21"/>
      <w:szCs w:val="24"/>
      <w:lang w:val="en-US" w:eastAsia="zh-CN" w:bidi="ar-SA"/>
    </w:rPr>
  </w:style>
  <w:style w:type="paragraph" w:customStyle="1" w:styleId="6">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 w:type="paragraph" w:styleId="7">
    <w:name w:val="Body Text Indent"/>
    <w:basedOn w:val="1"/>
    <w:next w:val="8"/>
    <w:unhideWhenUsed/>
    <w:qFormat/>
    <w:uiPriority w:val="0"/>
    <w:pPr>
      <w:ind w:left="420" w:leftChars="200"/>
    </w:pPr>
  </w:style>
  <w:style w:type="paragraph" w:styleId="8">
    <w:name w:val="envelope return"/>
    <w:basedOn w:val="1"/>
    <w:unhideWhenUsed/>
    <w:qFormat/>
    <w:uiPriority w:val="99"/>
    <w:pPr>
      <w:snapToGrid w:val="0"/>
      <w:spacing w:line="360" w:lineRule="auto"/>
    </w:pPr>
    <w:rPr>
      <w:rFonts w:ascii="Arial" w:hAnsi="Arial" w:cs="Arial"/>
    </w:rPr>
  </w:style>
  <w:style w:type="paragraph" w:styleId="9">
    <w:name w:val="Date"/>
    <w:basedOn w:val="1"/>
    <w:next w:val="1"/>
    <w:link w:val="41"/>
    <w:qFormat/>
    <w:uiPriority w:val="0"/>
    <w:pPr>
      <w:spacing w:line="300" w:lineRule="auto"/>
      <w:ind w:left="100" w:leftChars="2500" w:firstLine="200" w:firstLineChars="200"/>
      <w:jc w:val="both"/>
      <w:textAlignment w:val="baseline"/>
    </w:pPr>
  </w:style>
  <w:style w:type="paragraph" w:styleId="10">
    <w:name w:val="footer"/>
    <w:basedOn w:val="1"/>
    <w:link w:val="40"/>
    <w:qFormat/>
    <w:uiPriority w:val="0"/>
    <w:pPr>
      <w:tabs>
        <w:tab w:val="center" w:pos="4153"/>
        <w:tab w:val="right" w:pos="8306"/>
      </w:tabs>
      <w:snapToGrid w:val="0"/>
      <w:spacing w:line="300" w:lineRule="auto"/>
      <w:ind w:firstLine="200" w:firstLineChars="200"/>
      <w:jc w:val="left"/>
      <w:textAlignment w:val="baseline"/>
    </w:pPr>
    <w:rPr>
      <w:rFonts w:ascii="Times New Roman" w:hAnsi="Times New Roman" w:eastAsia="宋体"/>
      <w:kern w:val="2"/>
      <w:sz w:val="18"/>
      <w:szCs w:val="18"/>
      <w:lang w:val="en-US" w:eastAsia="zh-CN" w:bidi="ar-SA"/>
    </w:rPr>
  </w:style>
  <w:style w:type="paragraph" w:styleId="11">
    <w:name w:val="header"/>
    <w:basedOn w:val="1"/>
    <w:link w:val="45"/>
    <w:qFormat/>
    <w:uiPriority w:val="0"/>
    <w:pPr>
      <w:pBdr>
        <w:bottom w:val="single" w:color="000000" w:sz="4" w:space="1"/>
      </w:pBdr>
      <w:tabs>
        <w:tab w:val="center" w:pos="4153"/>
        <w:tab w:val="right" w:pos="8306"/>
      </w:tabs>
      <w:snapToGrid w:val="0"/>
      <w:spacing w:line="240" w:lineRule="auto"/>
      <w:ind w:firstLineChars="0"/>
      <w:jc w:val="both"/>
      <w:textAlignment w:val="baseline"/>
    </w:pPr>
    <w:rPr>
      <w:rFonts w:ascii="Times New Roman" w:hAnsi="Times New Roman" w:eastAsia="宋体"/>
      <w:kern w:val="2"/>
      <w:sz w:val="18"/>
      <w:szCs w:val="18"/>
      <w:lang w:val="en-US" w:eastAsia="zh-CN" w:bidi="ar-SA"/>
    </w:rPr>
  </w:style>
  <w:style w:type="paragraph" w:styleId="1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3">
    <w:name w:val="Title"/>
    <w:basedOn w:val="1"/>
    <w:next w:val="1"/>
    <w:link w:val="50"/>
    <w:qFormat/>
    <w:uiPriority w:val="0"/>
    <w:pPr>
      <w:spacing w:before="240" w:after="60" w:line="300" w:lineRule="auto"/>
      <w:ind w:firstLine="200" w:firstLineChars="200"/>
      <w:jc w:val="center"/>
      <w:textAlignment w:val="baseline"/>
    </w:pPr>
    <w:rPr>
      <w:rFonts w:ascii="Cambria" w:hAnsi="Cambria" w:eastAsia="宋体" w:cs="Times New Roman"/>
      <w:b/>
      <w:bCs/>
      <w:sz w:val="32"/>
      <w:szCs w:val="32"/>
      <w:lang w:val="en-US" w:eastAsia="zh-CN" w:bidi="ar-SA"/>
    </w:rPr>
  </w:style>
  <w:style w:type="paragraph" w:styleId="14">
    <w:name w:val="Body Text First Indent 2"/>
    <w:basedOn w:val="7"/>
    <w:next w:val="1"/>
    <w:qFormat/>
    <w:uiPriority w:val="0"/>
    <w:pPr>
      <w:spacing w:line="360" w:lineRule="auto"/>
      <w:jc w:val="left"/>
    </w:pPr>
    <w:rPr>
      <w:rFonts w:cs="宋体"/>
      <w:sz w:val="28"/>
      <w:szCs w:val="28"/>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style>
  <w:style w:type="character" w:styleId="19">
    <w:name w:val="page number"/>
    <w:qFormat/>
    <w:uiPriority w:val="0"/>
  </w:style>
  <w:style w:type="character" w:styleId="20">
    <w:name w:val="FollowedHyperlink"/>
    <w:basedOn w:val="17"/>
    <w:qFormat/>
    <w:uiPriority w:val="0"/>
    <w:rPr>
      <w:color w:val="800080"/>
      <w:u w:val="none"/>
    </w:rPr>
  </w:style>
  <w:style w:type="character" w:styleId="21">
    <w:name w:val="Emphasis"/>
    <w:basedOn w:val="17"/>
    <w:qFormat/>
    <w:uiPriority w:val="0"/>
  </w:style>
  <w:style w:type="character" w:styleId="22">
    <w:name w:val="HTML Definition"/>
    <w:basedOn w:val="17"/>
    <w:qFormat/>
    <w:uiPriority w:val="0"/>
  </w:style>
  <w:style w:type="character" w:styleId="23">
    <w:name w:val="HTML Typewriter"/>
    <w:basedOn w:val="17"/>
    <w:qFormat/>
    <w:uiPriority w:val="0"/>
    <w:rPr>
      <w:rFonts w:hint="default" w:ascii="monospace" w:hAnsi="monospace" w:eastAsia="monospace" w:cs="monospace"/>
      <w:sz w:val="20"/>
    </w:rPr>
  </w:style>
  <w:style w:type="character" w:styleId="24">
    <w:name w:val="HTML Acronym"/>
    <w:basedOn w:val="17"/>
    <w:qFormat/>
    <w:uiPriority w:val="0"/>
  </w:style>
  <w:style w:type="character" w:styleId="25">
    <w:name w:val="HTML Variable"/>
    <w:basedOn w:val="17"/>
    <w:qFormat/>
    <w:uiPriority w:val="0"/>
  </w:style>
  <w:style w:type="character" w:styleId="26">
    <w:name w:val="Hyperlink"/>
    <w:link w:val="1"/>
    <w:qFormat/>
    <w:uiPriority w:val="0"/>
    <w:rPr>
      <w:rFonts w:ascii="宋体" w:hAnsi="宋体" w:eastAsia="宋体"/>
      <w:color w:val="333333"/>
      <w:kern w:val="2"/>
      <w:sz w:val="18"/>
      <w:szCs w:val="18"/>
      <w:lang w:eastAsia="zh-CN"/>
    </w:rPr>
  </w:style>
  <w:style w:type="character" w:styleId="27">
    <w:name w:val="HTML Code"/>
    <w:basedOn w:val="17"/>
    <w:qFormat/>
    <w:uiPriority w:val="0"/>
    <w:rPr>
      <w:rFonts w:ascii="monospace" w:hAnsi="monospace" w:eastAsia="monospace" w:cs="monospace"/>
      <w:sz w:val="20"/>
    </w:rPr>
  </w:style>
  <w:style w:type="character" w:styleId="28">
    <w:name w:val="HTML Cite"/>
    <w:basedOn w:val="17"/>
    <w:qFormat/>
    <w:uiPriority w:val="0"/>
  </w:style>
  <w:style w:type="character" w:styleId="29">
    <w:name w:val="HTML Keyboard"/>
    <w:basedOn w:val="17"/>
    <w:qFormat/>
    <w:uiPriority w:val="0"/>
    <w:rPr>
      <w:rFonts w:hint="default" w:ascii="monospace" w:hAnsi="monospace" w:eastAsia="monospace" w:cs="monospace"/>
      <w:sz w:val="20"/>
    </w:rPr>
  </w:style>
  <w:style w:type="character" w:styleId="30">
    <w:name w:val="HTML Sample"/>
    <w:basedOn w:val="17"/>
    <w:qFormat/>
    <w:uiPriority w:val="0"/>
    <w:rPr>
      <w:rFonts w:hint="default" w:ascii="monospace" w:hAnsi="monospace" w:eastAsia="monospace" w:cs="monospace"/>
    </w:rPr>
  </w:style>
  <w:style w:type="paragraph" w:customStyle="1" w:styleId="31">
    <w:name w:val="BodyText2"/>
    <w:basedOn w:val="1"/>
    <w:qFormat/>
    <w:uiPriority w:val="0"/>
    <w:pPr>
      <w:spacing w:line="300" w:lineRule="auto"/>
      <w:ind w:firstLine="200" w:firstLineChars="200"/>
      <w:jc w:val="both"/>
      <w:textAlignment w:val="baseline"/>
    </w:pPr>
    <w:rPr>
      <w:rFonts w:ascii="仿宋_GB2312" w:hAnsi="宋体" w:eastAsia="仿宋_GB2312"/>
      <w:b/>
      <w:sz w:val="24"/>
      <w:lang w:val="en-US" w:eastAsia="zh-CN" w:bidi="ar-SA"/>
    </w:rPr>
  </w:style>
  <w:style w:type="paragraph" w:customStyle="1" w:styleId="32">
    <w:name w:val="Heading1"/>
    <w:basedOn w:val="1"/>
    <w:next w:val="1"/>
    <w:link w:val="42"/>
    <w:qFormat/>
    <w:uiPriority w:val="0"/>
    <w:pPr>
      <w:keepNext/>
      <w:keepLines/>
      <w:spacing w:before="240" w:after="240" w:line="240" w:lineRule="auto"/>
      <w:ind w:firstLineChars="0"/>
      <w:jc w:val="center"/>
      <w:textAlignment w:val="baseline"/>
    </w:pPr>
    <w:rPr>
      <w:rFonts w:ascii="黑体" w:hAnsi="黑体" w:eastAsia="黑体" w:cs="黑体"/>
      <w:bCs/>
      <w:kern w:val="44"/>
      <w:sz w:val="44"/>
      <w:szCs w:val="44"/>
      <w:lang w:val="en-US" w:eastAsia="zh-CN" w:bidi="ar-SA"/>
    </w:rPr>
  </w:style>
  <w:style w:type="paragraph" w:customStyle="1" w:styleId="33">
    <w:name w:val="Heading2"/>
    <w:basedOn w:val="1"/>
    <w:next w:val="1"/>
    <w:link w:val="51"/>
    <w:qFormat/>
    <w:uiPriority w:val="0"/>
    <w:pPr>
      <w:keepNext/>
      <w:keepLines/>
      <w:spacing w:before="120" w:after="120" w:line="240" w:lineRule="auto"/>
      <w:ind w:firstLineChars="0"/>
      <w:jc w:val="left"/>
      <w:textAlignment w:val="baseline"/>
    </w:pPr>
    <w:rPr>
      <w:rFonts w:ascii="黑体" w:hAnsi="黑体" w:eastAsia="黑体" w:cs="黑体"/>
      <w:bCs/>
      <w:iCs/>
      <w:kern w:val="2"/>
      <w:sz w:val="30"/>
      <w:szCs w:val="30"/>
      <w:lang w:val="en-US" w:eastAsia="zh-CN" w:bidi="ar-SA"/>
    </w:rPr>
  </w:style>
  <w:style w:type="paragraph" w:customStyle="1" w:styleId="34">
    <w:name w:val="Heading3"/>
    <w:basedOn w:val="1"/>
    <w:next w:val="1"/>
    <w:link w:val="43"/>
    <w:qFormat/>
    <w:uiPriority w:val="0"/>
    <w:pPr>
      <w:keepNext/>
      <w:keepLines/>
      <w:widowControl/>
      <w:tabs>
        <w:tab w:val="left" w:pos="3229"/>
      </w:tabs>
      <w:spacing w:before="120" w:after="120" w:line="240" w:lineRule="auto"/>
      <w:ind w:firstLineChars="0"/>
      <w:jc w:val="left"/>
      <w:textAlignment w:val="baseline"/>
    </w:pPr>
    <w:rPr>
      <w:rFonts w:ascii="Times New Roman" w:hAnsi="Times New Roman" w:eastAsia="黑体"/>
      <w:kern w:val="2"/>
      <w:sz w:val="24"/>
      <w:szCs w:val="24"/>
      <w:lang w:val="en-US" w:eastAsia="zh-CN" w:bidi="ar-SA"/>
    </w:rPr>
  </w:style>
  <w:style w:type="paragraph" w:customStyle="1" w:styleId="35">
    <w:name w:val="Heading4"/>
    <w:basedOn w:val="1"/>
    <w:next w:val="1"/>
    <w:link w:val="44"/>
    <w:qFormat/>
    <w:uiPriority w:val="0"/>
    <w:pPr>
      <w:keepNext/>
      <w:spacing w:line="300" w:lineRule="auto"/>
      <w:ind w:firstLineChars="0"/>
      <w:jc w:val="left"/>
      <w:textAlignment w:val="baseline"/>
    </w:pPr>
    <w:rPr>
      <w:rFonts w:ascii="黑体" w:hAnsi="黑体" w:eastAsia="黑体"/>
      <w:sz w:val="22"/>
      <w:szCs w:val="22"/>
      <w:lang w:val="en-US" w:eastAsia="zh-CN" w:bidi="ar-SA"/>
    </w:rPr>
  </w:style>
  <w:style w:type="character" w:customStyle="1" w:styleId="36">
    <w:name w:val="NormalCharacter"/>
    <w:link w:val="1"/>
    <w:qFormat/>
    <w:uiPriority w:val="0"/>
  </w:style>
  <w:style w:type="table" w:customStyle="1" w:styleId="37">
    <w:name w:val="TableNormal"/>
    <w:qFormat/>
    <w:uiPriority w:val="0"/>
  </w:style>
  <w:style w:type="character" w:customStyle="1" w:styleId="38">
    <w:name w:val="PageNumber"/>
    <w:basedOn w:val="36"/>
    <w:link w:val="1"/>
    <w:qFormat/>
    <w:uiPriority w:val="0"/>
    <w:rPr>
      <w:rFonts w:ascii="Times New Roman" w:hAnsi="Times New Roman" w:eastAsia="宋体"/>
      <w:kern w:val="2"/>
      <w:sz w:val="21"/>
      <w:szCs w:val="24"/>
      <w:lang w:eastAsia="zh-CN"/>
    </w:rPr>
  </w:style>
  <w:style w:type="character" w:customStyle="1" w:styleId="39">
    <w:name w:val="FootnoteReference"/>
    <w:link w:val="1"/>
    <w:qFormat/>
    <w:uiPriority w:val="0"/>
    <w:rPr>
      <w:rFonts w:ascii="Times New Roman" w:hAnsi="Times New Roman" w:eastAsia="宋体"/>
      <w:kern w:val="2"/>
      <w:sz w:val="21"/>
      <w:szCs w:val="24"/>
      <w:vertAlign w:val="superscript"/>
      <w:lang w:eastAsia="zh-CN"/>
    </w:rPr>
  </w:style>
  <w:style w:type="character" w:customStyle="1" w:styleId="40">
    <w:name w:val="UserStyle_0"/>
    <w:link w:val="10"/>
    <w:qFormat/>
    <w:uiPriority w:val="0"/>
    <w:rPr>
      <w:kern w:val="2"/>
      <w:sz w:val="18"/>
      <w:szCs w:val="18"/>
    </w:rPr>
  </w:style>
  <w:style w:type="character" w:customStyle="1" w:styleId="41">
    <w:name w:val="UserStyle_1"/>
    <w:link w:val="9"/>
    <w:qFormat/>
    <w:uiPriority w:val="0"/>
    <w:rPr>
      <w:rFonts w:ascii="宋体" w:hAnsi="宋体" w:eastAsia="宋体"/>
      <w:kern w:val="2"/>
      <w:sz w:val="21"/>
      <w:szCs w:val="24"/>
      <w:lang w:eastAsia="zh-CN"/>
    </w:rPr>
  </w:style>
  <w:style w:type="character" w:customStyle="1" w:styleId="42">
    <w:name w:val="UserStyle_2"/>
    <w:link w:val="32"/>
    <w:qFormat/>
    <w:uiPriority w:val="0"/>
    <w:rPr>
      <w:rFonts w:ascii="黑体" w:hAnsi="黑体" w:eastAsia="黑体" w:cs="黑体"/>
      <w:bCs/>
      <w:kern w:val="44"/>
      <w:sz w:val="44"/>
      <w:szCs w:val="44"/>
    </w:rPr>
  </w:style>
  <w:style w:type="character" w:customStyle="1" w:styleId="43">
    <w:name w:val="UserStyle_3"/>
    <w:link w:val="34"/>
    <w:qFormat/>
    <w:uiPriority w:val="0"/>
    <w:rPr>
      <w:rFonts w:eastAsia="黑体"/>
      <w:kern w:val="2"/>
      <w:sz w:val="24"/>
      <w:szCs w:val="24"/>
    </w:rPr>
  </w:style>
  <w:style w:type="character" w:customStyle="1" w:styleId="44">
    <w:name w:val="UserStyle_4"/>
    <w:link w:val="35"/>
    <w:qFormat/>
    <w:uiPriority w:val="0"/>
    <w:rPr>
      <w:rFonts w:ascii="黑体" w:hAnsi="黑体" w:eastAsia="黑体"/>
      <w:sz w:val="22"/>
      <w:szCs w:val="22"/>
    </w:rPr>
  </w:style>
  <w:style w:type="character" w:customStyle="1" w:styleId="45">
    <w:name w:val="UserStyle_5"/>
    <w:link w:val="11"/>
    <w:qFormat/>
    <w:uiPriority w:val="0"/>
    <w:rPr>
      <w:kern w:val="2"/>
      <w:sz w:val="18"/>
      <w:szCs w:val="18"/>
    </w:rPr>
  </w:style>
  <w:style w:type="character" w:customStyle="1" w:styleId="46">
    <w:name w:val="UserStyle_6"/>
    <w:basedOn w:val="36"/>
    <w:link w:val="1"/>
    <w:qFormat/>
    <w:uiPriority w:val="0"/>
    <w:rPr>
      <w:rFonts w:ascii="仿宋" w:hAnsi="仿宋" w:eastAsia="仿宋"/>
      <w:color w:val="000000"/>
      <w:sz w:val="24"/>
      <w:szCs w:val="24"/>
    </w:rPr>
  </w:style>
  <w:style w:type="character" w:customStyle="1" w:styleId="47">
    <w:name w:val="UserStyle_7"/>
    <w:link w:val="48"/>
    <w:qFormat/>
    <w:uiPriority w:val="0"/>
    <w:rPr>
      <w:rFonts w:ascii="宋体" w:hAnsi="宋体" w:eastAsia="宋体"/>
      <w:kern w:val="2"/>
      <w:sz w:val="18"/>
      <w:szCs w:val="18"/>
      <w:lang w:eastAsia="zh-CN"/>
    </w:rPr>
  </w:style>
  <w:style w:type="paragraph" w:customStyle="1" w:styleId="48">
    <w:name w:val="Acetate"/>
    <w:basedOn w:val="1"/>
    <w:link w:val="47"/>
    <w:qFormat/>
    <w:uiPriority w:val="0"/>
    <w:pPr>
      <w:spacing w:line="240" w:lineRule="auto"/>
      <w:ind w:firstLine="200" w:firstLineChars="200"/>
      <w:jc w:val="both"/>
      <w:textAlignment w:val="baseline"/>
    </w:pPr>
    <w:rPr>
      <w:rFonts w:ascii="宋体" w:hAnsi="宋体" w:eastAsia="宋体"/>
      <w:sz w:val="18"/>
      <w:szCs w:val="18"/>
      <w:lang w:val="en-US" w:eastAsia="zh-CN" w:bidi="ar-SA"/>
    </w:rPr>
  </w:style>
  <w:style w:type="character" w:customStyle="1" w:styleId="49">
    <w:name w:val="UserStyle_8"/>
    <w:basedOn w:val="36"/>
    <w:link w:val="1"/>
    <w:qFormat/>
    <w:uiPriority w:val="0"/>
    <w:rPr>
      <w:rFonts w:ascii="Arial" w:hAnsi="Arial"/>
      <w:color w:val="000000"/>
      <w:sz w:val="24"/>
      <w:szCs w:val="24"/>
    </w:rPr>
  </w:style>
  <w:style w:type="character" w:customStyle="1" w:styleId="50">
    <w:name w:val="UserStyle_9"/>
    <w:link w:val="13"/>
    <w:qFormat/>
    <w:uiPriority w:val="0"/>
    <w:rPr>
      <w:rFonts w:ascii="Cambria" w:hAnsi="Cambria" w:eastAsia="宋体" w:cs="Times New Roman"/>
      <w:b/>
      <w:bCs/>
      <w:kern w:val="2"/>
      <w:sz w:val="32"/>
      <w:szCs w:val="32"/>
      <w:lang w:eastAsia="zh-CN"/>
    </w:rPr>
  </w:style>
  <w:style w:type="character" w:customStyle="1" w:styleId="51">
    <w:name w:val="UserStyle_10"/>
    <w:link w:val="33"/>
    <w:qFormat/>
    <w:uiPriority w:val="0"/>
    <w:rPr>
      <w:rFonts w:ascii="黑体" w:hAnsi="黑体" w:eastAsia="黑体" w:cs="黑体"/>
      <w:bCs/>
      <w:iCs/>
      <w:kern w:val="2"/>
      <w:sz w:val="30"/>
      <w:szCs w:val="30"/>
    </w:rPr>
  </w:style>
  <w:style w:type="paragraph" w:customStyle="1" w:styleId="52">
    <w:name w:val="TOC6"/>
    <w:basedOn w:val="1"/>
    <w:next w:val="1"/>
    <w:qFormat/>
    <w:uiPriority w:val="0"/>
    <w:pPr>
      <w:spacing w:line="300" w:lineRule="auto"/>
      <w:ind w:left="1100" w:firstLine="200" w:firstLineChars="200"/>
      <w:jc w:val="left"/>
      <w:textAlignment w:val="baseline"/>
    </w:pPr>
    <w:rPr>
      <w:rFonts w:ascii="Calibri" w:hAnsi="Calibri" w:eastAsia="宋体"/>
      <w:sz w:val="18"/>
      <w:szCs w:val="18"/>
      <w:lang w:val="en-US" w:eastAsia="zh-CN" w:bidi="ar-SA"/>
    </w:rPr>
  </w:style>
  <w:style w:type="paragraph" w:customStyle="1" w:styleId="53">
    <w:name w:val="PlainText"/>
    <w:basedOn w:val="1"/>
    <w:qFormat/>
    <w:uiPriority w:val="0"/>
    <w:pPr>
      <w:spacing w:line="300" w:lineRule="auto"/>
      <w:ind w:firstLine="200" w:firstLineChars="200"/>
      <w:jc w:val="both"/>
      <w:textAlignment w:val="baseline"/>
    </w:pPr>
    <w:rPr>
      <w:rFonts w:ascii="宋体" w:hAnsi="Courier New" w:eastAsia="宋体"/>
      <w:sz w:val="22"/>
      <w:lang w:val="en-US" w:eastAsia="zh-CN" w:bidi="ar-SA"/>
    </w:rPr>
  </w:style>
  <w:style w:type="paragraph" w:customStyle="1" w:styleId="54">
    <w:name w:val="BodyText"/>
    <w:basedOn w:val="1"/>
    <w:qFormat/>
    <w:uiPriority w:val="0"/>
    <w:pPr>
      <w:spacing w:after="120" w:line="300" w:lineRule="auto"/>
      <w:ind w:firstLine="200" w:firstLineChars="200"/>
      <w:jc w:val="both"/>
      <w:textAlignment w:val="baseline"/>
    </w:pPr>
    <w:rPr>
      <w:rFonts w:ascii="Times New Roman" w:hAnsi="Times New Roman" w:eastAsia="宋体"/>
      <w:kern w:val="2"/>
      <w:sz w:val="22"/>
      <w:szCs w:val="24"/>
      <w:lang w:val="en-US" w:eastAsia="zh-CN" w:bidi="ar-SA"/>
    </w:rPr>
  </w:style>
  <w:style w:type="paragraph" w:customStyle="1" w:styleId="55">
    <w:name w:val="TOC7"/>
    <w:basedOn w:val="1"/>
    <w:next w:val="1"/>
    <w:qFormat/>
    <w:uiPriority w:val="0"/>
    <w:pPr>
      <w:spacing w:line="300" w:lineRule="auto"/>
      <w:ind w:left="1320" w:firstLine="200" w:firstLineChars="200"/>
      <w:jc w:val="left"/>
      <w:textAlignment w:val="baseline"/>
    </w:pPr>
    <w:rPr>
      <w:rFonts w:ascii="Calibri" w:hAnsi="Calibri" w:eastAsia="宋体"/>
      <w:sz w:val="18"/>
      <w:szCs w:val="18"/>
      <w:lang w:val="en-US" w:eastAsia="zh-CN" w:bidi="ar-SA"/>
    </w:rPr>
  </w:style>
  <w:style w:type="paragraph" w:customStyle="1" w:styleId="56">
    <w:name w:val="NavPane"/>
    <w:basedOn w:val="1"/>
    <w:qFormat/>
    <w:uiPriority w:val="0"/>
    <w:pPr>
      <w:spacing w:line="300" w:lineRule="auto"/>
      <w:ind w:firstLine="200" w:firstLineChars="200"/>
      <w:jc w:val="both"/>
      <w:textAlignment w:val="baseline"/>
    </w:pPr>
    <w:rPr>
      <w:rFonts w:ascii="宋体" w:hAnsi="Times New Roman" w:eastAsia="宋体"/>
      <w:kern w:val="2"/>
      <w:sz w:val="18"/>
      <w:szCs w:val="18"/>
      <w:lang w:val="en-US" w:eastAsia="zh-CN" w:bidi="ar-SA"/>
    </w:rPr>
  </w:style>
  <w:style w:type="paragraph" w:customStyle="1" w:styleId="57">
    <w:name w:val="FootnoteText"/>
    <w:basedOn w:val="1"/>
    <w:qFormat/>
    <w:uiPriority w:val="0"/>
    <w:pPr>
      <w:pBdr>
        <w:top w:val="none" w:color="000000" w:sz="0" w:space="1"/>
        <w:left w:val="none" w:color="000000" w:sz="0" w:space="4"/>
        <w:bottom w:val="none" w:color="000000" w:sz="0" w:space="1"/>
        <w:right w:val="none" w:color="000000" w:sz="0" w:space="4"/>
      </w:pBdr>
      <w:snapToGrid w:val="0"/>
      <w:spacing w:line="300" w:lineRule="auto"/>
      <w:ind w:firstLine="200" w:firstLineChars="200"/>
      <w:jc w:val="left"/>
      <w:textAlignment w:val="baseline"/>
    </w:pPr>
    <w:rPr>
      <w:rFonts w:ascii="Times New Roman" w:hAnsi="Times New Roman" w:eastAsia="宋体"/>
      <w:kern w:val="2"/>
      <w:sz w:val="18"/>
      <w:szCs w:val="18"/>
      <w:lang w:val="en-US" w:eastAsia="zh-CN" w:bidi="ar-SA"/>
    </w:rPr>
  </w:style>
  <w:style w:type="paragraph" w:customStyle="1" w:styleId="58">
    <w:name w:val="NormalIndent"/>
    <w:basedOn w:val="1"/>
    <w:qFormat/>
    <w:uiPriority w:val="0"/>
    <w:pPr>
      <w:spacing w:line="300" w:lineRule="auto"/>
      <w:ind w:firstLine="420" w:firstLineChars="200"/>
      <w:jc w:val="both"/>
      <w:textAlignment w:val="baseline"/>
    </w:pPr>
  </w:style>
  <w:style w:type="paragraph" w:customStyle="1" w:styleId="59">
    <w:name w:val="MessageHeader"/>
    <w:basedOn w:val="1"/>
    <w:qFormat/>
    <w:uiPriority w:val="0"/>
    <w:pPr>
      <w:pBdr>
        <w:top w:val="single" w:color="000000" w:sz="6" w:space="1"/>
        <w:left w:val="single" w:color="000000" w:sz="6" w:space="1"/>
        <w:bottom w:val="single" w:color="000000" w:sz="6" w:space="1"/>
        <w:right w:val="single" w:color="000000" w:sz="6" w:space="1"/>
      </w:pBdr>
      <w:spacing w:line="300" w:lineRule="auto"/>
      <w:ind w:left="1080" w:leftChars="500" w:hanging="1080" w:hangingChars="500"/>
      <w:jc w:val="both"/>
      <w:textAlignment w:val="baseline"/>
    </w:pPr>
    <w:rPr>
      <w:rFonts w:ascii="Arial" w:hAnsi="Arial" w:eastAsia="宋体"/>
      <w:sz w:val="24"/>
      <w:szCs w:val="24"/>
      <w:lang w:val="en-US" w:eastAsia="zh-CN" w:bidi="ar-SA"/>
    </w:rPr>
  </w:style>
  <w:style w:type="paragraph" w:customStyle="1" w:styleId="60">
    <w:name w:val="TOC3"/>
    <w:basedOn w:val="1"/>
    <w:next w:val="1"/>
    <w:qFormat/>
    <w:uiPriority w:val="0"/>
    <w:pPr>
      <w:spacing w:line="300" w:lineRule="auto"/>
      <w:ind w:left="440" w:firstLine="200" w:firstLineChars="200"/>
      <w:jc w:val="left"/>
      <w:textAlignment w:val="baseline"/>
    </w:pPr>
    <w:rPr>
      <w:rFonts w:ascii="Calibri" w:hAnsi="Calibri" w:eastAsia="宋体"/>
      <w:i/>
      <w:iCs/>
      <w:sz w:val="20"/>
      <w:lang w:val="en-US" w:eastAsia="zh-CN" w:bidi="ar-SA"/>
    </w:rPr>
  </w:style>
  <w:style w:type="paragraph" w:customStyle="1" w:styleId="61">
    <w:name w:val="TOC5"/>
    <w:basedOn w:val="1"/>
    <w:next w:val="1"/>
    <w:qFormat/>
    <w:uiPriority w:val="0"/>
    <w:pPr>
      <w:spacing w:line="300" w:lineRule="auto"/>
      <w:ind w:left="880" w:firstLine="200" w:firstLineChars="200"/>
      <w:jc w:val="left"/>
      <w:textAlignment w:val="baseline"/>
    </w:pPr>
    <w:rPr>
      <w:rFonts w:ascii="Calibri" w:hAnsi="Calibri" w:eastAsia="宋体"/>
      <w:sz w:val="18"/>
      <w:szCs w:val="18"/>
      <w:lang w:val="en-US" w:eastAsia="zh-CN" w:bidi="ar-SA"/>
    </w:rPr>
  </w:style>
  <w:style w:type="paragraph" w:customStyle="1" w:styleId="62">
    <w:name w:val="HtmlNormal"/>
    <w:basedOn w:val="1"/>
    <w:qFormat/>
    <w:uiPriority w:val="0"/>
    <w:pPr>
      <w:spacing w:line="300" w:lineRule="auto"/>
      <w:ind w:firstLine="200" w:firstLineChars="200"/>
      <w:jc w:val="left"/>
      <w:textAlignment w:val="baseline"/>
    </w:pPr>
    <w:rPr>
      <w:rFonts w:ascii="宋体" w:hAnsi="宋体" w:eastAsia="宋体"/>
      <w:sz w:val="24"/>
      <w:lang w:val="en-US" w:eastAsia="zh-CN" w:bidi="ar-SA"/>
    </w:rPr>
  </w:style>
  <w:style w:type="paragraph" w:customStyle="1" w:styleId="63">
    <w:name w:val="TOC9"/>
    <w:basedOn w:val="1"/>
    <w:next w:val="1"/>
    <w:qFormat/>
    <w:uiPriority w:val="0"/>
    <w:pPr>
      <w:spacing w:line="300" w:lineRule="auto"/>
      <w:ind w:left="1760" w:firstLine="200" w:firstLineChars="200"/>
      <w:jc w:val="left"/>
      <w:textAlignment w:val="baseline"/>
    </w:pPr>
    <w:rPr>
      <w:rFonts w:ascii="Calibri" w:hAnsi="Calibri" w:eastAsia="宋体"/>
      <w:sz w:val="18"/>
      <w:szCs w:val="18"/>
      <w:lang w:val="en-US" w:eastAsia="zh-CN" w:bidi="ar-SA"/>
    </w:rPr>
  </w:style>
  <w:style w:type="paragraph" w:customStyle="1" w:styleId="64">
    <w:name w:val="TOC1"/>
    <w:basedOn w:val="1"/>
    <w:next w:val="1"/>
    <w:qFormat/>
    <w:uiPriority w:val="0"/>
    <w:pPr>
      <w:spacing w:before="120" w:after="120" w:line="360" w:lineRule="auto"/>
      <w:ind w:left="200" w:hanging="200" w:hangingChars="200"/>
      <w:jc w:val="left"/>
      <w:textAlignment w:val="baseline"/>
    </w:pPr>
    <w:rPr>
      <w:rFonts w:ascii="宋体" w:hAnsi="宋体" w:eastAsia="宋体" w:cs="宋体"/>
      <w:bCs/>
      <w:caps/>
      <w:sz w:val="20"/>
      <w:lang w:val="en-US" w:eastAsia="zh-CN" w:bidi="ar-SA"/>
    </w:rPr>
  </w:style>
  <w:style w:type="paragraph" w:customStyle="1" w:styleId="65">
    <w:name w:val="BodyText3"/>
    <w:basedOn w:val="1"/>
    <w:qFormat/>
    <w:uiPriority w:val="0"/>
    <w:pPr>
      <w:spacing w:line="300" w:lineRule="auto"/>
      <w:ind w:firstLine="200" w:firstLineChars="200"/>
      <w:jc w:val="both"/>
      <w:textAlignment w:val="baseline"/>
    </w:pPr>
    <w:rPr>
      <w:rFonts w:ascii="宋体" w:hAnsi="Times New Roman" w:eastAsia="宋体"/>
      <w:kern w:val="2"/>
      <w:sz w:val="24"/>
      <w:lang w:val="en-US" w:eastAsia="zh-CN" w:bidi="ar-SA"/>
    </w:rPr>
  </w:style>
  <w:style w:type="paragraph" w:customStyle="1" w:styleId="66">
    <w:name w:val="TOC4"/>
    <w:basedOn w:val="1"/>
    <w:next w:val="1"/>
    <w:qFormat/>
    <w:uiPriority w:val="0"/>
    <w:pPr>
      <w:spacing w:line="300" w:lineRule="auto"/>
      <w:ind w:left="660" w:firstLine="200" w:firstLineChars="200"/>
      <w:jc w:val="left"/>
      <w:textAlignment w:val="baseline"/>
    </w:pPr>
    <w:rPr>
      <w:rFonts w:ascii="Calibri" w:hAnsi="Calibri" w:eastAsia="宋体"/>
      <w:sz w:val="18"/>
      <w:szCs w:val="18"/>
      <w:lang w:val="en-US" w:eastAsia="zh-CN" w:bidi="ar-SA"/>
    </w:rPr>
  </w:style>
  <w:style w:type="paragraph" w:customStyle="1" w:styleId="67">
    <w:name w:val="BodyText1I2"/>
    <w:basedOn w:val="68"/>
    <w:qFormat/>
    <w:uiPriority w:val="0"/>
    <w:pPr>
      <w:spacing w:line="360" w:lineRule="auto"/>
      <w:ind w:left="420" w:leftChars="200" w:firstLine="200" w:firstLineChars="200"/>
      <w:jc w:val="left"/>
      <w:textAlignment w:val="baseline"/>
    </w:pPr>
    <w:rPr>
      <w:sz w:val="28"/>
      <w:szCs w:val="28"/>
    </w:rPr>
  </w:style>
  <w:style w:type="paragraph" w:customStyle="1" w:styleId="68">
    <w:name w:val="BodyTextIndent"/>
    <w:basedOn w:val="1"/>
    <w:next w:val="69"/>
    <w:qFormat/>
    <w:uiPriority w:val="0"/>
    <w:pPr>
      <w:spacing w:line="300" w:lineRule="auto"/>
      <w:ind w:left="420" w:leftChars="200" w:firstLine="200" w:firstLineChars="200"/>
      <w:jc w:val="both"/>
      <w:textAlignment w:val="baseline"/>
    </w:pPr>
  </w:style>
  <w:style w:type="paragraph" w:customStyle="1" w:styleId="69">
    <w:name w:val="EnvelopeReturn"/>
    <w:basedOn w:val="1"/>
    <w:qFormat/>
    <w:uiPriority w:val="0"/>
    <w:pPr>
      <w:snapToGrid w:val="0"/>
      <w:spacing w:line="360" w:lineRule="auto"/>
      <w:ind w:firstLine="200" w:firstLineChars="200"/>
      <w:jc w:val="both"/>
      <w:textAlignment w:val="baseline"/>
    </w:pPr>
    <w:rPr>
      <w:rFonts w:ascii="Arial" w:hAnsi="Arial" w:eastAsia="宋体"/>
      <w:sz w:val="22"/>
      <w:lang w:val="en-US" w:eastAsia="zh-CN" w:bidi="ar-SA"/>
    </w:rPr>
  </w:style>
  <w:style w:type="paragraph" w:customStyle="1" w:styleId="70">
    <w:name w:val="AnnotationText"/>
    <w:basedOn w:val="1"/>
    <w:qFormat/>
    <w:uiPriority w:val="0"/>
    <w:pPr>
      <w:spacing w:line="300" w:lineRule="auto"/>
      <w:ind w:firstLine="200" w:firstLineChars="200"/>
      <w:jc w:val="left"/>
      <w:textAlignment w:val="baseline"/>
    </w:pPr>
    <w:rPr>
      <w:rFonts w:ascii="Times New Roman" w:hAnsi="Times New Roman" w:eastAsia="宋体"/>
      <w:kern w:val="2"/>
      <w:sz w:val="22"/>
      <w:szCs w:val="24"/>
      <w:lang w:val="en-US" w:eastAsia="zh-CN" w:bidi="ar-SA"/>
    </w:rPr>
  </w:style>
  <w:style w:type="paragraph" w:customStyle="1" w:styleId="71">
    <w:name w:val="TOC2"/>
    <w:basedOn w:val="1"/>
    <w:next w:val="1"/>
    <w:qFormat/>
    <w:uiPriority w:val="0"/>
    <w:pPr>
      <w:spacing w:line="300" w:lineRule="auto"/>
      <w:ind w:left="220" w:firstLine="200" w:firstLineChars="200"/>
      <w:jc w:val="left"/>
      <w:textAlignment w:val="baseline"/>
    </w:pPr>
    <w:rPr>
      <w:rFonts w:ascii="Calibri" w:hAnsi="Calibri" w:eastAsia="宋体"/>
      <w:smallCaps/>
      <w:sz w:val="20"/>
      <w:lang w:val="en-US" w:eastAsia="zh-CN" w:bidi="ar-SA"/>
    </w:rPr>
  </w:style>
  <w:style w:type="paragraph" w:customStyle="1" w:styleId="72">
    <w:name w:val="TOC8"/>
    <w:basedOn w:val="1"/>
    <w:next w:val="1"/>
    <w:qFormat/>
    <w:uiPriority w:val="0"/>
    <w:pPr>
      <w:spacing w:line="300" w:lineRule="auto"/>
      <w:ind w:left="1540" w:firstLine="200" w:firstLineChars="200"/>
      <w:jc w:val="left"/>
      <w:textAlignment w:val="baseline"/>
    </w:pPr>
    <w:rPr>
      <w:rFonts w:ascii="Calibri" w:hAnsi="Calibri" w:eastAsia="宋体"/>
      <w:sz w:val="18"/>
      <w:szCs w:val="18"/>
      <w:lang w:val="en-US" w:eastAsia="zh-CN" w:bidi="ar-SA"/>
    </w:rPr>
  </w:style>
  <w:style w:type="paragraph" w:customStyle="1" w:styleId="73">
    <w:name w:val="UserStyle_11"/>
    <w:basedOn w:val="34"/>
    <w:qFormat/>
    <w:uiPriority w:val="0"/>
    <w:pPr>
      <w:keepNext/>
      <w:keepLines/>
      <w:spacing w:before="0" w:after="0" w:line="400" w:lineRule="exact"/>
      <w:ind w:firstLineChars="0"/>
      <w:jc w:val="both"/>
      <w:textAlignment w:val="baseline"/>
    </w:pPr>
    <w:rPr>
      <w:rFonts w:ascii="Times New Roman" w:hAnsi="Times New Roman" w:eastAsia="黑体"/>
      <w:kern w:val="2"/>
      <w:sz w:val="24"/>
      <w:szCs w:val="24"/>
      <w:lang w:val="en-US" w:eastAsia="zh-CN" w:bidi="ar-SA"/>
    </w:rPr>
  </w:style>
  <w:style w:type="paragraph" w:customStyle="1" w:styleId="74">
    <w:name w:val="UserStyle_12"/>
    <w:basedOn w:val="56"/>
    <w:qFormat/>
    <w:uiPriority w:val="0"/>
    <w:pPr>
      <w:spacing w:line="300" w:lineRule="auto"/>
      <w:ind w:firstLine="200" w:firstLineChars="200"/>
      <w:jc w:val="both"/>
      <w:textAlignment w:val="baseline"/>
    </w:pPr>
    <w:rPr>
      <w:rFonts w:ascii="Times New Roman" w:hAnsi="Times New Roman" w:eastAsia="宋体"/>
      <w:kern w:val="2"/>
      <w:sz w:val="21"/>
      <w:szCs w:val="24"/>
      <w:lang w:val="en-US" w:eastAsia="zh-CN" w:bidi="ar-SA"/>
    </w:rPr>
  </w:style>
  <w:style w:type="paragraph" w:customStyle="1" w:styleId="75">
    <w:name w:val="UserStyle_13"/>
    <w:basedOn w:val="1"/>
    <w:qFormat/>
    <w:uiPriority w:val="0"/>
    <w:pPr>
      <w:spacing w:line="300" w:lineRule="auto"/>
      <w:ind w:firstLineChars="0"/>
      <w:jc w:val="both"/>
      <w:textAlignment w:val="center"/>
    </w:pPr>
    <w:rPr>
      <w:rFonts w:ascii="宋体" w:hAnsi="宋体" w:eastAsia="宋体"/>
      <w:sz w:val="22"/>
      <w:szCs w:val="22"/>
      <w:lang w:val="en-US" w:eastAsia="zh-CN" w:bidi="ar-SA"/>
    </w:rPr>
  </w:style>
  <w:style w:type="paragraph" w:customStyle="1" w:styleId="76">
    <w:name w:val="UserStyle_14"/>
    <w:basedOn w:val="1"/>
    <w:qFormat/>
    <w:uiPriority w:val="0"/>
    <w:pPr>
      <w:spacing w:line="300" w:lineRule="auto"/>
      <w:ind w:firstLine="200" w:firstLineChars="200"/>
      <w:jc w:val="both"/>
      <w:textAlignment w:val="baseline"/>
    </w:pPr>
    <w:rPr>
      <w:rFonts w:ascii="宋体" w:hAnsi="宋体" w:eastAsia="宋体"/>
      <w:sz w:val="22"/>
      <w:lang w:val="en-US" w:eastAsia="zh-CN" w:bidi="ar-SA"/>
    </w:rPr>
  </w:style>
  <w:style w:type="paragraph" w:customStyle="1" w:styleId="77">
    <w:name w:val="UserStyle_15"/>
    <w:basedOn w:val="1"/>
    <w:qFormat/>
    <w:uiPriority w:val="0"/>
    <w:pPr>
      <w:spacing w:line="300" w:lineRule="auto"/>
      <w:ind w:firstLine="420" w:firstLineChars="200"/>
      <w:jc w:val="both"/>
      <w:textAlignment w:val="baseline"/>
    </w:pPr>
  </w:style>
  <w:style w:type="paragraph" w:customStyle="1" w:styleId="78">
    <w:name w:val="UserStyle_16"/>
    <w:basedOn w:val="1"/>
    <w:next w:val="1"/>
    <w:qFormat/>
    <w:uiPriority w:val="0"/>
    <w:pPr>
      <w:spacing w:line="300" w:lineRule="auto"/>
      <w:ind w:firstLine="200" w:firstLineChars="200"/>
      <w:jc w:val="both"/>
      <w:textAlignment w:val="baseline"/>
    </w:pPr>
  </w:style>
  <w:style w:type="paragraph" w:customStyle="1" w:styleId="79">
    <w:name w:val="UserStyle_17"/>
    <w:qFormat/>
    <w:uiPriority w:val="0"/>
    <w:pPr>
      <w:widowControl/>
      <w:textAlignment w:val="baseline"/>
    </w:pPr>
    <w:rPr>
      <w:rFonts w:ascii="Times New Roman" w:hAnsi="Times New Roman" w:eastAsia="宋体" w:cstheme="minorBidi"/>
      <w:lang w:val="en-US" w:eastAsia="zh-CN" w:bidi="ar-SA"/>
    </w:rPr>
  </w:style>
  <w:style w:type="table" w:customStyle="1" w:styleId="80">
    <w:name w:val="TableGrid"/>
    <w:basedOn w:val="37"/>
    <w:qFormat/>
    <w:uiPriority w:val="0"/>
  </w:style>
  <w:style w:type="paragraph" w:customStyle="1" w:styleId="81">
    <w:name w:val="样式 标题 2 + 宋体 五号 行距: 单倍行距"/>
    <w:basedOn w:val="4"/>
    <w:qFormat/>
    <w:uiPriority w:val="99"/>
    <w:pPr>
      <w:spacing w:line="240" w:lineRule="auto"/>
    </w:pPr>
    <w:rPr>
      <w:rFonts w:ascii="宋体" w:hAnsi="宋体" w:eastAsia="宋体"/>
      <w:sz w:val="21"/>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Lines>1</Lines>
  <Paragraphs>1</Paragraphs>
  <TotalTime>3</TotalTime>
  <ScaleCrop>false</ScaleCrop>
  <LinksUpToDate>false</LinksUpToDate>
  <Application>WPS Office_11.1.0.10938_F1E327BC-269C-435d-A152-05C5408002CA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2020-04-26T23:17:00Z</dcterms:created>
  <dc:creator>Administrator</dc:creator>
  <cp:lastModifiedBy>有为</cp:lastModifiedBy>
  <cp:lastPrinted>2021-09-22T00:46:00Z</cp:lastPrinted>
  <dcterms:modified xsi:type="dcterms:W3CDTF">2021-10-21T10:09:35Z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A1B71BA897B14141B10AB5FDCEF65BD9</vt:lpwstr>
  </property>
</Properties>
</file>