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widowControl/>
        <w:spacing w:after="120"/>
        <w:ind w:firstLineChars="0"/>
        <w:textAlignment w:val="baseline"/>
        <w:rPr>
          <w:rStyle w:val="37"/>
          <w:rFonts w:ascii="Times New Roman" w:hAnsi="Times New Roman" w:eastAsia="宋体"/>
          <w:kern w:val="2"/>
          <w:sz w:val="22"/>
          <w:szCs w:val="24"/>
          <w:highlight w:val="none"/>
          <w:lang w:val="en-US" w:eastAsia="zh-CN" w:bidi="ar-SA"/>
        </w:rPr>
      </w:pPr>
    </w:p>
    <w:p>
      <w:pPr>
        <w:pStyle w:val="55"/>
        <w:widowControl/>
        <w:spacing w:after="120"/>
        <w:ind w:firstLineChars="0"/>
        <w:textAlignment w:val="baseline"/>
        <w:rPr>
          <w:rStyle w:val="37"/>
          <w:rFonts w:ascii="Times New Roman" w:hAnsi="Times New Roman" w:eastAsia="宋体"/>
          <w:kern w:val="2"/>
          <w:sz w:val="21"/>
          <w:szCs w:val="24"/>
          <w:highlight w:val="none"/>
          <w:lang w:val="en-US" w:eastAsia="zh-CN" w:bidi="ar-SA"/>
        </w:rPr>
      </w:pPr>
    </w:p>
    <w:p>
      <w:pPr>
        <w:pStyle w:val="55"/>
        <w:widowControl/>
        <w:spacing w:after="120" w:line="312" w:lineRule="auto"/>
        <w:ind w:firstLine="442"/>
        <w:jc w:val="center"/>
        <w:textAlignment w:val="baseline"/>
        <w:rPr>
          <w:rStyle w:val="37"/>
          <w:rFonts w:hint="eastAsia" w:ascii="黑体" w:hAnsi="黑体" w:eastAsia="黑体" w:cs="黑体"/>
          <w:b/>
          <w:bCs/>
          <w:kern w:val="0"/>
          <w:sz w:val="22"/>
          <w:szCs w:val="21"/>
          <w:highlight w:val="none"/>
          <w:lang w:val="en-US" w:eastAsia="zh-CN" w:bidi="ar-SA"/>
        </w:rPr>
      </w:pPr>
      <w:r>
        <w:rPr>
          <w:rStyle w:val="37"/>
          <w:rFonts w:hint="eastAsia" w:ascii="黑体" w:hAnsi="黑体" w:eastAsia="黑体" w:cs="黑体"/>
          <w:sz w:val="48"/>
          <w:szCs w:val="48"/>
          <w:highlight w:val="none"/>
          <w:lang w:val="en-US" w:eastAsia="zh-CN" w:bidi="ar-SA"/>
        </w:rPr>
        <w:t>苗圃站点砂石生产加工单位采购项目</w:t>
      </w:r>
    </w:p>
    <w:p>
      <w:pPr>
        <w:pStyle w:val="55"/>
        <w:widowControl/>
        <w:spacing w:after="120" w:line="312" w:lineRule="auto"/>
        <w:ind w:firstLine="442"/>
        <w:textAlignment w:val="baseline"/>
        <w:rPr>
          <w:rStyle w:val="37"/>
          <w:rFonts w:hint="eastAsia" w:ascii="黑体" w:hAnsi="黑体" w:eastAsia="黑体" w:cs="黑体"/>
          <w:b/>
          <w:bCs/>
          <w:kern w:val="0"/>
          <w:sz w:val="22"/>
          <w:szCs w:val="21"/>
          <w:highlight w:val="none"/>
          <w:lang w:val="en-US" w:eastAsia="zh-CN" w:bidi="ar-SA"/>
        </w:rPr>
      </w:pPr>
    </w:p>
    <w:p>
      <w:pPr>
        <w:widowControl/>
        <w:spacing w:line="312" w:lineRule="auto"/>
        <w:ind w:firstLine="442" w:firstLineChars="200"/>
        <w:jc w:val="both"/>
        <w:textAlignment w:val="baseline"/>
        <w:rPr>
          <w:rStyle w:val="37"/>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7"/>
          <w:rFonts w:hint="eastAsia" w:ascii="黑体" w:hAnsi="黑体" w:eastAsia="黑体" w:cs="黑体"/>
          <w:b/>
          <w:bCs/>
          <w:sz w:val="22"/>
          <w:szCs w:val="21"/>
          <w:highlight w:val="none"/>
          <w:lang w:val="en-US" w:eastAsia="zh-CN" w:bidi="ar-SA"/>
        </w:rPr>
      </w:pPr>
    </w:p>
    <w:p>
      <w:pPr>
        <w:widowControl/>
        <w:spacing w:line="312" w:lineRule="auto"/>
        <w:ind w:firstLineChars="0"/>
        <w:jc w:val="center"/>
        <w:textAlignment w:val="baseline"/>
        <w:rPr>
          <w:rStyle w:val="37"/>
          <w:rFonts w:hint="eastAsia" w:ascii="黑体" w:hAnsi="黑体" w:eastAsia="黑体" w:cs="黑体"/>
          <w:sz w:val="72"/>
          <w:szCs w:val="72"/>
          <w:highlight w:val="none"/>
          <w:lang w:val="en-US" w:eastAsia="zh-CN" w:bidi="ar-SA"/>
        </w:rPr>
      </w:pPr>
      <w:r>
        <w:rPr>
          <w:rStyle w:val="37"/>
          <w:rFonts w:hint="eastAsia" w:ascii="黑体" w:hAnsi="黑体" w:eastAsia="黑体" w:cs="黑体"/>
          <w:sz w:val="56"/>
          <w:szCs w:val="56"/>
          <w:highlight w:val="none"/>
          <w:lang w:val="en-US" w:eastAsia="zh-CN" w:bidi="ar-SA"/>
        </w:rPr>
        <w:t>询比采购文件</w:t>
      </w:r>
    </w:p>
    <w:p>
      <w:pPr>
        <w:widowControl/>
        <w:spacing w:line="312" w:lineRule="auto"/>
        <w:ind w:firstLine="562" w:firstLineChars="200"/>
        <w:jc w:val="center"/>
        <w:textAlignment w:val="baseline"/>
        <w:rPr>
          <w:rStyle w:val="37"/>
          <w:rFonts w:hint="eastAsia" w:ascii="黑体" w:hAnsi="黑体" w:eastAsia="黑体" w:cs="黑体"/>
          <w:b/>
          <w:bCs/>
          <w:sz w:val="28"/>
          <w:szCs w:val="28"/>
          <w:highlight w:val="none"/>
          <w:lang w:val="en-US" w:eastAsia="zh-CN" w:bidi="ar-SA"/>
        </w:rPr>
      </w:pPr>
    </w:p>
    <w:p>
      <w:pPr>
        <w:widowControl/>
        <w:spacing w:line="312" w:lineRule="auto"/>
        <w:ind w:firstLine="442" w:firstLineChars="200"/>
        <w:jc w:val="both"/>
        <w:textAlignment w:val="baseline"/>
        <w:rPr>
          <w:rStyle w:val="37"/>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7"/>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7"/>
          <w:rFonts w:hint="eastAsia" w:ascii="黑体" w:hAnsi="黑体" w:eastAsia="黑体" w:cs="黑体"/>
          <w:b/>
          <w:bCs/>
          <w:sz w:val="22"/>
          <w:szCs w:val="21"/>
          <w:highlight w:val="none"/>
          <w:lang w:val="en-US" w:eastAsia="zh-CN" w:bidi="ar-SA"/>
        </w:rPr>
      </w:pPr>
    </w:p>
    <w:p>
      <w:pPr>
        <w:pStyle w:val="55"/>
        <w:widowControl/>
        <w:spacing w:after="120"/>
        <w:ind w:firstLine="442"/>
        <w:textAlignment w:val="baseline"/>
        <w:rPr>
          <w:rStyle w:val="37"/>
          <w:rFonts w:hint="eastAsia" w:ascii="黑体" w:hAnsi="黑体" w:eastAsia="黑体" w:cs="黑体"/>
          <w:b/>
          <w:bCs/>
          <w:kern w:val="0"/>
          <w:sz w:val="22"/>
          <w:szCs w:val="21"/>
          <w:highlight w:val="none"/>
          <w:lang w:val="en-US" w:eastAsia="zh-CN" w:bidi="ar-SA"/>
        </w:rPr>
      </w:pPr>
    </w:p>
    <w:p>
      <w:pPr>
        <w:pStyle w:val="55"/>
        <w:widowControl/>
        <w:spacing w:after="120"/>
        <w:ind w:firstLine="442"/>
        <w:textAlignment w:val="baseline"/>
        <w:rPr>
          <w:rStyle w:val="37"/>
          <w:rFonts w:hint="eastAsia" w:ascii="黑体" w:hAnsi="黑体" w:eastAsia="黑体" w:cs="黑体"/>
          <w:b/>
          <w:bCs/>
          <w:kern w:val="0"/>
          <w:sz w:val="22"/>
          <w:szCs w:val="21"/>
          <w:highlight w:val="none"/>
          <w:lang w:val="en-US" w:eastAsia="zh-CN" w:bidi="ar-SA"/>
        </w:rPr>
      </w:pPr>
    </w:p>
    <w:p>
      <w:pPr>
        <w:widowControl/>
        <w:spacing w:line="312" w:lineRule="auto"/>
        <w:ind w:firstLine="602" w:firstLineChars="200"/>
        <w:jc w:val="center"/>
        <w:textAlignment w:val="baseline"/>
        <w:rPr>
          <w:rStyle w:val="37"/>
          <w:rFonts w:hint="eastAsia" w:ascii="黑体" w:hAnsi="黑体" w:eastAsia="黑体" w:cs="黑体"/>
          <w:b/>
          <w:bCs/>
          <w:sz w:val="30"/>
          <w:szCs w:val="30"/>
          <w:highlight w:val="none"/>
          <w:lang w:val="en-US" w:eastAsia="zh-CN" w:bidi="ar-SA"/>
        </w:rPr>
      </w:pPr>
    </w:p>
    <w:p>
      <w:pPr>
        <w:widowControl/>
        <w:spacing w:line="312" w:lineRule="auto"/>
        <w:ind w:firstLine="602" w:firstLineChars="200"/>
        <w:jc w:val="center"/>
        <w:textAlignment w:val="baseline"/>
        <w:rPr>
          <w:rStyle w:val="37"/>
          <w:rFonts w:hint="eastAsia" w:ascii="黑体" w:hAnsi="黑体" w:eastAsia="黑体" w:cs="黑体"/>
          <w:b/>
          <w:bCs/>
          <w:sz w:val="30"/>
          <w:szCs w:val="30"/>
          <w:highlight w:val="none"/>
          <w:lang w:val="en-US" w:eastAsia="zh-CN" w:bidi="ar-SA"/>
        </w:rPr>
      </w:pPr>
    </w:p>
    <w:p>
      <w:pPr>
        <w:pStyle w:val="32"/>
        <w:rPr>
          <w:rStyle w:val="37"/>
          <w:rFonts w:hint="eastAsia" w:ascii="黑体" w:hAnsi="黑体" w:eastAsia="黑体" w:cs="黑体"/>
          <w:b/>
          <w:bCs/>
          <w:sz w:val="30"/>
          <w:szCs w:val="30"/>
          <w:highlight w:val="none"/>
          <w:lang w:val="en-US" w:eastAsia="zh-CN" w:bidi="ar-SA"/>
        </w:rPr>
      </w:pPr>
    </w:p>
    <w:p>
      <w:pPr>
        <w:pStyle w:val="32"/>
        <w:rPr>
          <w:rStyle w:val="37"/>
          <w:rFonts w:hint="eastAsia" w:ascii="黑体" w:hAnsi="黑体" w:eastAsia="黑体" w:cs="黑体"/>
          <w:b/>
          <w:bCs/>
          <w:sz w:val="30"/>
          <w:szCs w:val="30"/>
          <w:highlight w:val="none"/>
          <w:lang w:val="en-US" w:eastAsia="zh-CN" w:bidi="ar-SA"/>
        </w:rPr>
      </w:pPr>
    </w:p>
    <w:p>
      <w:pPr>
        <w:pStyle w:val="32"/>
        <w:widowControl/>
        <w:ind w:firstLine="1440" w:firstLineChars="400"/>
        <w:jc w:val="both"/>
        <w:textAlignment w:val="baseline"/>
        <w:rPr>
          <w:rStyle w:val="37"/>
          <w:rFonts w:hint="default" w:ascii="黑体" w:hAnsi="黑体" w:eastAsia="黑体" w:cs="黑体"/>
          <w:b w:val="0"/>
          <w:sz w:val="36"/>
          <w:szCs w:val="36"/>
          <w:highlight w:val="none"/>
          <w:lang w:val="en-US" w:eastAsia="zh-CN" w:bidi="ar-SA"/>
        </w:rPr>
      </w:pPr>
      <w:r>
        <w:rPr>
          <w:rStyle w:val="37"/>
          <w:rFonts w:hint="eastAsia" w:ascii="黑体" w:hAnsi="黑体" w:eastAsia="黑体" w:cs="黑体"/>
          <w:b w:val="0"/>
          <w:sz w:val="36"/>
          <w:szCs w:val="36"/>
          <w:highlight w:val="none"/>
          <w:lang w:val="en-US" w:eastAsia="zh-CN" w:bidi="ar-SA"/>
        </w:rPr>
        <w:t xml:space="preserve">采购编号：DBSCG-2022-041 </w:t>
      </w:r>
    </w:p>
    <w:p>
      <w:pPr>
        <w:widowControl/>
        <w:spacing w:line="312" w:lineRule="auto"/>
        <w:ind w:firstLine="1440" w:firstLineChars="400"/>
        <w:jc w:val="both"/>
        <w:textAlignment w:val="baseline"/>
        <w:rPr>
          <w:rStyle w:val="37"/>
          <w:rFonts w:hint="eastAsia" w:ascii="黑体" w:hAnsi="黑体" w:eastAsia="黑体" w:cs="黑体"/>
          <w:sz w:val="36"/>
          <w:szCs w:val="36"/>
          <w:highlight w:val="none"/>
          <w:lang w:val="en-US" w:eastAsia="zh-CN" w:bidi="ar-SA"/>
        </w:rPr>
      </w:pPr>
      <w:r>
        <w:rPr>
          <w:rStyle w:val="37"/>
          <w:rFonts w:hint="eastAsia" w:ascii="黑体" w:hAnsi="黑体" w:eastAsia="黑体" w:cs="黑体"/>
          <w:sz w:val="36"/>
          <w:szCs w:val="36"/>
          <w:highlight w:val="none"/>
          <w:lang w:val="en-US" w:eastAsia="zh-CN" w:bidi="ar-SA"/>
        </w:rPr>
        <w:t>采 购 人：霍山县矿产资源开发有限责任公司</w:t>
      </w:r>
    </w:p>
    <w:p>
      <w:pPr>
        <w:widowControl/>
        <w:spacing w:line="312" w:lineRule="auto"/>
        <w:ind w:firstLineChars="0"/>
        <w:jc w:val="center"/>
        <w:textAlignment w:val="baseline"/>
        <w:rPr>
          <w:rStyle w:val="37"/>
          <w:rFonts w:hint="eastAsia" w:ascii="黑体" w:hAnsi="黑体" w:eastAsia="黑体" w:cs="黑体"/>
          <w:sz w:val="36"/>
          <w:szCs w:val="36"/>
          <w:highlight w:val="none"/>
          <w:lang w:val="en-US" w:eastAsia="zh-CN" w:bidi="ar-SA"/>
        </w:rPr>
      </w:pPr>
      <w:r>
        <w:rPr>
          <w:rStyle w:val="37"/>
          <w:rFonts w:hint="eastAsia" w:ascii="黑体" w:hAnsi="黑体" w:eastAsia="黑体" w:cs="黑体"/>
          <w:sz w:val="36"/>
          <w:szCs w:val="36"/>
          <w:highlight w:val="none"/>
          <w:lang w:val="en-US" w:eastAsia="zh-CN" w:bidi="ar-SA"/>
        </w:rPr>
        <w:t>代理机构：安徽大别山工程咨询有限公司</w:t>
      </w:r>
    </w:p>
    <w:p>
      <w:pPr>
        <w:widowControl/>
        <w:spacing w:line="312" w:lineRule="auto"/>
        <w:ind w:firstLine="1404" w:firstLineChars="390"/>
        <w:jc w:val="both"/>
        <w:textAlignment w:val="baseline"/>
        <w:rPr>
          <w:rStyle w:val="37"/>
          <w:rFonts w:hint="eastAsia" w:ascii="黑体" w:hAnsi="黑体" w:eastAsia="黑体" w:cs="黑体"/>
          <w:sz w:val="36"/>
          <w:szCs w:val="36"/>
          <w:highlight w:val="none"/>
          <w:lang w:val="en-US" w:eastAsia="zh-CN" w:bidi="ar-SA"/>
        </w:rPr>
      </w:pPr>
      <w:r>
        <w:rPr>
          <w:rStyle w:val="37"/>
          <w:rFonts w:hint="eastAsia" w:ascii="黑体" w:hAnsi="黑体" w:eastAsia="黑体" w:cs="黑体"/>
          <w:sz w:val="36"/>
          <w:szCs w:val="36"/>
          <w:highlight w:val="none"/>
          <w:lang w:val="en-US" w:eastAsia="zh-CN" w:bidi="ar-SA"/>
        </w:rPr>
        <w:t>编制时间：2022年3</w:t>
      </w:r>
      <w:bookmarkStart w:id="0" w:name="_GoBack"/>
      <w:bookmarkEnd w:id="0"/>
      <w:r>
        <w:rPr>
          <w:rStyle w:val="37"/>
          <w:rFonts w:hint="eastAsia" w:ascii="黑体" w:hAnsi="黑体" w:eastAsia="黑体" w:cs="黑体"/>
          <w:sz w:val="36"/>
          <w:szCs w:val="36"/>
          <w:highlight w:val="none"/>
          <w:lang w:val="en-US" w:eastAsia="zh-CN" w:bidi="ar-SA"/>
        </w:rPr>
        <w:t>月</w:t>
      </w:r>
    </w:p>
    <w:p>
      <w:pPr>
        <w:pStyle w:val="55"/>
        <w:widowControl/>
        <w:spacing w:after="120"/>
        <w:ind w:firstLine="420"/>
        <w:textAlignment w:val="baseline"/>
        <w:rPr>
          <w:rStyle w:val="37"/>
          <w:rFonts w:ascii="Times New Roman" w:hAnsi="Times New Roman" w:eastAsia="宋体"/>
          <w:kern w:val="2"/>
          <w:sz w:val="21"/>
          <w:szCs w:val="24"/>
          <w:highlight w:val="none"/>
          <w:lang w:val="en-US" w:eastAsia="zh-CN" w:bidi="ar-SA"/>
        </w:rPr>
      </w:pPr>
    </w:p>
    <w:p>
      <w:pPr>
        <w:spacing w:line="240" w:lineRule="auto"/>
        <w:ind w:left="0" w:leftChars="0" w:firstLine="0" w:firstLineChars="0"/>
        <w:jc w:val="center"/>
        <w:textAlignment w:val="baseline"/>
        <w:rPr>
          <w:rStyle w:val="37"/>
          <w:rFonts w:ascii="宋体" w:hAnsi="宋体" w:eastAsia="宋体" w:cs="Times New Roman"/>
          <w:b/>
          <w:bCs/>
          <w:sz w:val="40"/>
          <w:szCs w:val="36"/>
          <w:highlight w:val="none"/>
          <w:lang w:val="en-US" w:eastAsia="zh-CN" w:bidi="ar-SA"/>
        </w:rPr>
        <w:sectPr>
          <w:headerReference r:id="rId5" w:type="default"/>
          <w:footerReference r:id="rId6" w:type="default"/>
          <w:footnotePr>
            <w:numFmt w:val="decimalEnclosedCircleChinese"/>
            <w:numRestart w:val="eachPage"/>
          </w:footnotePr>
          <w:pgSz w:w="11906" w:h="16838"/>
          <w:pgMar w:top="1417" w:right="1417" w:bottom="1417" w:left="1417" w:header="1191" w:footer="850" w:gutter="0"/>
          <w:pgBorders>
            <w:top w:val="none" w:sz="0" w:space="0"/>
            <w:left w:val="none" w:sz="0" w:space="0"/>
            <w:bottom w:val="none" w:sz="0" w:space="0"/>
            <w:right w:val="none" w:sz="0" w:space="0"/>
          </w:pgBorders>
          <w:lnNumType w:countBy="0"/>
          <w:pgNumType w:fmt="decimal" w:start="2"/>
          <w:cols w:space="425" w:num="1"/>
          <w:vAlign w:val="top"/>
          <w:docGrid w:linePitch="312" w:charSpace="0"/>
        </w:sectPr>
      </w:pPr>
    </w:p>
    <w:p>
      <w:pPr>
        <w:spacing w:line="240" w:lineRule="auto"/>
        <w:ind w:left="0" w:leftChars="0" w:firstLine="0" w:firstLineChars="0"/>
        <w:jc w:val="center"/>
        <w:textAlignment w:val="baseline"/>
        <w:rPr>
          <w:rStyle w:val="37"/>
          <w:rFonts w:ascii="宋体" w:hAnsi="宋体" w:eastAsia="宋体" w:cs="Times New Roman"/>
          <w:b/>
          <w:bCs/>
          <w:sz w:val="44"/>
          <w:szCs w:val="36"/>
          <w:highlight w:val="none"/>
          <w:lang w:val="en-US" w:eastAsia="zh-CN" w:bidi="ar-SA"/>
        </w:rPr>
      </w:pPr>
      <w:r>
        <w:rPr>
          <w:rStyle w:val="37"/>
          <w:rFonts w:ascii="宋体" w:hAnsi="宋体" w:eastAsia="宋体" w:cs="Times New Roman"/>
          <w:b/>
          <w:bCs/>
          <w:sz w:val="40"/>
          <w:szCs w:val="36"/>
          <w:highlight w:val="none"/>
          <w:lang w:val="en-US" w:eastAsia="zh-CN" w:bidi="ar-SA"/>
        </w:rPr>
        <w:t>目 录</w:t>
      </w:r>
    </w:p>
    <w:p>
      <w:pPr>
        <w:pStyle w:val="80"/>
        <w:widowControl/>
        <w:tabs>
          <w:tab w:val="right" w:leader="dot" w:pos="9072"/>
        </w:tabs>
        <w:textAlignment w:val="baseline"/>
        <w:rPr>
          <w:rStyle w:val="37"/>
          <w:rFonts w:ascii="Times New Roman" w:hAnsi="Times New Roman" w:eastAsia="宋体"/>
          <w:highlight w:val="none"/>
          <w:lang w:val="en-US" w:eastAsia="zh-CN" w:bidi="ar-SA"/>
        </w:rPr>
      </w:pPr>
    </w:p>
    <w:p>
      <w:pPr>
        <w:pStyle w:val="65"/>
        <w:widowControl/>
        <w:tabs>
          <w:tab w:val="right" w:leader="dot" w:pos="9062"/>
        </w:tabs>
        <w:spacing w:before="120" w:after="120" w:line="360" w:lineRule="auto"/>
        <w:ind w:left="480" w:hanging="440" w:hangingChars="200"/>
        <w:jc w:val="left"/>
        <w:textAlignment w:val="baseline"/>
        <w:rPr>
          <w:rStyle w:val="37"/>
          <w:rFonts w:ascii="Calibri" w:hAnsi="Calibri" w:eastAsia="宋体"/>
          <w:bCs w:val="0"/>
          <w:caps w:val="0"/>
          <w:kern w:val="2"/>
          <w:sz w:val="28"/>
          <w:szCs w:val="32"/>
          <w:highlight w:val="none"/>
          <w:lang w:val="en-US" w:eastAsia="zh-CN" w:bidi="ar-SA"/>
        </w:rPr>
      </w:pPr>
      <w:r>
        <w:rPr>
          <w:rStyle w:val="27"/>
          <w:rFonts w:ascii="宋体" w:hAnsi="宋体" w:eastAsia="宋体" w:cs="宋体"/>
          <w:bCs/>
          <w:caps/>
          <w:color w:val="333333"/>
          <w:kern w:val="2"/>
          <w:sz w:val="22"/>
          <w:szCs w:val="22"/>
          <w:highlight w:val="none"/>
          <w:lang w:val="en-US" w:eastAsia="zh-CN" w:bidi="ar-SA"/>
        </w:rPr>
        <w:t xml:space="preserve">第一章 </w:t>
      </w:r>
      <w:r>
        <w:rPr>
          <w:rStyle w:val="27"/>
          <w:rFonts w:hint="eastAsia" w:cs="宋体"/>
          <w:bCs/>
          <w:caps/>
          <w:color w:val="333333"/>
          <w:kern w:val="2"/>
          <w:sz w:val="22"/>
          <w:szCs w:val="22"/>
          <w:highlight w:val="none"/>
          <w:lang w:val="en-US" w:eastAsia="zh-CN" w:bidi="ar-SA"/>
        </w:rPr>
        <w:t xml:space="preserve"> </w:t>
      </w:r>
      <w:r>
        <w:rPr>
          <w:rStyle w:val="27"/>
          <w:rFonts w:ascii="宋体" w:hAnsi="宋体" w:eastAsia="宋体" w:cs="宋体"/>
          <w:bCs/>
          <w:caps/>
          <w:color w:val="333333"/>
          <w:kern w:val="2"/>
          <w:sz w:val="22"/>
          <w:szCs w:val="22"/>
          <w:highlight w:val="none"/>
          <w:lang w:val="en-US" w:eastAsia="zh-CN" w:bidi="ar-SA"/>
        </w:rPr>
        <w:t>询比采购公告</w:t>
      </w:r>
      <w:r>
        <w:rPr>
          <w:rStyle w:val="37"/>
          <w:rFonts w:ascii="宋体" w:hAnsi="宋体" w:eastAsia="宋体" w:cs="宋体"/>
          <w:bCs/>
          <w:caps/>
          <w:sz w:val="24"/>
          <w:szCs w:val="24"/>
          <w:highlight w:val="none"/>
          <w:lang w:val="en-US" w:eastAsia="zh-CN" w:bidi="ar-SA"/>
        </w:rPr>
        <w:tab/>
      </w:r>
      <w:r>
        <w:rPr>
          <w:rStyle w:val="37"/>
          <w:rFonts w:hint="eastAsia" w:cs="宋体"/>
          <w:bCs/>
          <w:caps/>
          <w:sz w:val="24"/>
          <w:szCs w:val="24"/>
          <w:highlight w:val="none"/>
          <w:lang w:val="en-US" w:eastAsia="zh-CN" w:bidi="ar-SA"/>
        </w:rPr>
        <w:t>3</w:t>
      </w:r>
    </w:p>
    <w:p>
      <w:pPr>
        <w:pStyle w:val="65"/>
        <w:widowControl/>
        <w:tabs>
          <w:tab w:val="right" w:leader="dot" w:pos="9062"/>
        </w:tabs>
        <w:spacing w:before="120" w:after="120" w:line="360" w:lineRule="auto"/>
        <w:ind w:left="480" w:hanging="440" w:hangingChars="200"/>
        <w:jc w:val="left"/>
        <w:textAlignment w:val="baseline"/>
        <w:rPr>
          <w:rStyle w:val="37"/>
          <w:rFonts w:ascii="Calibri" w:hAnsi="Calibri" w:eastAsia="宋体"/>
          <w:bCs w:val="0"/>
          <w:caps w:val="0"/>
          <w:kern w:val="2"/>
          <w:sz w:val="28"/>
          <w:szCs w:val="32"/>
          <w:highlight w:val="none"/>
          <w:lang w:val="en-US" w:eastAsia="zh-CN" w:bidi="ar-SA"/>
        </w:rPr>
      </w:pPr>
      <w:r>
        <w:rPr>
          <w:rStyle w:val="27"/>
          <w:rFonts w:ascii="宋体" w:hAnsi="宋体" w:eastAsia="宋体" w:cs="宋体"/>
          <w:bCs/>
          <w:caps/>
          <w:color w:val="333333"/>
          <w:kern w:val="2"/>
          <w:sz w:val="22"/>
          <w:szCs w:val="22"/>
          <w:highlight w:val="none"/>
          <w:lang w:val="en-US" w:eastAsia="zh-CN" w:bidi="ar-SA"/>
        </w:rPr>
        <w:t>第二章  供应商须知</w:t>
      </w:r>
      <w:r>
        <w:rPr>
          <w:rStyle w:val="37"/>
          <w:rFonts w:ascii="宋体" w:hAnsi="宋体" w:eastAsia="宋体" w:cs="宋体"/>
          <w:bCs/>
          <w:caps/>
          <w:sz w:val="24"/>
          <w:szCs w:val="24"/>
          <w:highlight w:val="none"/>
          <w:lang w:val="en-US" w:eastAsia="zh-CN" w:bidi="ar-SA"/>
        </w:rPr>
        <w:tab/>
      </w:r>
      <w:r>
        <w:rPr>
          <w:rStyle w:val="37"/>
          <w:rFonts w:hint="eastAsia" w:cs="宋体"/>
          <w:bCs/>
          <w:caps/>
          <w:sz w:val="24"/>
          <w:szCs w:val="24"/>
          <w:highlight w:val="none"/>
          <w:lang w:val="en-US" w:eastAsia="zh-CN" w:bidi="ar-SA"/>
        </w:rPr>
        <w:t>6</w:t>
      </w:r>
    </w:p>
    <w:p>
      <w:pPr>
        <w:pStyle w:val="65"/>
        <w:widowControl/>
        <w:tabs>
          <w:tab w:val="right" w:leader="dot" w:pos="9062"/>
        </w:tabs>
        <w:spacing w:before="120" w:after="120" w:line="360" w:lineRule="auto"/>
        <w:ind w:left="480" w:hanging="440" w:hangingChars="200"/>
        <w:jc w:val="left"/>
        <w:textAlignment w:val="baseline"/>
        <w:rPr>
          <w:rStyle w:val="37"/>
          <w:rFonts w:hint="default" w:ascii="Calibri" w:hAnsi="Calibri" w:eastAsia="宋体"/>
          <w:bCs w:val="0"/>
          <w:caps w:val="0"/>
          <w:kern w:val="2"/>
          <w:sz w:val="28"/>
          <w:szCs w:val="32"/>
          <w:highlight w:val="none"/>
          <w:lang w:val="en-US" w:eastAsia="zh-CN" w:bidi="ar-SA"/>
        </w:rPr>
      </w:pPr>
      <w:r>
        <w:rPr>
          <w:rStyle w:val="27"/>
          <w:rFonts w:ascii="宋体" w:hAnsi="宋体" w:eastAsia="宋体" w:cs="宋体"/>
          <w:bCs/>
          <w:caps/>
          <w:color w:val="333333"/>
          <w:kern w:val="2"/>
          <w:sz w:val="22"/>
          <w:szCs w:val="22"/>
          <w:highlight w:val="none"/>
          <w:lang w:val="en-US" w:eastAsia="zh-CN" w:bidi="ar-SA"/>
        </w:rPr>
        <w:t xml:space="preserve">第三章  </w:t>
      </w:r>
      <w:r>
        <w:rPr>
          <w:rStyle w:val="27"/>
          <w:rFonts w:hint="eastAsia" w:cs="宋体"/>
          <w:bCs/>
          <w:caps/>
          <w:color w:val="333333"/>
          <w:kern w:val="2"/>
          <w:sz w:val="22"/>
          <w:szCs w:val="22"/>
          <w:highlight w:val="none"/>
          <w:lang w:val="en-US" w:eastAsia="zh-CN" w:bidi="ar-SA"/>
        </w:rPr>
        <w:t>评议</w:t>
      </w:r>
      <w:r>
        <w:rPr>
          <w:rStyle w:val="27"/>
          <w:rFonts w:ascii="宋体" w:hAnsi="宋体" w:eastAsia="宋体" w:cs="宋体"/>
          <w:bCs/>
          <w:caps/>
          <w:color w:val="333333"/>
          <w:kern w:val="2"/>
          <w:sz w:val="22"/>
          <w:szCs w:val="22"/>
          <w:highlight w:val="none"/>
          <w:lang w:val="en-US" w:eastAsia="zh-CN" w:bidi="ar-SA"/>
        </w:rPr>
        <w:t>办法</w:t>
      </w:r>
      <w:r>
        <w:rPr>
          <w:rStyle w:val="37"/>
          <w:rFonts w:ascii="宋体" w:hAnsi="宋体" w:eastAsia="宋体" w:cs="宋体"/>
          <w:bCs/>
          <w:caps/>
          <w:sz w:val="24"/>
          <w:szCs w:val="24"/>
          <w:highlight w:val="none"/>
          <w:lang w:val="en-US" w:eastAsia="zh-CN" w:bidi="ar-SA"/>
        </w:rPr>
        <w:tab/>
      </w:r>
      <w:r>
        <w:rPr>
          <w:rStyle w:val="37"/>
          <w:rFonts w:hint="eastAsia" w:cs="宋体"/>
          <w:bCs/>
          <w:caps/>
          <w:sz w:val="24"/>
          <w:szCs w:val="24"/>
          <w:highlight w:val="none"/>
          <w:lang w:val="en-US" w:eastAsia="zh-CN" w:bidi="ar-SA"/>
        </w:rPr>
        <w:t>10</w:t>
      </w:r>
    </w:p>
    <w:p>
      <w:pPr>
        <w:pStyle w:val="65"/>
        <w:widowControl/>
        <w:tabs>
          <w:tab w:val="right" w:leader="dot" w:pos="9062"/>
        </w:tabs>
        <w:spacing w:before="120" w:after="120" w:line="360" w:lineRule="auto"/>
        <w:ind w:left="480" w:hanging="440" w:hangingChars="200"/>
        <w:jc w:val="left"/>
        <w:textAlignment w:val="baseline"/>
        <w:rPr>
          <w:rStyle w:val="37"/>
          <w:rFonts w:ascii="Calibri" w:hAnsi="Calibri" w:eastAsia="宋体"/>
          <w:bCs w:val="0"/>
          <w:caps w:val="0"/>
          <w:kern w:val="2"/>
          <w:sz w:val="28"/>
          <w:szCs w:val="32"/>
          <w:highlight w:val="none"/>
          <w:lang w:val="en-US" w:eastAsia="zh-CN" w:bidi="ar-SA"/>
        </w:rPr>
      </w:pPr>
      <w:r>
        <w:rPr>
          <w:rStyle w:val="27"/>
          <w:rFonts w:ascii="宋体" w:hAnsi="宋体" w:eastAsia="宋体" w:cs="宋体"/>
          <w:bCs/>
          <w:caps/>
          <w:color w:val="333333"/>
          <w:kern w:val="2"/>
          <w:sz w:val="22"/>
          <w:szCs w:val="22"/>
          <w:highlight w:val="none"/>
          <w:lang w:val="en-US" w:eastAsia="zh-CN" w:bidi="ar-SA"/>
        </w:rPr>
        <w:t xml:space="preserve">第四章  </w:t>
      </w:r>
      <w:r>
        <w:rPr>
          <w:rStyle w:val="27"/>
          <w:rFonts w:hint="eastAsia" w:cs="宋体"/>
          <w:bCs/>
          <w:caps/>
          <w:color w:val="333333"/>
          <w:kern w:val="2"/>
          <w:sz w:val="22"/>
          <w:szCs w:val="22"/>
          <w:highlight w:val="none"/>
          <w:lang w:val="en-US" w:eastAsia="zh-CN" w:bidi="ar-SA"/>
        </w:rPr>
        <w:t>服务</w:t>
      </w:r>
      <w:r>
        <w:rPr>
          <w:rStyle w:val="27"/>
          <w:rFonts w:ascii="宋体" w:hAnsi="宋体" w:eastAsia="宋体" w:cs="宋体"/>
          <w:bCs/>
          <w:caps/>
          <w:color w:val="333333"/>
          <w:kern w:val="2"/>
          <w:sz w:val="22"/>
          <w:szCs w:val="22"/>
          <w:highlight w:val="none"/>
          <w:lang w:val="en-US" w:eastAsia="zh-CN" w:bidi="ar-SA"/>
        </w:rPr>
        <w:t>需求</w:t>
      </w:r>
      <w:r>
        <w:rPr>
          <w:rStyle w:val="37"/>
          <w:rFonts w:ascii="宋体" w:hAnsi="宋体" w:eastAsia="宋体" w:cs="宋体"/>
          <w:bCs/>
          <w:caps/>
          <w:sz w:val="24"/>
          <w:szCs w:val="24"/>
          <w:highlight w:val="none"/>
          <w:lang w:val="en-US" w:eastAsia="zh-CN" w:bidi="ar-SA"/>
        </w:rPr>
        <w:tab/>
      </w:r>
      <w:r>
        <w:rPr>
          <w:rStyle w:val="37"/>
          <w:rFonts w:ascii="宋体" w:hAnsi="宋体" w:eastAsia="宋体" w:cs="宋体"/>
          <w:bCs/>
          <w:caps/>
          <w:sz w:val="24"/>
          <w:szCs w:val="24"/>
          <w:highlight w:val="none"/>
          <w:lang w:val="en-US" w:eastAsia="zh-CN" w:bidi="ar-SA"/>
        </w:rPr>
        <w:t>1</w:t>
      </w:r>
      <w:r>
        <w:rPr>
          <w:rStyle w:val="37"/>
          <w:rFonts w:hint="eastAsia" w:cs="宋体"/>
          <w:bCs/>
          <w:caps/>
          <w:sz w:val="24"/>
          <w:szCs w:val="24"/>
          <w:highlight w:val="none"/>
          <w:lang w:val="en-US" w:eastAsia="zh-CN" w:bidi="ar-SA"/>
        </w:rPr>
        <w:t>2</w:t>
      </w:r>
    </w:p>
    <w:p>
      <w:pPr>
        <w:pStyle w:val="65"/>
        <w:widowControl/>
        <w:tabs>
          <w:tab w:val="right" w:leader="dot" w:pos="9062"/>
        </w:tabs>
        <w:spacing w:before="120" w:after="120" w:line="360" w:lineRule="auto"/>
        <w:ind w:left="480" w:hanging="440" w:hangingChars="200"/>
        <w:jc w:val="left"/>
        <w:textAlignment w:val="baseline"/>
        <w:rPr>
          <w:rStyle w:val="37"/>
          <w:rFonts w:ascii="Calibri" w:hAnsi="Calibri" w:eastAsia="宋体"/>
          <w:bCs w:val="0"/>
          <w:caps w:val="0"/>
          <w:kern w:val="2"/>
          <w:sz w:val="28"/>
          <w:szCs w:val="32"/>
          <w:highlight w:val="none"/>
          <w:lang w:val="en-US" w:eastAsia="zh-CN" w:bidi="ar-SA"/>
        </w:rPr>
      </w:pPr>
      <w:r>
        <w:rPr>
          <w:rStyle w:val="27"/>
          <w:rFonts w:ascii="宋体" w:hAnsi="宋体" w:eastAsia="宋体" w:cs="宋体"/>
          <w:bCs/>
          <w:caps/>
          <w:color w:val="333333"/>
          <w:kern w:val="2"/>
          <w:sz w:val="22"/>
          <w:szCs w:val="22"/>
          <w:highlight w:val="none"/>
          <w:lang w:val="en-US" w:eastAsia="zh-CN" w:bidi="ar-SA"/>
        </w:rPr>
        <w:t>第五章  询比文件格式</w:t>
      </w:r>
      <w:r>
        <w:rPr>
          <w:rStyle w:val="37"/>
          <w:rFonts w:ascii="宋体" w:hAnsi="宋体" w:eastAsia="宋体" w:cs="宋体"/>
          <w:bCs/>
          <w:caps/>
          <w:sz w:val="24"/>
          <w:szCs w:val="24"/>
          <w:highlight w:val="none"/>
          <w:lang w:val="en-US" w:eastAsia="zh-CN" w:bidi="ar-SA"/>
        </w:rPr>
        <w:tab/>
      </w:r>
      <w:r>
        <w:rPr>
          <w:rStyle w:val="37"/>
          <w:rFonts w:ascii="宋体" w:hAnsi="宋体" w:eastAsia="宋体" w:cs="宋体"/>
          <w:bCs/>
          <w:caps/>
          <w:sz w:val="24"/>
          <w:szCs w:val="24"/>
          <w:highlight w:val="none"/>
          <w:lang w:val="en-US" w:eastAsia="zh-CN" w:bidi="ar-SA"/>
        </w:rPr>
        <w:t>1</w:t>
      </w:r>
      <w:r>
        <w:rPr>
          <w:rStyle w:val="37"/>
          <w:rFonts w:hint="eastAsia" w:cs="宋体"/>
          <w:bCs/>
          <w:caps/>
          <w:sz w:val="24"/>
          <w:szCs w:val="24"/>
          <w:highlight w:val="none"/>
          <w:lang w:val="en-US" w:eastAsia="zh-CN" w:bidi="ar-SA"/>
        </w:rPr>
        <w:t>3</w:t>
      </w:r>
    </w:p>
    <w:p>
      <w:pPr>
        <w:pStyle w:val="80"/>
        <w:widowControl/>
        <w:tabs>
          <w:tab w:val="right" w:leader="dot" w:pos="9072"/>
        </w:tabs>
        <w:textAlignment w:val="baseline"/>
        <w:rPr>
          <w:rStyle w:val="37"/>
          <w:rFonts w:ascii="Times New Roman" w:hAnsi="Times New Roman" w:eastAsia="宋体"/>
          <w:highlight w:val="none"/>
          <w:lang w:val="en-US" w:eastAsia="zh-CN" w:bidi="ar-SA"/>
        </w:rPr>
      </w:pPr>
    </w:p>
    <w:p>
      <w:pPr>
        <w:spacing w:line="400" w:lineRule="exact"/>
        <w:ind w:firstLine="640" w:firstLineChars="200"/>
        <w:jc w:val="center"/>
        <w:textAlignment w:val="baseline"/>
        <w:rPr>
          <w:rStyle w:val="37"/>
          <w:rFonts w:ascii="黑体" w:hAnsi="黑体" w:eastAsia="黑体"/>
          <w:sz w:val="32"/>
          <w:szCs w:val="32"/>
          <w:highlight w:val="none"/>
          <w:lang w:val="en-US" w:eastAsia="zh-CN" w:bidi="ar-SA"/>
        </w:rPr>
      </w:pPr>
    </w:p>
    <w:p>
      <w:pPr>
        <w:spacing w:line="400" w:lineRule="exact"/>
        <w:ind w:firstLine="640" w:firstLineChars="200"/>
        <w:jc w:val="center"/>
        <w:textAlignment w:val="baseline"/>
        <w:rPr>
          <w:rStyle w:val="37"/>
          <w:rFonts w:ascii="黑体" w:hAnsi="黑体" w:eastAsia="黑体"/>
          <w:sz w:val="32"/>
          <w:szCs w:val="32"/>
          <w:highlight w:val="none"/>
          <w:lang w:val="en-US" w:eastAsia="zh-CN" w:bidi="ar-SA"/>
        </w:rPr>
      </w:pPr>
    </w:p>
    <w:p>
      <w:pPr>
        <w:spacing w:line="400" w:lineRule="exact"/>
        <w:ind w:firstLine="640" w:firstLineChars="200"/>
        <w:jc w:val="center"/>
        <w:textAlignment w:val="baseline"/>
        <w:rPr>
          <w:rStyle w:val="37"/>
          <w:rFonts w:ascii="黑体" w:hAnsi="黑体" w:eastAsia="黑体"/>
          <w:sz w:val="32"/>
          <w:szCs w:val="32"/>
          <w:highlight w:val="none"/>
          <w:lang w:val="en-US" w:eastAsia="zh-CN" w:bidi="ar-SA"/>
        </w:rPr>
      </w:pPr>
    </w:p>
    <w:p>
      <w:pPr>
        <w:pStyle w:val="55"/>
        <w:widowControl/>
        <w:tabs>
          <w:tab w:val="left" w:pos="6392"/>
        </w:tabs>
        <w:spacing w:after="120" w:line="400" w:lineRule="exact"/>
        <w:ind w:firstLine="640"/>
        <w:textAlignment w:val="baseline"/>
        <w:rPr>
          <w:rStyle w:val="37"/>
          <w:rFonts w:ascii="黑体" w:hAnsi="黑体" w:eastAsia="黑体"/>
          <w:kern w:val="0"/>
          <w:sz w:val="32"/>
          <w:szCs w:val="32"/>
          <w:highlight w:val="none"/>
          <w:lang w:val="en-US" w:eastAsia="zh-CN" w:bidi="ar-SA"/>
        </w:rPr>
      </w:pPr>
      <w:r>
        <w:rPr>
          <w:rStyle w:val="37"/>
          <w:rFonts w:ascii="黑体" w:hAnsi="黑体" w:eastAsia="黑体"/>
          <w:kern w:val="0"/>
          <w:sz w:val="32"/>
          <w:szCs w:val="32"/>
          <w:highlight w:val="none"/>
          <w:lang w:val="en-US" w:eastAsia="zh-CN" w:bidi="ar-SA"/>
        </w:rPr>
        <w:tab/>
      </w:r>
    </w:p>
    <w:p>
      <w:pPr>
        <w:pStyle w:val="55"/>
        <w:widowControl/>
        <w:spacing w:after="120" w:line="400" w:lineRule="exact"/>
        <w:ind w:firstLine="640"/>
        <w:textAlignment w:val="baseline"/>
        <w:rPr>
          <w:rStyle w:val="37"/>
          <w:rFonts w:ascii="黑体" w:hAnsi="黑体" w:eastAsia="黑体"/>
          <w:kern w:val="0"/>
          <w:sz w:val="32"/>
          <w:szCs w:val="32"/>
          <w:highlight w:val="none"/>
          <w:lang w:val="en-US" w:eastAsia="zh-CN" w:bidi="ar-SA"/>
        </w:rPr>
      </w:pPr>
    </w:p>
    <w:p>
      <w:pPr>
        <w:pStyle w:val="55"/>
        <w:widowControl/>
        <w:spacing w:after="120" w:line="400" w:lineRule="exact"/>
        <w:ind w:firstLine="640"/>
        <w:textAlignment w:val="baseline"/>
        <w:rPr>
          <w:rStyle w:val="37"/>
          <w:rFonts w:ascii="黑体" w:hAnsi="黑体" w:eastAsia="黑体"/>
          <w:kern w:val="0"/>
          <w:sz w:val="32"/>
          <w:szCs w:val="32"/>
          <w:highlight w:val="none"/>
          <w:lang w:val="en-US" w:eastAsia="zh-CN" w:bidi="ar-SA"/>
        </w:rPr>
      </w:pPr>
    </w:p>
    <w:p>
      <w:pPr>
        <w:pStyle w:val="55"/>
        <w:widowControl/>
        <w:spacing w:after="120" w:line="400" w:lineRule="exact"/>
        <w:ind w:firstLine="640"/>
        <w:textAlignment w:val="baseline"/>
        <w:rPr>
          <w:rStyle w:val="37"/>
          <w:rFonts w:ascii="黑体" w:hAnsi="黑体" w:eastAsia="黑体"/>
          <w:kern w:val="0"/>
          <w:sz w:val="32"/>
          <w:szCs w:val="32"/>
          <w:highlight w:val="none"/>
          <w:lang w:val="en-US" w:eastAsia="zh-CN" w:bidi="ar-SA"/>
        </w:rPr>
      </w:pPr>
    </w:p>
    <w:p>
      <w:pPr>
        <w:pStyle w:val="55"/>
        <w:widowControl/>
        <w:spacing w:after="120" w:line="400" w:lineRule="exact"/>
        <w:ind w:firstLine="640"/>
        <w:textAlignment w:val="baseline"/>
        <w:rPr>
          <w:rStyle w:val="37"/>
          <w:rFonts w:ascii="黑体" w:hAnsi="黑体" w:eastAsia="黑体"/>
          <w:kern w:val="0"/>
          <w:sz w:val="32"/>
          <w:szCs w:val="32"/>
          <w:highlight w:val="none"/>
          <w:lang w:val="en-US" w:eastAsia="zh-CN" w:bidi="ar-SA"/>
        </w:rPr>
      </w:pPr>
    </w:p>
    <w:p>
      <w:pPr>
        <w:pStyle w:val="55"/>
        <w:widowControl/>
        <w:spacing w:after="120" w:line="400" w:lineRule="exact"/>
        <w:ind w:firstLine="640"/>
        <w:textAlignment w:val="baseline"/>
        <w:rPr>
          <w:rStyle w:val="37"/>
          <w:rFonts w:ascii="黑体" w:hAnsi="黑体" w:eastAsia="黑体"/>
          <w:kern w:val="0"/>
          <w:sz w:val="32"/>
          <w:szCs w:val="32"/>
          <w:highlight w:val="none"/>
          <w:lang w:val="en-US" w:eastAsia="zh-CN" w:bidi="ar-SA"/>
        </w:rPr>
      </w:pPr>
    </w:p>
    <w:p>
      <w:pPr>
        <w:pStyle w:val="55"/>
        <w:widowControl/>
        <w:spacing w:after="120" w:line="400" w:lineRule="exact"/>
        <w:ind w:firstLine="640"/>
        <w:textAlignment w:val="baseline"/>
        <w:rPr>
          <w:rStyle w:val="37"/>
          <w:rFonts w:ascii="黑体" w:hAnsi="黑体" w:eastAsia="黑体"/>
          <w:kern w:val="0"/>
          <w:sz w:val="32"/>
          <w:szCs w:val="32"/>
          <w:highlight w:val="none"/>
          <w:lang w:val="en-US" w:eastAsia="zh-CN" w:bidi="ar-SA"/>
        </w:rPr>
        <w:sectPr>
          <w:footerReference r:id="rId7" w:type="default"/>
          <w:footnotePr>
            <w:numFmt w:val="decimalEnclosedCircleChinese"/>
            <w:numRestart w:val="eachPage"/>
          </w:footnotePr>
          <w:pgSz w:w="11906" w:h="16838"/>
          <w:pgMar w:top="1417" w:right="1417" w:bottom="1417" w:left="1417" w:header="851" w:footer="850" w:gutter="0"/>
          <w:pgBorders>
            <w:top w:val="none" w:sz="0" w:space="0"/>
            <w:left w:val="none" w:sz="0" w:space="0"/>
            <w:bottom w:val="none" w:sz="0" w:space="0"/>
            <w:right w:val="none" w:sz="0" w:space="0"/>
          </w:pgBorders>
          <w:lnNumType w:countBy="0"/>
          <w:pgNumType w:fmt="decimal" w:start="2"/>
          <w:cols w:space="425" w:num="1"/>
          <w:vAlign w:val="top"/>
          <w:docGrid w:linePitch="312" w:charSpace="0"/>
        </w:sectPr>
      </w:pPr>
    </w:p>
    <w:p>
      <w:pPr>
        <w:pStyle w:val="55"/>
        <w:keepNext w:val="0"/>
        <w:keepLines w:val="0"/>
        <w:pageBreakBefore w:val="0"/>
        <w:widowControl/>
        <w:kinsoku/>
        <w:wordWrap/>
        <w:overflowPunct/>
        <w:topLinePunct w:val="0"/>
        <w:autoSpaceDE/>
        <w:autoSpaceDN/>
        <w:bidi w:val="0"/>
        <w:adjustRightInd/>
        <w:snapToGrid/>
        <w:spacing w:after="0" w:line="460" w:lineRule="exact"/>
        <w:ind w:firstLine="640"/>
        <w:jc w:val="center"/>
        <w:textAlignment w:val="baseline"/>
        <w:rPr>
          <w:rStyle w:val="37"/>
          <w:rFonts w:ascii="黑体" w:hAnsi="黑体" w:eastAsia="黑体" w:cs="黑体"/>
          <w:bCs/>
          <w:kern w:val="44"/>
          <w:sz w:val="36"/>
          <w:szCs w:val="36"/>
          <w:highlight w:val="none"/>
          <w:lang w:val="en-US" w:eastAsia="zh-CN" w:bidi="ar-SA"/>
        </w:rPr>
      </w:pPr>
      <w:r>
        <w:rPr>
          <w:rStyle w:val="37"/>
          <w:rFonts w:ascii="黑体" w:hAnsi="黑体" w:eastAsia="黑体" w:cs="黑体"/>
          <w:bCs/>
          <w:kern w:val="44"/>
          <w:sz w:val="36"/>
          <w:szCs w:val="36"/>
          <w:highlight w:val="none"/>
          <w:lang w:val="en-US" w:eastAsia="zh-CN" w:bidi="ar-SA"/>
        </w:rPr>
        <w:t xml:space="preserve">第一章 </w:t>
      </w:r>
      <w:r>
        <w:rPr>
          <w:rStyle w:val="37"/>
          <w:rFonts w:hint="eastAsia" w:ascii="黑体" w:hAnsi="黑体" w:eastAsia="黑体" w:cs="黑体"/>
          <w:bCs/>
          <w:kern w:val="44"/>
          <w:sz w:val="36"/>
          <w:szCs w:val="36"/>
          <w:highlight w:val="none"/>
          <w:lang w:val="en-US" w:eastAsia="zh-CN" w:bidi="ar-SA"/>
        </w:rPr>
        <w:t>苗圃站点砂石生产加工单位采购项目</w:t>
      </w:r>
      <w:r>
        <w:rPr>
          <w:rStyle w:val="37"/>
          <w:rFonts w:ascii="黑体" w:hAnsi="黑体" w:eastAsia="黑体" w:cs="黑体"/>
          <w:bCs/>
          <w:kern w:val="44"/>
          <w:sz w:val="36"/>
          <w:szCs w:val="36"/>
          <w:highlight w:val="none"/>
          <w:lang w:val="en-US" w:eastAsia="zh-CN" w:bidi="ar-SA"/>
        </w:rPr>
        <w:t>询比公告</w:t>
      </w:r>
    </w:p>
    <w:p>
      <w:pPr>
        <w:spacing w:line="360" w:lineRule="auto"/>
        <w:ind w:firstLine="440" w:firstLineChars="200"/>
        <w:jc w:val="both"/>
        <w:textAlignment w:val="baseline"/>
        <w:rPr>
          <w:rStyle w:val="37"/>
          <w:rFonts w:ascii="宋体" w:hAnsi="宋体" w:eastAsia="宋体"/>
          <w:sz w:val="22"/>
          <w:szCs w:val="22"/>
          <w:highlight w:val="none"/>
          <w:lang w:val="en-US" w:eastAsia="zh-CN" w:bidi="ar-SA"/>
        </w:rPr>
      </w:pPr>
      <w:r>
        <w:rPr>
          <w:rStyle w:val="37"/>
          <w:rFonts w:ascii="宋体" w:hAnsi="宋体" w:eastAsia="宋体"/>
          <w:sz w:val="22"/>
          <w:szCs w:val="22"/>
          <w:highlight w:val="none"/>
          <w:lang w:val="en-US" w:eastAsia="zh-CN" w:bidi="ar-SA"/>
        </w:rPr>
        <w:t>经安徽大别山国投集团批准，根据《国有企业采购操作规范》</w:t>
      </w:r>
      <w:r>
        <w:rPr>
          <w:rStyle w:val="37"/>
          <w:rFonts w:hint="eastAsia"/>
          <w:sz w:val="22"/>
          <w:szCs w:val="22"/>
          <w:highlight w:val="none"/>
          <w:lang w:val="en-US" w:eastAsia="zh-CN" w:bidi="ar-SA"/>
        </w:rPr>
        <w:t>及《安徽大别山国有资产投资（控股）集团有限公司招标采购管理制度》</w:t>
      </w:r>
      <w:r>
        <w:rPr>
          <w:rStyle w:val="37"/>
          <w:rFonts w:ascii="宋体" w:hAnsi="宋体" w:eastAsia="宋体"/>
          <w:sz w:val="22"/>
          <w:szCs w:val="22"/>
          <w:highlight w:val="none"/>
          <w:lang w:val="en-US" w:eastAsia="zh-CN" w:bidi="ar-SA"/>
        </w:rPr>
        <w:t>,就“</w:t>
      </w:r>
      <w:r>
        <w:rPr>
          <w:rStyle w:val="37"/>
          <w:rFonts w:hint="eastAsia"/>
          <w:sz w:val="22"/>
          <w:szCs w:val="22"/>
          <w:highlight w:val="none"/>
          <w:lang w:val="en-US" w:eastAsia="zh-CN" w:bidi="ar-SA"/>
        </w:rPr>
        <w:t>苗圃站点砂石生产加工单位采购项目</w:t>
      </w:r>
      <w:r>
        <w:rPr>
          <w:rStyle w:val="37"/>
          <w:rFonts w:ascii="宋体" w:hAnsi="宋体" w:eastAsia="宋体"/>
          <w:sz w:val="22"/>
          <w:szCs w:val="22"/>
          <w:highlight w:val="none"/>
          <w:lang w:val="en-US" w:eastAsia="zh-CN" w:bidi="ar-SA"/>
        </w:rPr>
        <w:t>”现以询比采购方式确定供应商，项目资金已落实,已具备采购条件</w:t>
      </w:r>
      <w:r>
        <w:rPr>
          <w:rStyle w:val="37"/>
          <w:rFonts w:hint="eastAsia"/>
          <w:sz w:val="22"/>
          <w:szCs w:val="22"/>
          <w:highlight w:val="none"/>
          <w:lang w:val="en-US" w:eastAsia="zh-CN" w:bidi="ar-SA"/>
        </w:rPr>
        <w:t>，</w:t>
      </w:r>
      <w:r>
        <w:rPr>
          <w:rStyle w:val="37"/>
          <w:rFonts w:ascii="宋体" w:hAnsi="宋体" w:eastAsia="宋体"/>
          <w:color w:val="000000"/>
          <w:sz w:val="22"/>
          <w:highlight w:val="none"/>
          <w:lang w:val="en-US" w:eastAsia="zh-CN" w:bidi="ar-SA"/>
        </w:rPr>
        <w:t>欢迎符合条件的供应商参加</w:t>
      </w:r>
      <w:r>
        <w:rPr>
          <w:rStyle w:val="37"/>
          <w:rFonts w:hint="eastAsia"/>
          <w:color w:val="000000"/>
          <w:sz w:val="22"/>
          <w:highlight w:val="none"/>
          <w:lang w:val="en-US" w:eastAsia="zh-CN" w:bidi="ar-SA"/>
        </w:rPr>
        <w:t>询比</w:t>
      </w:r>
      <w:r>
        <w:rPr>
          <w:rStyle w:val="37"/>
          <w:rFonts w:ascii="宋体" w:hAnsi="宋体" w:eastAsia="宋体"/>
          <w:sz w:val="22"/>
          <w:szCs w:val="22"/>
          <w:highlight w:val="none"/>
          <w:lang w:val="en-US" w:eastAsia="zh-CN" w:bidi="ar-SA"/>
        </w:rPr>
        <w:t>。</w:t>
      </w:r>
    </w:p>
    <w:p>
      <w:pPr>
        <w:pStyle w:val="36"/>
        <w:keepNext/>
        <w:widowControl/>
        <w:spacing w:line="360" w:lineRule="auto"/>
        <w:ind w:firstLineChars="0"/>
        <w:jc w:val="left"/>
        <w:textAlignment w:val="baseline"/>
        <w:rPr>
          <w:rStyle w:val="37"/>
          <w:rFonts w:ascii="黑体" w:hAnsi="黑体" w:eastAsia="黑体"/>
          <w:sz w:val="22"/>
          <w:szCs w:val="22"/>
          <w:highlight w:val="none"/>
          <w:lang w:val="en-US" w:eastAsia="zh-CN" w:bidi="ar-SA"/>
        </w:rPr>
      </w:pPr>
      <w:r>
        <w:rPr>
          <w:rStyle w:val="37"/>
          <w:rFonts w:ascii="黑体" w:hAnsi="黑体" w:eastAsia="黑体"/>
          <w:sz w:val="22"/>
          <w:szCs w:val="22"/>
          <w:highlight w:val="none"/>
          <w:lang w:val="en-US" w:eastAsia="zh-CN" w:bidi="ar-SA"/>
        </w:rPr>
        <w:t>一、项目名称及内容</w:t>
      </w:r>
    </w:p>
    <w:p>
      <w:pPr>
        <w:spacing w:line="360" w:lineRule="auto"/>
        <w:ind w:firstLine="440" w:firstLineChars="200"/>
        <w:jc w:val="both"/>
        <w:textAlignment w:val="baseline"/>
        <w:rPr>
          <w:rStyle w:val="37"/>
          <w:rFonts w:ascii="宋体" w:hAnsi="宋体" w:eastAsia="宋体"/>
          <w:sz w:val="22"/>
          <w:szCs w:val="22"/>
          <w:highlight w:val="none"/>
          <w:lang w:val="en-US" w:eastAsia="zh-CN" w:bidi="ar-SA"/>
        </w:rPr>
      </w:pPr>
      <w:r>
        <w:rPr>
          <w:rStyle w:val="37"/>
          <w:rFonts w:ascii="宋体" w:hAnsi="宋体" w:eastAsia="宋体"/>
          <w:sz w:val="22"/>
          <w:szCs w:val="22"/>
          <w:highlight w:val="none"/>
          <w:lang w:val="en-US" w:eastAsia="zh-CN" w:bidi="ar-SA"/>
        </w:rPr>
        <w:t>1.项目名称：</w:t>
      </w:r>
      <w:r>
        <w:rPr>
          <w:rStyle w:val="37"/>
          <w:rFonts w:hint="eastAsia"/>
          <w:sz w:val="22"/>
          <w:szCs w:val="22"/>
          <w:highlight w:val="none"/>
          <w:lang w:val="en-US" w:eastAsia="zh-CN" w:bidi="ar-SA"/>
        </w:rPr>
        <w:t>苗圃站点砂石生产加工单位采购项目</w:t>
      </w:r>
    </w:p>
    <w:p>
      <w:pPr>
        <w:pStyle w:val="68"/>
        <w:widowControl/>
        <w:spacing w:line="360" w:lineRule="auto"/>
        <w:ind w:left="0" w:leftChars="0" w:firstLine="440" w:firstLineChars="200"/>
        <w:jc w:val="left"/>
        <w:textAlignment w:val="baseline"/>
        <w:rPr>
          <w:rStyle w:val="37"/>
          <w:rFonts w:hint="default" w:ascii="宋体" w:hAnsi="宋体" w:eastAsia="宋体"/>
          <w:sz w:val="22"/>
          <w:szCs w:val="22"/>
          <w:highlight w:val="none"/>
          <w:lang w:val="en-US" w:eastAsia="zh-CN" w:bidi="ar-SA"/>
        </w:rPr>
      </w:pPr>
      <w:r>
        <w:rPr>
          <w:rStyle w:val="37"/>
          <w:sz w:val="22"/>
          <w:szCs w:val="22"/>
          <w:highlight w:val="none"/>
          <w:lang w:val="en-US" w:eastAsia="zh-CN" w:bidi="ar-SA"/>
        </w:rPr>
        <w:t>2.</w:t>
      </w:r>
      <w:r>
        <w:rPr>
          <w:rStyle w:val="37"/>
          <w:rFonts w:ascii="宋体" w:hAnsi="宋体" w:eastAsia="宋体"/>
          <w:sz w:val="22"/>
          <w:szCs w:val="22"/>
          <w:highlight w:val="none"/>
          <w:lang w:val="en-US" w:eastAsia="zh-CN" w:bidi="ar-SA"/>
        </w:rPr>
        <w:t>项目编号：</w:t>
      </w:r>
      <w:r>
        <w:rPr>
          <w:rStyle w:val="37"/>
          <w:rFonts w:hint="eastAsia"/>
          <w:sz w:val="22"/>
          <w:szCs w:val="22"/>
          <w:highlight w:val="none"/>
          <w:lang w:val="en-US" w:eastAsia="zh-CN" w:bidi="ar-SA"/>
        </w:rPr>
        <w:t xml:space="preserve">DBSCG-2022-041  </w:t>
      </w:r>
    </w:p>
    <w:p>
      <w:pPr>
        <w:spacing w:line="360" w:lineRule="auto"/>
        <w:ind w:firstLine="440" w:firstLineChars="200"/>
        <w:jc w:val="both"/>
        <w:textAlignment w:val="baseline"/>
        <w:rPr>
          <w:rFonts w:hint="default"/>
          <w:highlight w:val="none"/>
          <w:lang w:val="en-US" w:eastAsia="zh-CN"/>
        </w:rPr>
      </w:pPr>
      <w:r>
        <w:rPr>
          <w:rStyle w:val="37"/>
          <w:rFonts w:hint="eastAsia"/>
          <w:sz w:val="22"/>
          <w:szCs w:val="22"/>
          <w:highlight w:val="none"/>
          <w:lang w:val="en-US" w:eastAsia="zh-CN" w:bidi="ar-SA"/>
        </w:rPr>
        <w:t>3</w:t>
      </w:r>
      <w:r>
        <w:rPr>
          <w:rStyle w:val="37"/>
          <w:rFonts w:ascii="宋体" w:hAnsi="宋体" w:eastAsia="宋体"/>
          <w:sz w:val="22"/>
          <w:szCs w:val="22"/>
          <w:highlight w:val="none"/>
          <w:lang w:val="en-US" w:eastAsia="zh-CN" w:bidi="ar-SA"/>
        </w:rPr>
        <w:t>.项目概况：</w:t>
      </w:r>
      <w:r>
        <w:rPr>
          <w:rStyle w:val="37"/>
          <w:rFonts w:hint="eastAsia"/>
          <w:sz w:val="22"/>
          <w:szCs w:val="22"/>
          <w:highlight w:val="none"/>
          <w:lang w:val="en-US" w:eastAsia="zh-CN" w:bidi="ar-SA"/>
        </w:rPr>
        <w:t>苗圃站点砂石生产加工单位采购项目</w:t>
      </w:r>
      <w:r>
        <w:rPr>
          <w:rStyle w:val="37"/>
          <w:rFonts w:ascii="宋体" w:hAnsi="宋体" w:eastAsia="宋体"/>
          <w:sz w:val="22"/>
          <w:szCs w:val="22"/>
          <w:highlight w:val="none"/>
          <w:lang w:val="en-US" w:eastAsia="zh-CN" w:bidi="ar-SA"/>
        </w:rPr>
        <w:t xml:space="preserve">, </w:t>
      </w:r>
      <w:r>
        <w:rPr>
          <w:rStyle w:val="37"/>
          <w:rFonts w:hint="eastAsia"/>
          <w:sz w:val="22"/>
          <w:szCs w:val="22"/>
          <w:highlight w:val="none"/>
          <w:lang w:val="en-US" w:eastAsia="zh-CN" w:bidi="ar-SA"/>
        </w:rPr>
        <w:t>主要内容包括原料打堆、转运、筛分、销售装车、过磅配载、厂区内外保洁等，预算总金额约180万元。</w:t>
      </w:r>
    </w:p>
    <w:p>
      <w:pPr>
        <w:spacing w:line="360" w:lineRule="auto"/>
        <w:ind w:firstLine="420" w:firstLineChars="200"/>
        <w:jc w:val="both"/>
        <w:textAlignment w:val="baseline"/>
        <w:rPr>
          <w:rStyle w:val="37"/>
          <w:rFonts w:hint="eastAsia"/>
          <w:sz w:val="22"/>
          <w:szCs w:val="22"/>
          <w:highlight w:val="none"/>
          <w:lang w:val="en-US" w:eastAsia="zh-CN" w:bidi="ar-SA"/>
        </w:rPr>
      </w:pPr>
      <w:r>
        <w:rPr>
          <w:rFonts w:hint="eastAsia" w:ascii="宋体" w:hAnsi="宋体" w:eastAsia="宋体" w:cs="宋体"/>
          <w:i w:val="0"/>
          <w:caps w:val="0"/>
          <w:color w:val="auto"/>
          <w:spacing w:val="0"/>
          <w:sz w:val="21"/>
          <w:szCs w:val="21"/>
          <w:highlight w:val="none"/>
          <w:shd w:val="clear" w:color="auto" w:fill="FFFFFF"/>
        </w:rPr>
        <w:t>4、</w:t>
      </w:r>
      <w:r>
        <w:rPr>
          <w:rFonts w:hint="eastAsia" w:ascii="宋体" w:hAnsi="宋体" w:eastAsia="宋体" w:cs="宋体"/>
          <w:i w:val="0"/>
          <w:caps w:val="0"/>
          <w:color w:val="auto"/>
          <w:spacing w:val="0"/>
          <w:sz w:val="21"/>
          <w:szCs w:val="21"/>
          <w:highlight w:val="none"/>
          <w:shd w:val="clear" w:color="auto" w:fill="FFFFFF"/>
          <w:lang w:eastAsia="zh-CN"/>
        </w:rPr>
        <w:t>采购</w:t>
      </w:r>
      <w:r>
        <w:rPr>
          <w:rFonts w:hint="eastAsia" w:ascii="宋体" w:hAnsi="宋体" w:eastAsia="宋体" w:cs="宋体"/>
          <w:i w:val="0"/>
          <w:caps w:val="0"/>
          <w:color w:val="auto"/>
          <w:spacing w:val="0"/>
          <w:sz w:val="21"/>
          <w:szCs w:val="21"/>
          <w:highlight w:val="none"/>
          <w:shd w:val="clear" w:color="auto" w:fill="FFFFFF"/>
        </w:rPr>
        <w:t>单位：</w:t>
      </w:r>
      <w:r>
        <w:rPr>
          <w:rFonts w:hint="eastAsia" w:cs="宋体"/>
          <w:i w:val="0"/>
          <w:caps w:val="0"/>
          <w:color w:val="auto"/>
          <w:spacing w:val="0"/>
          <w:sz w:val="21"/>
          <w:szCs w:val="21"/>
          <w:highlight w:val="none"/>
          <w:shd w:val="clear" w:color="auto" w:fill="FFFFFF"/>
          <w:lang w:val="en-US" w:eastAsia="zh-CN"/>
        </w:rPr>
        <w:t>霍山县矿产资源开发有限责任公司</w:t>
      </w:r>
    </w:p>
    <w:p>
      <w:pPr>
        <w:spacing w:line="360" w:lineRule="auto"/>
        <w:ind w:firstLine="440" w:firstLineChars="200"/>
        <w:jc w:val="both"/>
        <w:textAlignment w:val="baseline"/>
        <w:rPr>
          <w:rStyle w:val="37"/>
          <w:rFonts w:ascii="宋体" w:hAnsi="宋体" w:eastAsia="宋体"/>
          <w:sz w:val="22"/>
          <w:szCs w:val="22"/>
          <w:highlight w:val="none"/>
          <w:lang w:val="en-US" w:eastAsia="zh-CN" w:bidi="ar-SA"/>
        </w:rPr>
      </w:pPr>
      <w:r>
        <w:rPr>
          <w:rStyle w:val="37"/>
          <w:rFonts w:hint="eastAsia"/>
          <w:sz w:val="22"/>
          <w:szCs w:val="22"/>
          <w:highlight w:val="none"/>
          <w:lang w:val="en-US" w:eastAsia="zh-CN" w:bidi="ar-SA"/>
        </w:rPr>
        <w:t>5</w:t>
      </w:r>
      <w:r>
        <w:rPr>
          <w:rStyle w:val="37"/>
          <w:rFonts w:ascii="宋体" w:hAnsi="宋体" w:eastAsia="宋体"/>
          <w:sz w:val="22"/>
          <w:szCs w:val="22"/>
          <w:highlight w:val="none"/>
          <w:lang w:val="en-US" w:eastAsia="zh-CN" w:bidi="ar-SA"/>
        </w:rPr>
        <w:t>.标段划分：共1个包</w:t>
      </w:r>
    </w:p>
    <w:p>
      <w:pPr>
        <w:spacing w:line="360" w:lineRule="auto"/>
        <w:ind w:firstLine="440" w:firstLineChars="200"/>
        <w:jc w:val="both"/>
        <w:textAlignment w:val="baseline"/>
        <w:rPr>
          <w:rStyle w:val="37"/>
          <w:rFonts w:hint="default" w:ascii="宋体" w:hAnsi="宋体" w:eastAsia="宋体"/>
          <w:sz w:val="22"/>
          <w:szCs w:val="22"/>
          <w:highlight w:val="none"/>
          <w:lang w:val="en-US" w:eastAsia="zh-CN" w:bidi="ar-SA"/>
        </w:rPr>
      </w:pPr>
      <w:r>
        <w:rPr>
          <w:rStyle w:val="37"/>
          <w:rFonts w:ascii="宋体" w:hAnsi="宋体" w:eastAsia="宋体"/>
          <w:sz w:val="22"/>
          <w:szCs w:val="22"/>
          <w:highlight w:val="none"/>
          <w:lang w:val="en-US" w:eastAsia="zh-CN" w:bidi="ar-SA"/>
        </w:rPr>
        <w:t>6.项目类别：</w:t>
      </w:r>
      <w:r>
        <w:rPr>
          <w:rStyle w:val="37"/>
          <w:rFonts w:hint="eastAsia"/>
          <w:sz w:val="22"/>
          <w:szCs w:val="22"/>
          <w:highlight w:val="none"/>
          <w:lang w:val="en-US" w:eastAsia="zh-CN" w:bidi="ar-SA"/>
        </w:rPr>
        <w:t>服务类</w:t>
      </w:r>
    </w:p>
    <w:p>
      <w:pPr>
        <w:spacing w:line="360" w:lineRule="auto"/>
        <w:ind w:firstLine="440" w:firstLineChars="200"/>
        <w:jc w:val="both"/>
        <w:textAlignment w:val="baseline"/>
        <w:rPr>
          <w:rStyle w:val="37"/>
          <w:rFonts w:hint="default"/>
          <w:sz w:val="22"/>
          <w:szCs w:val="22"/>
          <w:highlight w:val="none"/>
          <w:lang w:val="en-US" w:eastAsia="zh-CN" w:bidi="ar-SA"/>
        </w:rPr>
      </w:pPr>
      <w:r>
        <w:rPr>
          <w:rStyle w:val="37"/>
          <w:rFonts w:ascii="宋体" w:hAnsi="宋体" w:eastAsia="宋体"/>
          <w:sz w:val="22"/>
          <w:szCs w:val="22"/>
          <w:highlight w:val="none"/>
          <w:lang w:val="en-US" w:eastAsia="zh-CN" w:bidi="ar-SA"/>
        </w:rPr>
        <w:t>7.项目预算：</w:t>
      </w:r>
      <w:r>
        <w:rPr>
          <w:rStyle w:val="37"/>
          <w:rFonts w:hint="eastAsia"/>
          <w:sz w:val="22"/>
          <w:szCs w:val="22"/>
          <w:highlight w:val="none"/>
          <w:lang w:val="en-US" w:eastAsia="zh-CN" w:bidi="ar-SA"/>
        </w:rPr>
        <w:t>该项目预算金额为综合单价7.28元/吨（不含税），</w:t>
      </w:r>
      <w:r>
        <w:rPr>
          <w:rStyle w:val="37"/>
          <w:rFonts w:hint="eastAsia"/>
          <w:sz w:val="22"/>
          <w:szCs w:val="22"/>
          <w:highlight w:val="none"/>
          <w:lang w:val="en-US" w:eastAsia="zh-CN" w:bidi="ar-SA"/>
        </w:rPr>
        <w:t>供应商在投标时必须注明增值税发票税率，评标价为含税响应报价。</w:t>
      </w:r>
    </w:p>
    <w:p>
      <w:pPr>
        <w:spacing w:line="360" w:lineRule="auto"/>
        <w:ind w:firstLine="440" w:firstLineChars="200"/>
        <w:jc w:val="both"/>
        <w:textAlignment w:val="baseline"/>
        <w:rPr>
          <w:rStyle w:val="37"/>
          <w:rFonts w:hint="default"/>
          <w:sz w:val="22"/>
          <w:szCs w:val="22"/>
          <w:highlight w:val="none"/>
          <w:lang w:val="en-US" w:eastAsia="zh-CN" w:bidi="ar-SA"/>
        </w:rPr>
      </w:pPr>
      <w:r>
        <w:rPr>
          <w:rStyle w:val="37"/>
          <w:rFonts w:ascii="宋体" w:hAnsi="宋体" w:eastAsia="宋体"/>
          <w:sz w:val="22"/>
          <w:szCs w:val="22"/>
          <w:highlight w:val="none"/>
          <w:lang w:val="en-US" w:eastAsia="zh-CN" w:bidi="ar-SA"/>
        </w:rPr>
        <w:t>8.</w:t>
      </w:r>
      <w:r>
        <w:rPr>
          <w:rStyle w:val="37"/>
          <w:rFonts w:hint="eastAsia"/>
          <w:sz w:val="22"/>
          <w:szCs w:val="22"/>
          <w:highlight w:val="none"/>
          <w:lang w:val="en-US" w:eastAsia="zh-CN" w:bidi="ar-SA"/>
        </w:rPr>
        <w:t>最高限价</w:t>
      </w:r>
      <w:r>
        <w:rPr>
          <w:rStyle w:val="37"/>
          <w:rFonts w:ascii="宋体" w:hAnsi="宋体" w:eastAsia="宋体"/>
          <w:sz w:val="22"/>
          <w:szCs w:val="22"/>
          <w:highlight w:val="none"/>
          <w:lang w:val="en-US" w:eastAsia="zh-CN" w:bidi="ar-SA"/>
        </w:rPr>
        <w:t>：</w:t>
      </w:r>
      <w:r>
        <w:rPr>
          <w:rStyle w:val="37"/>
          <w:rFonts w:hint="eastAsia"/>
          <w:sz w:val="22"/>
          <w:szCs w:val="22"/>
          <w:highlight w:val="none"/>
          <w:lang w:val="en-US" w:eastAsia="zh-CN" w:bidi="ar-SA"/>
        </w:rPr>
        <w:t>综合单价7.28元/吨（不含税），</w:t>
      </w:r>
      <w:r>
        <w:rPr>
          <w:rStyle w:val="37"/>
          <w:rFonts w:hint="eastAsia"/>
          <w:sz w:val="22"/>
          <w:szCs w:val="22"/>
          <w:highlight w:val="none"/>
          <w:lang w:val="en-US" w:eastAsia="zh-CN" w:bidi="ar-SA"/>
        </w:rPr>
        <w:t>供应商在投标时必须注明增值税发票税率，评标价为含税响应报价。</w:t>
      </w:r>
    </w:p>
    <w:p>
      <w:pPr>
        <w:spacing w:line="360" w:lineRule="auto"/>
        <w:ind w:firstLine="440" w:firstLineChars="200"/>
        <w:jc w:val="both"/>
        <w:textAlignment w:val="baseline"/>
        <w:rPr>
          <w:rStyle w:val="37"/>
          <w:rFonts w:ascii="宋体" w:hAnsi="宋体" w:eastAsia="宋体"/>
          <w:sz w:val="22"/>
          <w:szCs w:val="22"/>
          <w:highlight w:val="none"/>
          <w:lang w:val="en-US" w:eastAsia="zh-CN" w:bidi="ar-SA"/>
        </w:rPr>
      </w:pPr>
    </w:p>
    <w:p>
      <w:pPr>
        <w:pStyle w:val="36"/>
        <w:keepNext/>
        <w:widowControl/>
        <w:spacing w:line="360" w:lineRule="auto"/>
        <w:ind w:firstLineChars="0"/>
        <w:jc w:val="left"/>
        <w:textAlignment w:val="baseline"/>
        <w:rPr>
          <w:rStyle w:val="37"/>
          <w:rFonts w:ascii="黑体" w:hAnsi="黑体" w:eastAsia="黑体"/>
          <w:sz w:val="22"/>
          <w:szCs w:val="22"/>
          <w:highlight w:val="none"/>
          <w:lang w:val="en-US" w:eastAsia="zh-CN" w:bidi="ar-SA"/>
        </w:rPr>
      </w:pPr>
      <w:r>
        <w:rPr>
          <w:rStyle w:val="37"/>
          <w:rFonts w:ascii="黑体" w:hAnsi="黑体" w:eastAsia="黑体"/>
          <w:sz w:val="22"/>
          <w:szCs w:val="22"/>
          <w:highlight w:val="none"/>
          <w:lang w:val="en-US" w:eastAsia="zh-CN" w:bidi="ar-SA"/>
        </w:rPr>
        <w:t>二、供应商资格要求</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hint="eastAsia"/>
          <w:color w:val="000000"/>
          <w:sz w:val="22"/>
          <w:szCs w:val="22"/>
          <w:highlight w:val="none"/>
          <w:lang w:val="en-US" w:eastAsia="zh-CN" w:bidi="ar-SA"/>
        </w:rPr>
      </w:pPr>
      <w:r>
        <w:rPr>
          <w:rStyle w:val="37"/>
          <w:rFonts w:hint="eastAsia"/>
          <w:color w:val="000000"/>
          <w:sz w:val="22"/>
          <w:szCs w:val="22"/>
          <w:highlight w:val="none"/>
          <w:lang w:val="en-US" w:eastAsia="zh-CN" w:bidi="ar-SA"/>
        </w:rPr>
        <w:t>1、参照《中华人民共和国政府采购法》第二十二条规定。</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hint="eastAsia"/>
          <w:color w:val="000000"/>
          <w:sz w:val="22"/>
          <w:szCs w:val="22"/>
          <w:highlight w:val="none"/>
          <w:lang w:val="en-US" w:eastAsia="zh-CN" w:bidi="ar-SA"/>
        </w:rPr>
      </w:pPr>
      <w:r>
        <w:rPr>
          <w:rStyle w:val="37"/>
          <w:rFonts w:hint="eastAsia"/>
          <w:color w:val="000000"/>
          <w:sz w:val="22"/>
          <w:szCs w:val="22"/>
          <w:highlight w:val="none"/>
          <w:lang w:val="en-US" w:eastAsia="zh-CN" w:bidi="ar-SA"/>
        </w:rPr>
        <w:t>2、具备独立法人资格，营业执照包含砂石加工或砂石经营等相关经营范围。</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hint="eastAsia"/>
          <w:color w:val="000000"/>
          <w:sz w:val="22"/>
          <w:szCs w:val="22"/>
          <w:highlight w:val="none"/>
          <w:lang w:val="en-US" w:eastAsia="zh-CN" w:bidi="ar-SA"/>
        </w:rPr>
      </w:pPr>
      <w:r>
        <w:rPr>
          <w:rStyle w:val="37"/>
          <w:rFonts w:hint="eastAsia"/>
          <w:color w:val="000000"/>
          <w:sz w:val="22"/>
          <w:szCs w:val="22"/>
          <w:highlight w:val="none"/>
          <w:lang w:val="en-US" w:eastAsia="zh-CN" w:bidi="ar-SA"/>
        </w:rPr>
        <w:t>3、近三年内（2017年1月1日以来），投标人具有砂石加工或砂石经营等类似业绩，类似业绩须提供相关证明材料。（相关业绩材料指合同，标书内复印件须加盖投标人公章，否则不予认可，原件现场提交备查。）</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hint="eastAsia"/>
          <w:color w:val="000000"/>
          <w:sz w:val="22"/>
          <w:szCs w:val="22"/>
          <w:highlight w:val="none"/>
          <w:lang w:val="en-US" w:eastAsia="zh-CN" w:bidi="ar-SA"/>
        </w:rPr>
      </w:pPr>
      <w:r>
        <w:rPr>
          <w:rStyle w:val="37"/>
          <w:rFonts w:hint="eastAsia"/>
          <w:color w:val="000000"/>
          <w:sz w:val="22"/>
          <w:szCs w:val="22"/>
          <w:highlight w:val="none"/>
          <w:lang w:val="en-US" w:eastAsia="zh-CN" w:bidi="ar-SA"/>
        </w:rPr>
        <w:t>4、现场须配备专职安全员一名，投标时提供安全员证书，原件开标查验。</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hint="eastAsia"/>
          <w:color w:val="000000"/>
          <w:sz w:val="22"/>
          <w:szCs w:val="22"/>
          <w:highlight w:val="none"/>
          <w:lang w:val="en-US" w:eastAsia="zh-CN" w:bidi="ar-SA"/>
        </w:rPr>
      </w:pPr>
      <w:r>
        <w:rPr>
          <w:rStyle w:val="37"/>
          <w:rFonts w:hint="eastAsia"/>
          <w:color w:val="000000"/>
          <w:sz w:val="22"/>
          <w:szCs w:val="22"/>
          <w:highlight w:val="none"/>
          <w:lang w:val="en-US" w:eastAsia="zh-CN" w:bidi="ar-SA"/>
        </w:rPr>
        <w:t>5、投标人具有日加工不少于4000吨的砂石筛分生产线一条。（须提供承诺书，格式自拟，中标后投标人必须按照投标时提供的生产设备表中的品牌、型号、数量要求采购安装，不得更换）</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hint="default" w:ascii="宋体" w:hAnsi="宋体" w:eastAsia="宋体" w:cs="Times New Roman"/>
          <w:color w:val="FF0000"/>
          <w:sz w:val="22"/>
          <w:highlight w:val="none"/>
          <w:lang w:val="en-US" w:eastAsia="zh-CN" w:bidi="ar-SA"/>
        </w:rPr>
      </w:pPr>
      <w:r>
        <w:rPr>
          <w:rStyle w:val="37"/>
          <w:rFonts w:hint="eastAsia"/>
          <w:color w:val="000000"/>
          <w:sz w:val="22"/>
          <w:szCs w:val="22"/>
          <w:highlight w:val="none"/>
          <w:lang w:val="en-US" w:eastAsia="zh-CN" w:bidi="ar-SA"/>
        </w:rPr>
        <w:t>6、本项目不接受联合体参与投标；</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ascii="宋体" w:hAnsi="宋体" w:eastAsia="宋体"/>
          <w:color w:val="000000"/>
          <w:sz w:val="22"/>
          <w:szCs w:val="22"/>
          <w:highlight w:val="none"/>
          <w:lang w:val="en-US" w:eastAsia="zh-CN" w:bidi="ar-SA"/>
        </w:rPr>
      </w:pPr>
      <w:r>
        <w:rPr>
          <w:rStyle w:val="37"/>
          <w:rFonts w:hint="eastAsia"/>
          <w:color w:val="000000"/>
          <w:sz w:val="22"/>
          <w:szCs w:val="22"/>
          <w:highlight w:val="none"/>
          <w:lang w:val="en-US" w:eastAsia="zh-CN" w:bidi="ar-SA"/>
        </w:rPr>
        <w:t>7</w:t>
      </w:r>
      <w:r>
        <w:rPr>
          <w:rStyle w:val="37"/>
          <w:rFonts w:ascii="宋体" w:hAnsi="宋体" w:eastAsia="宋体"/>
          <w:color w:val="000000"/>
          <w:sz w:val="22"/>
          <w:szCs w:val="22"/>
          <w:highlight w:val="none"/>
          <w:lang w:val="en-US" w:eastAsia="zh-CN" w:bidi="ar-SA"/>
        </w:rPr>
        <w:t>、供应商存在以下不良信用记录情形之一的，不得推荐为中标候选供应商，不得确定为中标供应商（仅以下述渠道查询结果为准，其他网站无效）：</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ascii="宋体" w:hAnsi="宋体" w:eastAsia="宋体"/>
          <w:color w:val="000000"/>
          <w:sz w:val="22"/>
          <w:szCs w:val="22"/>
          <w:highlight w:val="none"/>
          <w:lang w:val="en-US" w:eastAsia="zh-CN" w:bidi="ar-SA"/>
        </w:rPr>
      </w:pPr>
      <w:r>
        <w:rPr>
          <w:rStyle w:val="37"/>
          <w:rFonts w:ascii="宋体" w:hAnsi="宋体" w:eastAsia="宋体"/>
          <w:color w:val="000000"/>
          <w:sz w:val="22"/>
          <w:szCs w:val="22"/>
          <w:highlight w:val="none"/>
          <w:lang w:val="en-US" w:eastAsia="zh-CN" w:bidi="ar-SA"/>
        </w:rPr>
        <w:t>(1）供应商被人民法院列入失信被执行人的，</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ascii="宋体" w:hAnsi="宋体" w:eastAsia="宋体"/>
          <w:color w:val="000000"/>
          <w:sz w:val="22"/>
          <w:szCs w:val="22"/>
          <w:highlight w:val="none"/>
          <w:lang w:val="en-US" w:eastAsia="zh-CN" w:bidi="ar-SA"/>
        </w:rPr>
      </w:pPr>
      <w:r>
        <w:rPr>
          <w:rStyle w:val="37"/>
          <w:rFonts w:ascii="宋体" w:hAnsi="宋体" w:eastAsia="宋体"/>
          <w:color w:val="000000"/>
          <w:sz w:val="22"/>
          <w:szCs w:val="22"/>
          <w:highlight w:val="none"/>
          <w:lang w:val="en-US" w:eastAsia="zh-CN" w:bidi="ar-SA"/>
        </w:rPr>
        <w:t>信用中国官</w:t>
      </w:r>
      <w:r>
        <w:rPr>
          <w:rStyle w:val="37"/>
          <w:rFonts w:hint="eastAsia"/>
          <w:color w:val="000000"/>
          <w:sz w:val="22"/>
          <w:szCs w:val="22"/>
          <w:highlight w:val="none"/>
          <w:lang w:val="en-US" w:eastAsia="zh-CN" w:bidi="ar-SA"/>
        </w:rPr>
        <w:t>网</w:t>
      </w:r>
      <w:r>
        <w:rPr>
          <w:rStyle w:val="37"/>
          <w:rFonts w:ascii="宋体" w:hAnsi="宋体" w:eastAsia="宋体"/>
          <w:color w:val="000000"/>
          <w:sz w:val="22"/>
          <w:szCs w:val="22"/>
          <w:highlight w:val="none"/>
          <w:lang w:val="en-US" w:eastAsia="zh-CN" w:bidi="ar-SA"/>
        </w:rPr>
        <w:t>（www.creditchina.gov.cn）；</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ascii="宋体" w:hAnsi="宋体" w:eastAsia="宋体"/>
          <w:color w:val="000000"/>
          <w:sz w:val="22"/>
          <w:szCs w:val="22"/>
          <w:highlight w:val="none"/>
          <w:lang w:val="en-US" w:eastAsia="zh-CN" w:bidi="ar-SA"/>
        </w:rPr>
      </w:pPr>
      <w:r>
        <w:rPr>
          <w:rStyle w:val="37"/>
          <w:rFonts w:ascii="宋体" w:hAnsi="宋体" w:eastAsia="宋体"/>
          <w:color w:val="000000"/>
          <w:sz w:val="22"/>
          <w:szCs w:val="22"/>
          <w:highlight w:val="none"/>
          <w:lang w:val="en-US" w:eastAsia="zh-CN" w:bidi="ar-SA"/>
        </w:rPr>
        <w:t>(2）供应商被工商行政管理部门列入企业经营异常名录的，</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hint="eastAsia" w:ascii="宋体" w:hAnsi="宋体" w:eastAsia="宋体"/>
          <w:color w:val="000000"/>
          <w:sz w:val="22"/>
          <w:szCs w:val="22"/>
          <w:highlight w:val="none"/>
          <w:lang w:val="en-US" w:eastAsia="zh-CN" w:bidi="ar-SA"/>
        </w:rPr>
      </w:pPr>
      <w:r>
        <w:rPr>
          <w:rStyle w:val="37"/>
          <w:rFonts w:hint="eastAsia" w:ascii="宋体" w:hAnsi="宋体" w:eastAsia="宋体"/>
          <w:color w:val="000000"/>
          <w:sz w:val="22"/>
          <w:szCs w:val="22"/>
          <w:highlight w:val="none"/>
          <w:lang w:val="en-US" w:eastAsia="zh-CN" w:bidi="ar-SA"/>
        </w:rPr>
        <w:t>国家企业信用信息公示系统网站（www.gsxt.gov.cn）；</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ascii="宋体" w:hAnsi="宋体" w:eastAsia="宋体"/>
          <w:color w:val="000000"/>
          <w:sz w:val="22"/>
          <w:szCs w:val="22"/>
          <w:highlight w:val="none"/>
          <w:lang w:val="en-US" w:eastAsia="zh-CN" w:bidi="ar-SA"/>
        </w:rPr>
      </w:pPr>
      <w:r>
        <w:rPr>
          <w:rStyle w:val="37"/>
          <w:rFonts w:ascii="宋体" w:hAnsi="宋体" w:eastAsia="宋体"/>
          <w:color w:val="000000"/>
          <w:sz w:val="22"/>
          <w:szCs w:val="22"/>
          <w:highlight w:val="none"/>
          <w:lang w:val="en-US" w:eastAsia="zh-CN" w:bidi="ar-SA"/>
        </w:rPr>
        <w:t>(3）供应商被税务部门列入重大税收违法案件当事人名单的，</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ascii="宋体" w:hAnsi="宋体" w:eastAsia="宋体"/>
          <w:color w:val="000000"/>
          <w:sz w:val="22"/>
          <w:szCs w:val="22"/>
          <w:highlight w:val="none"/>
          <w:lang w:val="en-US" w:eastAsia="zh-CN" w:bidi="ar-SA"/>
        </w:rPr>
      </w:pPr>
      <w:r>
        <w:rPr>
          <w:rStyle w:val="37"/>
          <w:rFonts w:ascii="宋体" w:hAnsi="宋体" w:eastAsia="宋体"/>
          <w:color w:val="000000"/>
          <w:sz w:val="22"/>
          <w:szCs w:val="22"/>
          <w:highlight w:val="none"/>
          <w:lang w:val="en-US" w:eastAsia="zh-CN" w:bidi="ar-SA"/>
        </w:rPr>
        <w:t>信用中国官网（www.creditchina.gov.cn）；</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ascii="宋体" w:hAnsi="宋体" w:eastAsia="宋体"/>
          <w:sz w:val="22"/>
          <w:szCs w:val="22"/>
          <w:highlight w:val="none"/>
          <w:lang w:val="en-US" w:eastAsia="zh-CN" w:bidi="ar-SA"/>
        </w:rPr>
      </w:pPr>
      <w:r>
        <w:rPr>
          <w:rStyle w:val="37"/>
          <w:rFonts w:ascii="宋体" w:hAnsi="宋体" w:eastAsia="宋体"/>
          <w:color w:val="000000"/>
          <w:sz w:val="22"/>
          <w:szCs w:val="22"/>
          <w:highlight w:val="none"/>
          <w:lang w:val="en-US" w:eastAsia="zh-CN" w:bidi="ar-SA"/>
        </w:rPr>
        <w:t>(4）供应商被政府采购监管部门列入政府</w:t>
      </w:r>
      <w:r>
        <w:rPr>
          <w:rStyle w:val="37"/>
          <w:rFonts w:ascii="宋体" w:hAnsi="宋体" w:eastAsia="宋体"/>
          <w:sz w:val="22"/>
          <w:szCs w:val="22"/>
          <w:highlight w:val="none"/>
          <w:lang w:val="en-US" w:eastAsia="zh-CN" w:bidi="ar-SA"/>
        </w:rPr>
        <w:t>采购严重违法失信行为记录名单的，</w:t>
      </w:r>
    </w:p>
    <w:p>
      <w:pPr>
        <w:pStyle w:val="63"/>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7"/>
          <w:rFonts w:ascii="宋体" w:hAnsi="宋体" w:eastAsia="宋体"/>
          <w:sz w:val="24"/>
          <w:highlight w:val="none"/>
          <w:lang w:val="en-US" w:eastAsia="zh-CN" w:bidi="ar-SA"/>
        </w:rPr>
      </w:pPr>
      <w:r>
        <w:rPr>
          <w:rStyle w:val="37"/>
          <w:rFonts w:ascii="宋体" w:hAnsi="宋体" w:eastAsia="宋体"/>
          <w:sz w:val="22"/>
          <w:szCs w:val="22"/>
          <w:highlight w:val="none"/>
          <w:lang w:val="en-US" w:eastAsia="zh-CN" w:bidi="ar-SA"/>
        </w:rPr>
        <w:t>中国政府采购官网（www.ccgp.gov.cn）。</w:t>
      </w:r>
    </w:p>
    <w:p>
      <w:pPr>
        <w:pStyle w:val="36"/>
        <w:keepNext/>
        <w:widowControl/>
        <w:spacing w:line="360" w:lineRule="auto"/>
        <w:ind w:firstLineChars="0"/>
        <w:jc w:val="left"/>
        <w:textAlignment w:val="baseline"/>
        <w:rPr>
          <w:rStyle w:val="37"/>
          <w:rFonts w:ascii="黑体" w:hAnsi="黑体" w:eastAsia="黑体"/>
          <w:sz w:val="22"/>
          <w:szCs w:val="22"/>
          <w:highlight w:val="none"/>
          <w:lang w:val="en-US" w:eastAsia="zh-CN" w:bidi="ar-SA"/>
        </w:rPr>
      </w:pPr>
      <w:r>
        <w:rPr>
          <w:rStyle w:val="37"/>
          <w:rFonts w:ascii="黑体" w:hAnsi="黑体" w:eastAsia="黑体"/>
          <w:sz w:val="22"/>
          <w:szCs w:val="22"/>
          <w:highlight w:val="none"/>
          <w:lang w:val="en-US" w:eastAsia="zh-CN" w:bidi="ar-SA"/>
        </w:rPr>
        <w:t>三、询比采购文件的获取方式和时间</w:t>
      </w:r>
    </w:p>
    <w:p>
      <w:pPr>
        <w:spacing w:line="360" w:lineRule="auto"/>
        <w:ind w:firstLine="440" w:firstLineChars="200"/>
        <w:jc w:val="both"/>
        <w:textAlignment w:val="baseline"/>
        <w:rPr>
          <w:rStyle w:val="37"/>
          <w:rFonts w:ascii="宋体" w:hAnsi="宋体" w:eastAsia="宋体" w:cs="Times New Roman"/>
          <w:b/>
          <w:bCs/>
          <w:sz w:val="22"/>
          <w:szCs w:val="22"/>
          <w:highlight w:val="none"/>
          <w:lang w:val="en-US" w:eastAsia="zh-CN" w:bidi="ar-SA"/>
        </w:rPr>
      </w:pPr>
      <w:r>
        <w:rPr>
          <w:rStyle w:val="37"/>
          <w:rFonts w:ascii="宋体" w:hAnsi="宋体" w:eastAsia="宋体"/>
          <w:sz w:val="22"/>
          <w:szCs w:val="22"/>
          <w:highlight w:val="none"/>
          <w:lang w:val="en-US" w:eastAsia="zh-CN" w:bidi="ar-SA"/>
        </w:rPr>
        <w:t>1.询比采购文件获取方式：凡有意向参加本项目的供应商，可至</w:t>
      </w:r>
      <w:r>
        <w:rPr>
          <w:rStyle w:val="37"/>
          <w:rFonts w:ascii="宋体" w:hAnsi="宋体" w:eastAsia="宋体" w:cs="宋体"/>
          <w:b/>
          <w:bCs/>
          <w:color w:val="000000"/>
          <w:sz w:val="22"/>
          <w:highlight w:val="none"/>
          <w:lang w:val="en-US" w:eastAsia="zh-CN" w:bidi="ar-SA"/>
        </w:rPr>
        <w:t>安徽大别山国投集团</w:t>
      </w:r>
      <w:r>
        <w:rPr>
          <w:rStyle w:val="37"/>
          <w:rFonts w:hint="eastAsia" w:cs="宋体"/>
          <w:b/>
          <w:bCs/>
          <w:color w:val="000000"/>
          <w:sz w:val="22"/>
          <w:highlight w:val="none"/>
          <w:lang w:val="en-US" w:eastAsia="zh-CN" w:bidi="ar-SA"/>
        </w:rPr>
        <w:t>网站</w:t>
      </w:r>
      <w:r>
        <w:rPr>
          <w:rStyle w:val="37"/>
          <w:rFonts w:ascii="宋体" w:hAnsi="宋体" w:eastAsia="宋体" w:cs="宋体"/>
          <w:b/>
          <w:bCs/>
          <w:color w:val="000000"/>
          <w:sz w:val="22"/>
          <w:highlight w:val="none"/>
          <w:lang w:val="en-US" w:eastAsia="zh-CN" w:bidi="ar-SA"/>
        </w:rPr>
        <w:t>（www.ahdmig.cn）</w:t>
      </w:r>
      <w:r>
        <w:rPr>
          <w:rStyle w:val="37"/>
          <w:rFonts w:ascii="宋体" w:hAnsi="宋体" w:eastAsia="宋体"/>
          <w:sz w:val="22"/>
          <w:szCs w:val="22"/>
          <w:highlight w:val="none"/>
          <w:lang w:val="en-US" w:eastAsia="zh-CN" w:bidi="ar-SA"/>
        </w:rPr>
        <w:t>“招标采购栏”中自行下载本项目采购需求文件和本项目询比文件。</w:t>
      </w:r>
    </w:p>
    <w:p>
      <w:pPr>
        <w:spacing w:line="360" w:lineRule="auto"/>
        <w:ind w:firstLine="440" w:firstLineChars="200"/>
        <w:jc w:val="both"/>
        <w:textAlignment w:val="baseline"/>
        <w:rPr>
          <w:rStyle w:val="37"/>
          <w:rFonts w:ascii="宋体" w:hAnsi="宋体" w:eastAsia="宋体"/>
          <w:sz w:val="22"/>
          <w:szCs w:val="22"/>
          <w:highlight w:val="none"/>
          <w:lang w:val="en-US" w:eastAsia="zh-CN" w:bidi="ar-SA"/>
        </w:rPr>
      </w:pPr>
      <w:r>
        <w:rPr>
          <w:rStyle w:val="37"/>
          <w:rFonts w:ascii="宋体" w:hAnsi="宋体" w:eastAsia="宋体"/>
          <w:sz w:val="22"/>
          <w:szCs w:val="22"/>
          <w:highlight w:val="none"/>
          <w:lang w:val="en-US" w:eastAsia="zh-CN" w:bidi="ar-SA"/>
        </w:rPr>
        <w:t>2.询比采购文件获取时间：自本公告发布至报价文件递交的截止时间。</w:t>
      </w:r>
    </w:p>
    <w:p>
      <w:pPr>
        <w:pStyle w:val="36"/>
        <w:keepNext/>
        <w:widowControl/>
        <w:spacing w:line="360" w:lineRule="auto"/>
        <w:ind w:firstLineChars="0"/>
        <w:jc w:val="left"/>
        <w:textAlignment w:val="baseline"/>
        <w:rPr>
          <w:rStyle w:val="37"/>
          <w:rFonts w:ascii="黑体" w:hAnsi="黑体" w:eastAsia="黑体"/>
          <w:sz w:val="22"/>
          <w:szCs w:val="22"/>
          <w:highlight w:val="none"/>
          <w:lang w:val="en-US" w:eastAsia="zh-CN" w:bidi="ar-SA"/>
        </w:rPr>
      </w:pPr>
      <w:r>
        <w:rPr>
          <w:rStyle w:val="37"/>
          <w:rFonts w:ascii="黑体" w:hAnsi="黑体" w:eastAsia="黑体"/>
          <w:sz w:val="22"/>
          <w:szCs w:val="22"/>
          <w:highlight w:val="none"/>
          <w:lang w:val="en-US" w:eastAsia="zh-CN" w:bidi="ar-SA"/>
        </w:rPr>
        <w:t>四、报价文件的递交及相关事宜</w:t>
      </w:r>
    </w:p>
    <w:p>
      <w:pPr>
        <w:spacing w:line="360" w:lineRule="auto"/>
        <w:ind w:firstLine="440" w:firstLineChars="200"/>
        <w:jc w:val="both"/>
        <w:textAlignment w:val="baseline"/>
        <w:rPr>
          <w:rStyle w:val="37"/>
          <w:rFonts w:ascii="宋体" w:hAnsi="宋体" w:eastAsia="宋体"/>
          <w:sz w:val="22"/>
          <w:szCs w:val="22"/>
          <w:highlight w:val="none"/>
          <w:lang w:val="en-US" w:eastAsia="zh-CN" w:bidi="ar-SA"/>
        </w:rPr>
      </w:pPr>
      <w:r>
        <w:rPr>
          <w:rStyle w:val="37"/>
          <w:rFonts w:ascii="宋体" w:hAnsi="宋体" w:eastAsia="宋体"/>
          <w:sz w:val="22"/>
          <w:szCs w:val="22"/>
          <w:highlight w:val="none"/>
          <w:lang w:val="en-US" w:eastAsia="zh-CN" w:bidi="ar-SA"/>
        </w:rPr>
        <w:t>1.报价文件递交的截止时间：</w:t>
      </w:r>
      <w:r>
        <w:rPr>
          <w:rStyle w:val="37"/>
          <w:rFonts w:hint="eastAsia"/>
          <w:color w:val="000000"/>
          <w:sz w:val="22"/>
          <w:szCs w:val="22"/>
          <w:highlight w:val="none"/>
          <w:lang w:val="en-US" w:eastAsia="zh-CN" w:bidi="ar-SA"/>
        </w:rPr>
        <w:t>2022</w:t>
      </w:r>
      <w:r>
        <w:rPr>
          <w:rStyle w:val="37"/>
          <w:rFonts w:ascii="宋体" w:hAnsi="宋体" w:eastAsia="宋体"/>
          <w:color w:val="000000"/>
          <w:sz w:val="22"/>
          <w:szCs w:val="22"/>
          <w:highlight w:val="none"/>
          <w:lang w:val="en-US" w:eastAsia="zh-CN" w:bidi="ar-SA"/>
        </w:rPr>
        <w:t>年</w:t>
      </w:r>
      <w:r>
        <w:rPr>
          <w:rStyle w:val="37"/>
          <w:rFonts w:hint="eastAsia"/>
          <w:color w:val="000000"/>
          <w:sz w:val="22"/>
          <w:szCs w:val="22"/>
          <w:highlight w:val="none"/>
          <w:lang w:val="en-US" w:eastAsia="zh-CN" w:bidi="ar-SA"/>
        </w:rPr>
        <w:t>3</w:t>
      </w:r>
      <w:r>
        <w:rPr>
          <w:rStyle w:val="37"/>
          <w:rFonts w:ascii="宋体" w:hAnsi="宋体" w:eastAsia="宋体"/>
          <w:color w:val="000000"/>
          <w:sz w:val="22"/>
          <w:szCs w:val="22"/>
          <w:highlight w:val="none"/>
          <w:lang w:val="en-US" w:eastAsia="zh-CN" w:bidi="ar-SA"/>
        </w:rPr>
        <w:t>月</w:t>
      </w:r>
      <w:r>
        <w:rPr>
          <w:rStyle w:val="37"/>
          <w:rFonts w:hint="eastAsia"/>
          <w:color w:val="000000"/>
          <w:sz w:val="22"/>
          <w:szCs w:val="22"/>
          <w:highlight w:val="none"/>
          <w:lang w:val="en-US" w:eastAsia="zh-CN" w:bidi="ar-SA"/>
        </w:rPr>
        <w:t>30</w:t>
      </w:r>
      <w:r>
        <w:rPr>
          <w:rStyle w:val="37"/>
          <w:rFonts w:ascii="宋体" w:hAnsi="宋体" w:eastAsia="宋体"/>
          <w:color w:val="000000"/>
          <w:sz w:val="22"/>
          <w:szCs w:val="22"/>
          <w:highlight w:val="none"/>
          <w:lang w:val="en-US" w:eastAsia="zh-CN" w:bidi="ar-SA"/>
        </w:rPr>
        <w:t>日</w:t>
      </w:r>
      <w:r>
        <w:rPr>
          <w:rStyle w:val="37"/>
          <w:rFonts w:hint="eastAsia"/>
          <w:color w:val="000000"/>
          <w:sz w:val="22"/>
          <w:szCs w:val="22"/>
          <w:highlight w:val="none"/>
          <w:lang w:val="en-US" w:eastAsia="zh-CN" w:bidi="ar-SA"/>
        </w:rPr>
        <w:t>10</w:t>
      </w:r>
      <w:r>
        <w:rPr>
          <w:rStyle w:val="37"/>
          <w:rFonts w:ascii="宋体" w:hAnsi="宋体" w:eastAsia="宋体"/>
          <w:color w:val="000000"/>
          <w:sz w:val="22"/>
          <w:szCs w:val="22"/>
          <w:highlight w:val="none"/>
          <w:lang w:val="en-US" w:eastAsia="zh-CN" w:bidi="ar-SA"/>
        </w:rPr>
        <w:t>时</w:t>
      </w:r>
      <w:r>
        <w:rPr>
          <w:rStyle w:val="37"/>
          <w:rFonts w:hint="eastAsia"/>
          <w:color w:val="000000"/>
          <w:sz w:val="22"/>
          <w:szCs w:val="22"/>
          <w:highlight w:val="none"/>
          <w:lang w:val="en-US" w:eastAsia="zh-CN" w:bidi="ar-SA"/>
        </w:rPr>
        <w:t>00</w:t>
      </w:r>
      <w:r>
        <w:rPr>
          <w:rStyle w:val="37"/>
          <w:rFonts w:ascii="宋体" w:hAnsi="宋体" w:eastAsia="宋体"/>
          <w:color w:val="000000"/>
          <w:sz w:val="22"/>
          <w:szCs w:val="22"/>
          <w:highlight w:val="none"/>
          <w:lang w:val="en-US" w:eastAsia="zh-CN" w:bidi="ar-SA"/>
        </w:rPr>
        <w:t>分。</w:t>
      </w:r>
      <w:r>
        <w:rPr>
          <w:rStyle w:val="37"/>
          <w:rFonts w:ascii="宋体" w:hAnsi="宋体" w:eastAsia="宋体"/>
          <w:sz w:val="22"/>
          <w:szCs w:val="22"/>
          <w:highlight w:val="none"/>
          <w:lang w:val="en-US" w:eastAsia="zh-CN" w:bidi="ar-SA"/>
        </w:rPr>
        <w:t>逾期送达的或者未送达指定地点的报价文件，采购人不予受理。</w:t>
      </w:r>
    </w:p>
    <w:p>
      <w:pPr>
        <w:spacing w:line="360" w:lineRule="auto"/>
        <w:ind w:firstLine="440" w:firstLineChars="200"/>
        <w:jc w:val="both"/>
        <w:textAlignment w:val="baseline"/>
        <w:rPr>
          <w:rStyle w:val="37"/>
          <w:rFonts w:ascii="宋体" w:hAnsi="宋体" w:eastAsia="宋体"/>
          <w:sz w:val="22"/>
          <w:szCs w:val="22"/>
          <w:highlight w:val="none"/>
          <w:lang w:val="en-US" w:eastAsia="zh-CN" w:bidi="ar-SA"/>
        </w:rPr>
      </w:pPr>
      <w:r>
        <w:rPr>
          <w:rStyle w:val="37"/>
          <w:rFonts w:ascii="宋体" w:hAnsi="宋体" w:eastAsia="宋体"/>
          <w:sz w:val="22"/>
          <w:szCs w:val="22"/>
          <w:highlight w:val="none"/>
          <w:lang w:val="en-US" w:eastAsia="zh-CN" w:bidi="ar-SA"/>
        </w:rPr>
        <w:t>2.报价文件递交的地点：</w:t>
      </w:r>
      <w:r>
        <w:rPr>
          <w:rStyle w:val="37"/>
          <w:rFonts w:hint="eastAsia"/>
          <w:sz w:val="22"/>
          <w:szCs w:val="22"/>
          <w:highlight w:val="none"/>
          <w:lang w:val="en-US" w:eastAsia="zh-CN" w:bidi="ar-SA"/>
        </w:rPr>
        <w:t>霍山县国投大厦二楼开标厅。</w:t>
      </w:r>
    </w:p>
    <w:p>
      <w:pPr>
        <w:spacing w:line="360" w:lineRule="auto"/>
        <w:ind w:firstLine="440" w:firstLineChars="200"/>
        <w:jc w:val="both"/>
        <w:textAlignment w:val="baseline"/>
        <w:rPr>
          <w:rStyle w:val="37"/>
          <w:rFonts w:ascii="宋体" w:hAnsi="宋体" w:eastAsia="宋体"/>
          <w:sz w:val="22"/>
          <w:szCs w:val="22"/>
          <w:highlight w:val="none"/>
          <w:lang w:val="en-US" w:eastAsia="zh-CN" w:bidi="ar-SA"/>
        </w:rPr>
      </w:pPr>
      <w:r>
        <w:rPr>
          <w:rStyle w:val="37"/>
          <w:rFonts w:ascii="宋体" w:hAnsi="宋体" w:eastAsia="宋体"/>
          <w:sz w:val="22"/>
          <w:szCs w:val="22"/>
          <w:highlight w:val="none"/>
          <w:lang w:val="en-US" w:eastAsia="zh-CN" w:bidi="ar-SA"/>
        </w:rPr>
        <w:t>3.定于在报价文件递交截止的同一时间、同一地点对报价文件进行公开开启，并对供应商报价进行询比并推荐成交候选人，成交候选人将在</w:t>
      </w:r>
      <w:r>
        <w:rPr>
          <w:rStyle w:val="37"/>
          <w:rFonts w:ascii="宋体" w:hAnsi="宋体" w:eastAsia="宋体" w:cs="宋体"/>
          <w:b/>
          <w:bCs/>
          <w:color w:val="000000"/>
          <w:sz w:val="22"/>
          <w:highlight w:val="none"/>
          <w:lang w:val="en-US" w:eastAsia="zh-CN" w:bidi="ar-SA"/>
        </w:rPr>
        <w:t>安徽大别山国投集团</w:t>
      </w:r>
      <w:r>
        <w:rPr>
          <w:rStyle w:val="37"/>
          <w:rFonts w:hint="eastAsia" w:cs="宋体"/>
          <w:b/>
          <w:bCs/>
          <w:color w:val="000000"/>
          <w:sz w:val="22"/>
          <w:highlight w:val="none"/>
          <w:lang w:val="en-US" w:eastAsia="zh-CN" w:bidi="ar-SA"/>
        </w:rPr>
        <w:t>网站</w:t>
      </w:r>
      <w:r>
        <w:rPr>
          <w:rStyle w:val="37"/>
          <w:rFonts w:ascii="宋体" w:hAnsi="宋体" w:eastAsia="宋体" w:cs="宋体"/>
          <w:b/>
          <w:bCs/>
          <w:color w:val="000000"/>
          <w:sz w:val="22"/>
          <w:highlight w:val="none"/>
          <w:lang w:val="en-US" w:eastAsia="zh-CN" w:bidi="ar-SA"/>
        </w:rPr>
        <w:t>（www.ahdmig.cn）</w:t>
      </w:r>
      <w:r>
        <w:rPr>
          <w:rStyle w:val="37"/>
          <w:rFonts w:ascii="宋体" w:hAnsi="宋体" w:eastAsia="宋体"/>
          <w:sz w:val="22"/>
          <w:szCs w:val="22"/>
          <w:highlight w:val="none"/>
          <w:lang w:val="en-US" w:eastAsia="zh-CN" w:bidi="ar-SA"/>
        </w:rPr>
        <w:t>“招标采购栏”中公示。</w:t>
      </w:r>
    </w:p>
    <w:p>
      <w:pPr>
        <w:spacing w:line="360" w:lineRule="auto"/>
        <w:ind w:firstLine="440" w:firstLineChars="200"/>
        <w:jc w:val="both"/>
        <w:textAlignment w:val="baseline"/>
        <w:rPr>
          <w:rStyle w:val="37"/>
          <w:rFonts w:ascii="宋体" w:hAnsi="宋体" w:eastAsia="宋体"/>
          <w:sz w:val="22"/>
          <w:szCs w:val="22"/>
          <w:highlight w:val="none"/>
          <w:lang w:val="en-US" w:eastAsia="zh-CN" w:bidi="ar-SA"/>
        </w:rPr>
      </w:pPr>
      <w:r>
        <w:rPr>
          <w:rStyle w:val="37"/>
          <w:rFonts w:ascii="宋体" w:hAnsi="宋体" w:eastAsia="宋体"/>
          <w:sz w:val="22"/>
          <w:szCs w:val="22"/>
          <w:highlight w:val="none"/>
          <w:lang w:val="en-US" w:eastAsia="zh-CN" w:bidi="ar-SA"/>
        </w:rPr>
        <w:t>4.至报价文件递交的截止时间递交报价文件的供应商不足2家的，可经采购人</w:t>
      </w:r>
      <w:r>
        <w:rPr>
          <w:rStyle w:val="37"/>
          <w:rFonts w:hint="eastAsia"/>
          <w:sz w:val="22"/>
          <w:szCs w:val="22"/>
          <w:highlight w:val="none"/>
          <w:lang w:val="en-US" w:eastAsia="zh-CN" w:bidi="ar-SA"/>
        </w:rPr>
        <w:t>主管单位</w:t>
      </w:r>
      <w:r>
        <w:rPr>
          <w:rStyle w:val="37"/>
          <w:rFonts w:ascii="宋体" w:hAnsi="宋体" w:eastAsia="宋体"/>
          <w:sz w:val="22"/>
          <w:szCs w:val="22"/>
          <w:highlight w:val="none"/>
          <w:lang w:val="en-US" w:eastAsia="zh-CN" w:bidi="ar-SA"/>
        </w:rPr>
        <w:t>批准后，现场转为单一来源谈判方式采购。</w:t>
      </w:r>
    </w:p>
    <w:p>
      <w:pPr>
        <w:pStyle w:val="63"/>
        <w:widowControl/>
        <w:shd w:val="clear" w:color="auto" w:fill="FFFFFF"/>
        <w:spacing w:line="360" w:lineRule="auto"/>
        <w:ind w:firstLine="440"/>
        <w:jc w:val="left"/>
        <w:textAlignment w:val="baseline"/>
        <w:rPr>
          <w:rStyle w:val="37"/>
          <w:rFonts w:ascii="宋体" w:hAnsi="宋体" w:eastAsia="宋体"/>
          <w:sz w:val="22"/>
          <w:szCs w:val="22"/>
          <w:highlight w:val="none"/>
          <w:lang w:val="en-US" w:eastAsia="zh-CN" w:bidi="ar-SA"/>
        </w:rPr>
      </w:pPr>
      <w:r>
        <w:rPr>
          <w:rStyle w:val="37"/>
          <w:rFonts w:ascii="宋体" w:hAnsi="宋体" w:eastAsia="宋体"/>
          <w:sz w:val="22"/>
          <w:szCs w:val="22"/>
          <w:highlight w:val="none"/>
          <w:lang w:val="en-US" w:eastAsia="zh-CN" w:bidi="ar-SA"/>
        </w:rPr>
        <w:t>5.供应商的报价不得超过设定的项目最高限价，否则作无效报价处理。</w:t>
      </w:r>
    </w:p>
    <w:p>
      <w:pPr>
        <w:pStyle w:val="36"/>
        <w:keepNext/>
        <w:widowControl/>
        <w:spacing w:line="360" w:lineRule="auto"/>
        <w:ind w:firstLineChars="0"/>
        <w:jc w:val="left"/>
        <w:textAlignment w:val="baseline"/>
        <w:rPr>
          <w:rStyle w:val="37"/>
          <w:rFonts w:ascii="黑体" w:hAnsi="黑体" w:eastAsia="黑体"/>
          <w:sz w:val="22"/>
          <w:szCs w:val="22"/>
          <w:highlight w:val="none"/>
          <w:lang w:val="en-US" w:eastAsia="zh-CN" w:bidi="ar-SA"/>
        </w:rPr>
      </w:pPr>
      <w:r>
        <w:rPr>
          <w:rStyle w:val="37"/>
          <w:rFonts w:ascii="黑体" w:hAnsi="黑体" w:eastAsia="黑体"/>
          <w:sz w:val="22"/>
          <w:szCs w:val="22"/>
          <w:highlight w:val="none"/>
          <w:lang w:val="en-US" w:eastAsia="zh-CN" w:bidi="ar-SA"/>
        </w:rPr>
        <w:t>五、联系方式</w:t>
      </w:r>
    </w:p>
    <w:p>
      <w:pPr>
        <w:pStyle w:val="76"/>
        <w:widowControl/>
        <w:ind w:firstLine="440" w:firstLineChars="200"/>
        <w:textAlignment w:val="center"/>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（一）采 购 人：</w:t>
      </w:r>
      <w:r>
        <w:rPr>
          <w:rStyle w:val="37"/>
          <w:rFonts w:hint="eastAsia"/>
          <w:kern w:val="2"/>
          <w:sz w:val="22"/>
          <w:szCs w:val="22"/>
          <w:highlight w:val="none"/>
          <w:lang w:val="en-US" w:eastAsia="zh-CN" w:bidi="ar-SA"/>
        </w:rPr>
        <w:t>霍山县矿产资源开发有限责任公司</w:t>
      </w:r>
    </w:p>
    <w:p>
      <w:pPr>
        <w:pStyle w:val="76"/>
        <w:widowControl/>
        <w:ind w:firstLine="1100" w:firstLineChars="500"/>
        <w:textAlignment w:val="center"/>
        <w:rPr>
          <w:rStyle w:val="37"/>
          <w:rFonts w:hint="eastAsia"/>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地    址：</w:t>
      </w:r>
      <w:r>
        <w:rPr>
          <w:rStyle w:val="37"/>
          <w:rFonts w:hint="eastAsia"/>
          <w:kern w:val="2"/>
          <w:sz w:val="22"/>
          <w:szCs w:val="22"/>
          <w:highlight w:val="none"/>
          <w:lang w:val="en-US" w:eastAsia="zh-CN" w:bidi="ar-SA"/>
        </w:rPr>
        <w:t>霍山县国投大厦</w:t>
      </w:r>
    </w:p>
    <w:p>
      <w:pPr>
        <w:pStyle w:val="76"/>
        <w:widowControl/>
        <w:ind w:firstLine="1100" w:firstLineChars="500"/>
        <w:textAlignment w:val="center"/>
        <w:rPr>
          <w:rStyle w:val="37"/>
          <w:rFonts w:hint="default"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联 系 人：</w:t>
      </w:r>
      <w:r>
        <w:rPr>
          <w:rStyle w:val="37"/>
          <w:rFonts w:hint="eastAsia"/>
          <w:kern w:val="2"/>
          <w:sz w:val="22"/>
          <w:szCs w:val="22"/>
          <w:highlight w:val="none"/>
          <w:lang w:val="en-US" w:eastAsia="zh-CN" w:bidi="ar-SA"/>
        </w:rPr>
        <w:t>刘先生</w:t>
      </w:r>
    </w:p>
    <w:p>
      <w:pPr>
        <w:spacing w:line="360" w:lineRule="auto"/>
        <w:ind w:firstLine="1100" w:firstLineChars="500"/>
        <w:jc w:val="both"/>
        <w:textAlignment w:val="baseline"/>
        <w:rPr>
          <w:rStyle w:val="37"/>
          <w:rFonts w:hint="default"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电    话：</w:t>
      </w:r>
      <w:r>
        <w:rPr>
          <w:rFonts w:hint="eastAsia" w:cs="宋体"/>
          <w:i w:val="0"/>
          <w:caps w:val="0"/>
          <w:color w:val="auto"/>
          <w:spacing w:val="0"/>
          <w:sz w:val="21"/>
          <w:szCs w:val="21"/>
          <w:highlight w:val="none"/>
          <w:shd w:val="clear" w:color="auto" w:fill="FFFFFF"/>
          <w:lang w:val="en-US" w:eastAsia="zh-CN"/>
        </w:rPr>
        <w:t>13966288526</w:t>
      </w:r>
    </w:p>
    <w:p>
      <w:pPr>
        <w:spacing w:line="360" w:lineRule="auto"/>
        <w:ind w:firstLine="440" w:firstLineChars="200"/>
        <w:jc w:val="both"/>
        <w:textAlignment w:val="baseline"/>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（二）采购代理机构：安徽大别山工程咨询有限公司</w:t>
      </w:r>
    </w:p>
    <w:p>
      <w:pPr>
        <w:spacing w:line="360" w:lineRule="auto"/>
        <w:ind w:firstLine="1100" w:firstLineChars="500"/>
        <w:jc w:val="both"/>
        <w:textAlignment w:val="baseline"/>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地    址：</w:t>
      </w:r>
      <w:r>
        <w:rPr>
          <w:rStyle w:val="37"/>
          <w:rFonts w:hint="eastAsia"/>
          <w:kern w:val="2"/>
          <w:sz w:val="22"/>
          <w:szCs w:val="22"/>
          <w:highlight w:val="none"/>
          <w:lang w:val="en-US" w:eastAsia="zh-CN" w:bidi="ar-SA"/>
        </w:rPr>
        <w:t>霍山县国投大厦</w:t>
      </w:r>
    </w:p>
    <w:p>
      <w:pPr>
        <w:spacing w:line="360" w:lineRule="auto"/>
        <w:ind w:firstLine="1100" w:firstLineChars="500"/>
        <w:jc w:val="both"/>
        <w:textAlignment w:val="baseline"/>
        <w:rPr>
          <w:rStyle w:val="37"/>
          <w:rFonts w:hint="default"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联 系 人：</w:t>
      </w:r>
      <w:r>
        <w:rPr>
          <w:rStyle w:val="37"/>
          <w:rFonts w:hint="eastAsia"/>
          <w:kern w:val="2"/>
          <w:sz w:val="22"/>
          <w:szCs w:val="22"/>
          <w:highlight w:val="none"/>
          <w:lang w:val="en-US" w:eastAsia="zh-CN" w:bidi="ar-SA"/>
        </w:rPr>
        <w:t>郑先生</w:t>
      </w:r>
    </w:p>
    <w:p>
      <w:pPr>
        <w:spacing w:line="360" w:lineRule="auto"/>
        <w:ind w:firstLine="1100" w:firstLineChars="500"/>
        <w:jc w:val="both"/>
        <w:textAlignment w:val="baseline"/>
        <w:rPr>
          <w:rStyle w:val="37"/>
          <w:rFonts w:hint="default"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 xml:space="preserve">电    话：0564-5020033 </w:t>
      </w:r>
      <w:r>
        <w:rPr>
          <w:rStyle w:val="37"/>
          <w:rFonts w:hint="eastAsia"/>
          <w:kern w:val="2"/>
          <w:sz w:val="22"/>
          <w:szCs w:val="22"/>
          <w:highlight w:val="none"/>
          <w:lang w:val="en-US" w:eastAsia="zh-CN" w:bidi="ar-SA"/>
        </w:rPr>
        <w:t>18098744536</w:t>
      </w:r>
    </w:p>
    <w:p>
      <w:pPr>
        <w:spacing w:line="360" w:lineRule="auto"/>
        <w:ind w:firstLine="440" w:firstLineChars="200"/>
        <w:jc w:val="both"/>
        <w:textAlignment w:val="baseline"/>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（三）监督管理机构：安徽大别山国投集团</w:t>
      </w:r>
      <w:r>
        <w:rPr>
          <w:rStyle w:val="37"/>
          <w:rFonts w:hint="eastAsia" w:ascii="宋体" w:hAnsi="宋体" w:eastAsia="宋体"/>
          <w:kern w:val="2"/>
          <w:sz w:val="22"/>
          <w:szCs w:val="22"/>
          <w:highlight w:val="none"/>
          <w:lang w:val="en-US" w:eastAsia="zh-CN" w:bidi="ar-SA"/>
        </w:rPr>
        <w:t>纪检监察室</w:t>
      </w:r>
    </w:p>
    <w:p>
      <w:pPr>
        <w:spacing w:line="360" w:lineRule="auto"/>
        <w:ind w:firstLine="1100" w:firstLineChars="500"/>
        <w:jc w:val="both"/>
        <w:textAlignment w:val="baseline"/>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地    址：</w:t>
      </w:r>
      <w:r>
        <w:rPr>
          <w:rStyle w:val="37"/>
          <w:rFonts w:hint="eastAsia"/>
          <w:kern w:val="2"/>
          <w:sz w:val="22"/>
          <w:szCs w:val="22"/>
          <w:highlight w:val="none"/>
          <w:lang w:val="en-US" w:eastAsia="zh-CN" w:bidi="ar-SA"/>
        </w:rPr>
        <w:t>霍山县国投大厦</w:t>
      </w:r>
    </w:p>
    <w:p>
      <w:pPr>
        <w:spacing w:line="360" w:lineRule="auto"/>
        <w:ind w:firstLine="1100" w:firstLineChars="500"/>
        <w:jc w:val="both"/>
        <w:textAlignment w:val="baseline"/>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联 系 人：任主任</w:t>
      </w:r>
    </w:p>
    <w:p>
      <w:pPr>
        <w:spacing w:line="360" w:lineRule="auto"/>
        <w:ind w:firstLine="1100" w:firstLineChars="500"/>
        <w:jc w:val="both"/>
        <w:textAlignment w:val="baseline"/>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电    话：0564-5020180</w:t>
      </w:r>
    </w:p>
    <w:p>
      <w:pPr>
        <w:pStyle w:val="63"/>
        <w:widowControl/>
        <w:shd w:val="clear" w:color="auto" w:fill="FFFFFF"/>
        <w:spacing w:line="560" w:lineRule="atLeast"/>
        <w:ind w:firstLine="422"/>
        <w:jc w:val="left"/>
        <w:textAlignment w:val="baseline"/>
        <w:rPr>
          <w:rStyle w:val="37"/>
          <w:rFonts w:ascii="宋体" w:hAnsi="宋体" w:eastAsia="宋体"/>
          <w:b/>
          <w:color w:val="000000"/>
          <w:sz w:val="21"/>
          <w:szCs w:val="21"/>
          <w:highlight w:val="none"/>
          <w:lang w:val="zh-CN" w:eastAsia="zh-CN" w:bidi="ar-SA"/>
        </w:rPr>
      </w:pPr>
      <w:r>
        <w:rPr>
          <w:rStyle w:val="37"/>
          <w:rFonts w:hint="eastAsia" w:ascii="宋体" w:hAnsi="宋体" w:eastAsia="宋体"/>
          <w:b/>
          <w:color w:val="000000"/>
          <w:sz w:val="21"/>
          <w:szCs w:val="21"/>
          <w:highlight w:val="none"/>
          <w:lang w:val="zh-CN" w:eastAsia="zh-CN" w:bidi="ar-SA"/>
        </w:rPr>
        <w:t>六、询比保证金缴纳账户</w:t>
      </w:r>
    </w:p>
    <w:p>
      <w:pPr>
        <w:spacing w:line="360" w:lineRule="auto"/>
        <w:ind w:firstLine="440" w:firstLineChars="200"/>
        <w:jc w:val="both"/>
        <w:textAlignment w:val="baseline"/>
        <w:rPr>
          <w:rStyle w:val="37"/>
          <w:rFonts w:hint="eastAsia" w:ascii="宋体" w:hAnsi="宋体" w:eastAsia="宋体"/>
          <w:kern w:val="2"/>
          <w:sz w:val="22"/>
          <w:szCs w:val="22"/>
          <w:highlight w:val="none"/>
          <w:lang w:val="zh-CN" w:eastAsia="zh-CN" w:bidi="ar-SA"/>
        </w:rPr>
      </w:pPr>
      <w:r>
        <w:rPr>
          <w:rStyle w:val="37"/>
          <w:rFonts w:hint="eastAsia" w:ascii="宋体" w:hAnsi="宋体" w:eastAsia="宋体"/>
          <w:kern w:val="2"/>
          <w:sz w:val="22"/>
          <w:szCs w:val="22"/>
          <w:highlight w:val="none"/>
          <w:lang w:val="zh-CN" w:eastAsia="zh-CN" w:bidi="ar-SA"/>
        </w:rPr>
        <w:t>保证金金额为：人民币</w:t>
      </w:r>
      <w:r>
        <w:rPr>
          <w:rStyle w:val="37"/>
          <w:rFonts w:hint="eastAsia"/>
          <w:kern w:val="2"/>
          <w:sz w:val="22"/>
          <w:szCs w:val="22"/>
          <w:highlight w:val="none"/>
          <w:lang w:val="en-US" w:eastAsia="zh-CN" w:bidi="ar-SA"/>
        </w:rPr>
        <w:t>贰万元整（</w:t>
      </w:r>
      <w:r>
        <w:rPr>
          <w:rStyle w:val="37"/>
          <w:rFonts w:hint="eastAsia" w:ascii="宋体" w:hAnsi="宋体" w:eastAsia="宋体"/>
          <w:kern w:val="2"/>
          <w:sz w:val="22"/>
          <w:szCs w:val="22"/>
          <w:highlight w:val="none"/>
          <w:lang w:val="zh-CN" w:eastAsia="zh-CN" w:bidi="ar-SA"/>
        </w:rPr>
        <w:t>￥</w:t>
      </w:r>
      <w:r>
        <w:rPr>
          <w:rStyle w:val="37"/>
          <w:rFonts w:hint="eastAsia"/>
          <w:kern w:val="2"/>
          <w:sz w:val="22"/>
          <w:szCs w:val="22"/>
          <w:highlight w:val="none"/>
          <w:lang w:val="en-US" w:eastAsia="zh-CN" w:bidi="ar-SA"/>
        </w:rPr>
        <w:t>2</w:t>
      </w:r>
      <w:r>
        <w:rPr>
          <w:rStyle w:val="37"/>
          <w:rFonts w:hint="eastAsia" w:ascii="宋体" w:hAnsi="宋体" w:eastAsia="宋体"/>
          <w:kern w:val="2"/>
          <w:sz w:val="22"/>
          <w:szCs w:val="22"/>
          <w:highlight w:val="none"/>
          <w:lang w:val="zh-CN" w:eastAsia="zh-CN" w:bidi="ar-SA"/>
        </w:rPr>
        <w:t>0</w:t>
      </w:r>
      <w:r>
        <w:rPr>
          <w:rStyle w:val="37"/>
          <w:rFonts w:hint="eastAsia"/>
          <w:kern w:val="2"/>
          <w:sz w:val="22"/>
          <w:szCs w:val="22"/>
          <w:highlight w:val="none"/>
          <w:lang w:val="en-US" w:eastAsia="zh-CN" w:bidi="ar-SA"/>
        </w:rPr>
        <w:t>0</w:t>
      </w:r>
      <w:r>
        <w:rPr>
          <w:rStyle w:val="37"/>
          <w:rFonts w:hint="eastAsia" w:ascii="宋体" w:hAnsi="宋体" w:eastAsia="宋体"/>
          <w:kern w:val="2"/>
          <w:sz w:val="22"/>
          <w:szCs w:val="22"/>
          <w:highlight w:val="none"/>
          <w:lang w:val="zh-CN" w:eastAsia="zh-CN" w:bidi="ar-SA"/>
        </w:rPr>
        <w:t>00.00元）</w:t>
      </w:r>
    </w:p>
    <w:p>
      <w:pPr>
        <w:spacing w:line="360" w:lineRule="auto"/>
        <w:ind w:firstLine="440" w:firstLineChars="200"/>
        <w:jc w:val="both"/>
        <w:textAlignment w:val="baseline"/>
        <w:rPr>
          <w:rStyle w:val="37"/>
          <w:rFonts w:hint="eastAsia" w:ascii="宋体" w:hAnsi="宋体" w:eastAsia="宋体"/>
          <w:kern w:val="2"/>
          <w:sz w:val="22"/>
          <w:szCs w:val="22"/>
          <w:highlight w:val="none"/>
          <w:lang w:val="zh-CN" w:eastAsia="zh-CN" w:bidi="ar-SA"/>
        </w:rPr>
      </w:pPr>
      <w:r>
        <w:rPr>
          <w:rStyle w:val="37"/>
          <w:rFonts w:hint="eastAsia" w:ascii="宋体" w:hAnsi="宋体" w:eastAsia="宋体"/>
          <w:kern w:val="2"/>
          <w:sz w:val="22"/>
          <w:szCs w:val="22"/>
          <w:highlight w:val="none"/>
          <w:lang w:val="zh-CN" w:eastAsia="zh-CN" w:bidi="ar-SA"/>
        </w:rPr>
        <w:t>保证金可采取下列形式：(1)银行转账 (2)网银支付</w:t>
      </w:r>
    </w:p>
    <w:p>
      <w:pPr>
        <w:spacing w:line="360" w:lineRule="auto"/>
        <w:ind w:firstLine="440" w:firstLineChars="200"/>
        <w:jc w:val="both"/>
        <w:textAlignment w:val="baseline"/>
        <w:rPr>
          <w:rStyle w:val="37"/>
          <w:rFonts w:hint="eastAsia" w:ascii="宋体" w:hAnsi="宋体" w:eastAsia="宋体"/>
          <w:kern w:val="2"/>
          <w:sz w:val="22"/>
          <w:szCs w:val="22"/>
          <w:highlight w:val="none"/>
          <w:lang w:val="zh-CN" w:eastAsia="zh-CN" w:bidi="ar-SA"/>
        </w:rPr>
      </w:pPr>
      <w:r>
        <w:rPr>
          <w:rStyle w:val="37"/>
          <w:rFonts w:hint="eastAsia" w:ascii="宋体" w:hAnsi="宋体" w:eastAsia="宋体"/>
          <w:kern w:val="2"/>
          <w:sz w:val="22"/>
          <w:szCs w:val="22"/>
          <w:highlight w:val="none"/>
          <w:lang w:val="zh-CN" w:eastAsia="zh-CN" w:bidi="ar-SA"/>
        </w:rPr>
        <w:t>保证金可汇入以下任一家银行账户</w:t>
      </w:r>
    </w:p>
    <w:p>
      <w:pPr>
        <w:spacing w:line="360" w:lineRule="auto"/>
        <w:ind w:firstLine="440" w:firstLineChars="200"/>
        <w:jc w:val="both"/>
        <w:textAlignment w:val="baseline"/>
        <w:rPr>
          <w:rStyle w:val="37"/>
          <w:rFonts w:hint="eastAsia" w:ascii="宋体" w:hAnsi="宋体" w:eastAsia="宋体"/>
          <w:kern w:val="2"/>
          <w:sz w:val="22"/>
          <w:szCs w:val="22"/>
          <w:highlight w:val="none"/>
          <w:lang w:val="zh-CN" w:eastAsia="zh-CN" w:bidi="ar-SA"/>
        </w:rPr>
      </w:pPr>
      <w:r>
        <w:rPr>
          <w:rStyle w:val="37"/>
          <w:rFonts w:hint="eastAsia" w:ascii="宋体" w:hAnsi="宋体" w:eastAsia="宋体"/>
          <w:kern w:val="2"/>
          <w:sz w:val="22"/>
          <w:szCs w:val="22"/>
          <w:highlight w:val="none"/>
          <w:lang w:val="zh-CN" w:eastAsia="zh-CN" w:bidi="ar-SA"/>
        </w:rPr>
        <w:t>户名：安徽大别山工程咨询有限公司</w:t>
      </w:r>
    </w:p>
    <w:p>
      <w:pPr>
        <w:spacing w:line="360" w:lineRule="auto"/>
        <w:ind w:firstLine="440" w:firstLineChars="200"/>
        <w:jc w:val="both"/>
        <w:textAlignment w:val="baseline"/>
        <w:rPr>
          <w:rStyle w:val="37"/>
          <w:rFonts w:hint="eastAsia" w:ascii="宋体" w:hAnsi="宋体" w:eastAsia="宋体"/>
          <w:kern w:val="2"/>
          <w:sz w:val="22"/>
          <w:szCs w:val="22"/>
          <w:highlight w:val="none"/>
          <w:lang w:val="zh-CN" w:eastAsia="zh-CN" w:bidi="ar-SA"/>
        </w:rPr>
      </w:pPr>
      <w:r>
        <w:rPr>
          <w:rStyle w:val="37"/>
          <w:rFonts w:hint="eastAsia" w:ascii="宋体" w:hAnsi="宋体" w:eastAsia="宋体"/>
          <w:kern w:val="2"/>
          <w:sz w:val="22"/>
          <w:szCs w:val="22"/>
          <w:highlight w:val="none"/>
          <w:lang w:val="zh-CN" w:eastAsia="zh-CN" w:bidi="ar-SA"/>
        </w:rPr>
        <w:t>1、汇入银行：安徽霍山农村商业银行股份有限公司文盛支行</w:t>
      </w:r>
    </w:p>
    <w:p>
      <w:pPr>
        <w:spacing w:line="360" w:lineRule="auto"/>
        <w:ind w:firstLine="440" w:firstLineChars="200"/>
        <w:jc w:val="both"/>
        <w:textAlignment w:val="baseline"/>
        <w:rPr>
          <w:rStyle w:val="37"/>
          <w:rFonts w:hint="eastAsia" w:ascii="宋体" w:hAnsi="宋体" w:eastAsia="宋体"/>
          <w:kern w:val="2"/>
          <w:sz w:val="22"/>
          <w:szCs w:val="22"/>
          <w:highlight w:val="none"/>
          <w:lang w:val="zh-CN" w:eastAsia="zh-CN" w:bidi="ar-SA"/>
        </w:rPr>
      </w:pPr>
      <w:r>
        <w:rPr>
          <w:rStyle w:val="37"/>
          <w:rFonts w:hint="eastAsia" w:ascii="宋体" w:hAnsi="宋体" w:eastAsia="宋体"/>
          <w:kern w:val="2"/>
          <w:sz w:val="22"/>
          <w:szCs w:val="22"/>
          <w:highlight w:val="none"/>
          <w:lang w:val="zh-CN" w:eastAsia="zh-CN" w:bidi="ar-SA"/>
        </w:rPr>
        <w:t>汇入银行账号：20010048352066600000021；</w:t>
      </w:r>
    </w:p>
    <w:p>
      <w:pPr>
        <w:numPr>
          <w:ilvl w:val="0"/>
          <w:numId w:val="1"/>
        </w:numPr>
        <w:spacing w:line="360" w:lineRule="auto"/>
        <w:ind w:firstLine="440" w:firstLineChars="200"/>
        <w:jc w:val="both"/>
        <w:textAlignment w:val="baseline"/>
        <w:rPr>
          <w:rStyle w:val="37"/>
          <w:rFonts w:hint="eastAsia" w:ascii="宋体" w:hAnsi="宋体" w:eastAsia="宋体"/>
          <w:kern w:val="2"/>
          <w:sz w:val="22"/>
          <w:szCs w:val="22"/>
          <w:highlight w:val="none"/>
          <w:lang w:val="zh-CN" w:eastAsia="zh-CN" w:bidi="ar-SA"/>
        </w:rPr>
      </w:pPr>
      <w:r>
        <w:rPr>
          <w:rStyle w:val="37"/>
          <w:rFonts w:hint="eastAsia" w:ascii="宋体" w:hAnsi="宋体" w:eastAsia="宋体"/>
          <w:kern w:val="2"/>
          <w:sz w:val="22"/>
          <w:szCs w:val="22"/>
          <w:highlight w:val="none"/>
          <w:lang w:val="zh-CN" w:eastAsia="zh-CN" w:bidi="ar-SA"/>
        </w:rPr>
        <w:t>汇入银行：徽商银行六安霍山支行</w:t>
      </w:r>
    </w:p>
    <w:p>
      <w:pPr>
        <w:numPr>
          <w:ilvl w:val="0"/>
          <w:numId w:val="0"/>
        </w:numPr>
        <w:spacing w:line="360" w:lineRule="auto"/>
        <w:ind w:firstLine="440" w:firstLineChars="200"/>
        <w:jc w:val="both"/>
        <w:textAlignment w:val="baseline"/>
        <w:rPr>
          <w:rStyle w:val="37"/>
          <w:rFonts w:hint="eastAsia" w:ascii="宋体" w:hAnsi="宋体" w:eastAsia="宋体"/>
          <w:kern w:val="2"/>
          <w:sz w:val="22"/>
          <w:szCs w:val="22"/>
          <w:highlight w:val="none"/>
          <w:lang w:val="zh-CN" w:eastAsia="zh-CN" w:bidi="ar-SA"/>
        </w:rPr>
      </w:pPr>
      <w:r>
        <w:rPr>
          <w:rStyle w:val="37"/>
          <w:rFonts w:hint="eastAsia" w:ascii="宋体" w:hAnsi="宋体" w:eastAsia="宋体"/>
          <w:kern w:val="2"/>
          <w:sz w:val="22"/>
          <w:szCs w:val="22"/>
          <w:highlight w:val="none"/>
          <w:lang w:val="zh-CN" w:eastAsia="zh-CN" w:bidi="ar-SA"/>
        </w:rPr>
        <w:t>汇入银行帐号：223024186581000002；</w:t>
      </w:r>
    </w:p>
    <w:p>
      <w:pPr>
        <w:spacing w:line="360" w:lineRule="auto"/>
        <w:ind w:firstLine="440" w:firstLineChars="200"/>
        <w:jc w:val="both"/>
        <w:textAlignment w:val="baseline"/>
        <w:rPr>
          <w:rStyle w:val="37"/>
          <w:rFonts w:hint="eastAsia" w:ascii="宋体" w:hAnsi="宋体" w:eastAsia="宋体"/>
          <w:kern w:val="2"/>
          <w:sz w:val="22"/>
          <w:szCs w:val="22"/>
          <w:highlight w:val="none"/>
          <w:lang w:val="zh-CN" w:eastAsia="zh-CN" w:bidi="ar-SA"/>
        </w:rPr>
      </w:pPr>
      <w:r>
        <w:rPr>
          <w:rStyle w:val="37"/>
          <w:rFonts w:hint="eastAsia" w:ascii="宋体" w:hAnsi="宋体" w:eastAsia="宋体"/>
          <w:kern w:val="2"/>
          <w:sz w:val="22"/>
          <w:szCs w:val="22"/>
          <w:highlight w:val="none"/>
          <w:lang w:val="zh-CN" w:eastAsia="zh-CN" w:bidi="ar-SA"/>
        </w:rPr>
        <w:t>备注：供应商缴纳人名称与供应商名称一致，到账时间为询</w:t>
      </w:r>
      <w:r>
        <w:rPr>
          <w:rStyle w:val="37"/>
          <w:rFonts w:hint="eastAsia"/>
          <w:kern w:val="2"/>
          <w:sz w:val="22"/>
          <w:szCs w:val="22"/>
          <w:highlight w:val="none"/>
          <w:lang w:val="en-US" w:eastAsia="zh-CN" w:bidi="ar-SA"/>
        </w:rPr>
        <w:t>比</w:t>
      </w:r>
      <w:r>
        <w:rPr>
          <w:rStyle w:val="37"/>
          <w:rFonts w:hint="eastAsia" w:ascii="宋体" w:hAnsi="宋体" w:eastAsia="宋体"/>
          <w:kern w:val="2"/>
          <w:sz w:val="22"/>
          <w:szCs w:val="22"/>
          <w:highlight w:val="none"/>
          <w:lang w:val="zh-CN" w:eastAsia="zh-CN" w:bidi="ar-SA"/>
        </w:rPr>
        <w:t>截止时间前。</w:t>
      </w:r>
    </w:p>
    <w:p>
      <w:pPr>
        <w:spacing w:line="360" w:lineRule="auto"/>
        <w:ind w:firstLine="440" w:firstLineChars="200"/>
        <w:jc w:val="both"/>
        <w:textAlignment w:val="baseline"/>
        <w:rPr>
          <w:rStyle w:val="37"/>
          <w:rFonts w:hint="eastAsia" w:ascii="宋体" w:hAnsi="宋体" w:eastAsia="宋体"/>
          <w:kern w:val="2"/>
          <w:sz w:val="22"/>
          <w:szCs w:val="22"/>
          <w:highlight w:val="none"/>
          <w:lang w:val="zh-CN" w:eastAsia="zh-CN" w:bidi="ar-SA"/>
        </w:rPr>
      </w:pPr>
      <w:r>
        <w:rPr>
          <w:rStyle w:val="37"/>
          <w:rFonts w:hint="eastAsia" w:ascii="宋体" w:hAnsi="宋体" w:eastAsia="宋体"/>
          <w:kern w:val="2"/>
          <w:sz w:val="22"/>
          <w:szCs w:val="22"/>
          <w:highlight w:val="none"/>
          <w:lang w:val="zh-CN" w:eastAsia="zh-CN" w:bidi="ar-SA"/>
        </w:rPr>
        <w:t>3、询比单位必须在询比保证金银行汇单备注栏注明本采购项目编号</w:t>
      </w:r>
    </w:p>
    <w:p>
      <w:pPr>
        <w:pStyle w:val="63"/>
        <w:widowControl/>
        <w:shd w:val="clear" w:color="auto" w:fill="FFFFFF"/>
        <w:spacing w:line="560" w:lineRule="atLeast"/>
        <w:ind w:firstLine="422"/>
        <w:jc w:val="right"/>
        <w:textAlignment w:val="baseline"/>
        <w:rPr>
          <w:rStyle w:val="37"/>
          <w:rFonts w:ascii="宋体" w:hAnsi="宋体" w:eastAsia="宋体"/>
          <w:b w:val="0"/>
          <w:bCs/>
          <w:color w:val="000000"/>
          <w:sz w:val="21"/>
          <w:szCs w:val="21"/>
          <w:highlight w:val="none"/>
          <w:lang w:val="zh-CN" w:eastAsia="zh-CN" w:bidi="ar-SA"/>
        </w:rPr>
      </w:pPr>
      <w:r>
        <w:rPr>
          <w:rStyle w:val="37"/>
          <w:rFonts w:hint="eastAsia"/>
          <w:b w:val="0"/>
          <w:bCs/>
          <w:color w:val="000000"/>
          <w:sz w:val="21"/>
          <w:szCs w:val="21"/>
          <w:highlight w:val="none"/>
          <w:lang w:val="zh-CN" w:eastAsia="zh-CN" w:bidi="ar-SA"/>
        </w:rPr>
        <w:t>霍山县矿产资源开发有限责任公司</w:t>
      </w:r>
    </w:p>
    <w:p>
      <w:pPr>
        <w:spacing w:line="360" w:lineRule="auto"/>
        <w:ind w:firstLine="420" w:firstLineChars="200"/>
        <w:jc w:val="right"/>
        <w:textAlignment w:val="baseline"/>
        <w:rPr>
          <w:rStyle w:val="37"/>
          <w:rFonts w:ascii="宋体" w:hAnsi="宋体" w:eastAsia="宋体"/>
          <w:kern w:val="2"/>
          <w:sz w:val="22"/>
          <w:szCs w:val="21"/>
          <w:highlight w:val="none"/>
          <w:lang w:val="en-US" w:eastAsia="zh-CN" w:bidi="ar-SA"/>
        </w:rPr>
      </w:pPr>
      <w:r>
        <w:rPr>
          <w:rStyle w:val="37"/>
          <w:rFonts w:ascii="宋体" w:hAnsi="宋体" w:eastAsia="宋体"/>
          <w:kern w:val="2"/>
          <w:sz w:val="21"/>
          <w:szCs w:val="21"/>
          <w:highlight w:val="none"/>
          <w:lang w:val="en-US" w:eastAsia="zh-CN" w:bidi="ar-SA"/>
        </w:rPr>
        <w:t xml:space="preserve">                                 </w:t>
      </w:r>
      <w:r>
        <w:rPr>
          <w:rStyle w:val="37"/>
          <w:rFonts w:ascii="宋体" w:hAnsi="宋体" w:eastAsia="宋体"/>
          <w:kern w:val="2"/>
          <w:sz w:val="22"/>
          <w:szCs w:val="21"/>
          <w:highlight w:val="none"/>
          <w:lang w:val="en-US" w:eastAsia="zh-CN" w:bidi="ar-SA"/>
        </w:rPr>
        <w:t xml:space="preserve">安徽大别山工程咨询有限公司    </w:t>
      </w:r>
    </w:p>
    <w:p>
      <w:pPr>
        <w:pStyle w:val="55"/>
        <w:widowControl/>
        <w:spacing w:after="120"/>
        <w:ind w:firstLine="440"/>
        <w:jc w:val="right"/>
        <w:textAlignment w:val="baseline"/>
        <w:rPr>
          <w:rStyle w:val="37"/>
          <w:rFonts w:ascii="Times New Roman" w:hAnsi="Times New Roman" w:eastAsia="宋体"/>
          <w:kern w:val="2"/>
          <w:sz w:val="22"/>
          <w:szCs w:val="21"/>
          <w:highlight w:val="none"/>
          <w:lang w:val="en-US" w:eastAsia="zh-CN" w:bidi="ar-SA"/>
        </w:rPr>
      </w:pPr>
      <w:r>
        <w:rPr>
          <w:rStyle w:val="37"/>
          <w:rFonts w:hint="eastAsia"/>
          <w:color w:val="auto"/>
          <w:kern w:val="2"/>
          <w:sz w:val="22"/>
          <w:szCs w:val="21"/>
          <w:highlight w:val="none"/>
          <w:lang w:val="en-US" w:eastAsia="zh-CN" w:bidi="ar-SA"/>
        </w:rPr>
        <w:t>2022</w:t>
      </w:r>
      <w:r>
        <w:rPr>
          <w:rStyle w:val="37"/>
          <w:rFonts w:ascii="Times New Roman" w:hAnsi="Times New Roman" w:eastAsia="宋体"/>
          <w:color w:val="auto"/>
          <w:kern w:val="2"/>
          <w:sz w:val="22"/>
          <w:szCs w:val="21"/>
          <w:highlight w:val="none"/>
          <w:lang w:val="en-US" w:eastAsia="zh-CN" w:bidi="ar-SA"/>
        </w:rPr>
        <w:t>年</w:t>
      </w:r>
      <w:r>
        <w:rPr>
          <w:rStyle w:val="37"/>
          <w:rFonts w:hint="eastAsia"/>
          <w:color w:val="auto"/>
          <w:kern w:val="2"/>
          <w:sz w:val="22"/>
          <w:szCs w:val="21"/>
          <w:highlight w:val="none"/>
          <w:lang w:val="en-US" w:eastAsia="zh-CN" w:bidi="ar-SA"/>
        </w:rPr>
        <w:t>3</w:t>
      </w:r>
      <w:r>
        <w:rPr>
          <w:rStyle w:val="37"/>
          <w:rFonts w:ascii="Times New Roman" w:hAnsi="Times New Roman" w:eastAsia="宋体"/>
          <w:color w:val="auto"/>
          <w:kern w:val="2"/>
          <w:sz w:val="22"/>
          <w:szCs w:val="21"/>
          <w:highlight w:val="none"/>
          <w:lang w:val="en-US" w:eastAsia="zh-CN" w:bidi="ar-SA"/>
        </w:rPr>
        <w:t>月</w:t>
      </w:r>
      <w:r>
        <w:rPr>
          <w:rStyle w:val="37"/>
          <w:rFonts w:hint="eastAsia"/>
          <w:color w:val="auto"/>
          <w:kern w:val="2"/>
          <w:sz w:val="22"/>
          <w:szCs w:val="21"/>
          <w:highlight w:val="none"/>
          <w:lang w:val="en-US" w:eastAsia="zh-CN" w:bidi="ar-SA"/>
        </w:rPr>
        <w:t>26</w:t>
      </w:r>
      <w:r>
        <w:rPr>
          <w:rStyle w:val="37"/>
          <w:rFonts w:ascii="Times New Roman" w:hAnsi="Times New Roman" w:eastAsia="宋体"/>
          <w:color w:val="auto"/>
          <w:kern w:val="2"/>
          <w:sz w:val="22"/>
          <w:szCs w:val="21"/>
          <w:highlight w:val="none"/>
          <w:lang w:val="en-US" w:eastAsia="zh-CN" w:bidi="ar-SA"/>
        </w:rPr>
        <w:t xml:space="preserve">日   </w:t>
      </w:r>
      <w:r>
        <w:rPr>
          <w:rStyle w:val="37"/>
          <w:rFonts w:ascii="Times New Roman" w:hAnsi="Times New Roman" w:eastAsia="宋体"/>
          <w:color w:val="FF0000"/>
          <w:kern w:val="2"/>
          <w:sz w:val="22"/>
          <w:szCs w:val="21"/>
          <w:highlight w:val="none"/>
          <w:lang w:val="en-US" w:eastAsia="zh-CN" w:bidi="ar-SA"/>
        </w:rPr>
        <w:t xml:space="preserve">  </w:t>
      </w:r>
      <w:r>
        <w:rPr>
          <w:rStyle w:val="37"/>
          <w:rFonts w:ascii="Times New Roman" w:hAnsi="Times New Roman" w:eastAsia="宋体"/>
          <w:kern w:val="2"/>
          <w:sz w:val="22"/>
          <w:szCs w:val="21"/>
          <w:highlight w:val="none"/>
          <w:lang w:val="en-US" w:eastAsia="zh-CN" w:bidi="ar-SA"/>
        </w:rPr>
        <w:t xml:space="preserve"> </w:t>
      </w:r>
    </w:p>
    <w:p>
      <w:pPr>
        <w:ind w:left="0" w:leftChars="0" w:firstLine="0" w:firstLineChars="0"/>
        <w:rPr>
          <w:rStyle w:val="37"/>
          <w:rFonts w:ascii="宋体" w:hAnsi="宋体" w:eastAsia="宋体"/>
          <w:sz w:val="22"/>
          <w:highlight w:val="none"/>
          <w:lang w:val="en-US" w:eastAsia="zh-CN" w:bidi="ar-SA"/>
        </w:rPr>
      </w:pPr>
      <w:r>
        <w:rPr>
          <w:rStyle w:val="37"/>
          <w:rFonts w:ascii="Times New Roman" w:hAnsi="Times New Roman" w:eastAsia="宋体"/>
          <w:kern w:val="2"/>
          <w:sz w:val="22"/>
          <w:szCs w:val="21"/>
          <w:highlight w:val="none"/>
          <w:lang w:val="en-US" w:eastAsia="zh-CN" w:bidi="ar-SA"/>
        </w:rPr>
        <w:br w:type="page"/>
      </w:r>
    </w:p>
    <w:p>
      <w:pPr>
        <w:pStyle w:val="33"/>
        <w:keepNext/>
        <w:keepLines/>
        <w:widowControl/>
        <w:spacing w:before="240" w:after="240" w:line="240" w:lineRule="auto"/>
        <w:ind w:firstLineChars="0"/>
        <w:jc w:val="center"/>
        <w:textAlignment w:val="baseline"/>
        <w:rPr>
          <w:rStyle w:val="37"/>
          <w:rFonts w:ascii="黑体" w:hAnsi="黑体" w:eastAsia="黑体" w:cs="黑体"/>
          <w:bCs/>
          <w:kern w:val="44"/>
          <w:sz w:val="44"/>
          <w:szCs w:val="44"/>
          <w:highlight w:val="none"/>
          <w:lang w:val="en-US" w:eastAsia="zh-CN" w:bidi="ar-SA"/>
        </w:rPr>
      </w:pPr>
      <w:r>
        <w:rPr>
          <w:rStyle w:val="37"/>
          <w:rFonts w:ascii="黑体" w:hAnsi="黑体" w:eastAsia="黑体" w:cs="黑体"/>
          <w:bCs/>
          <w:kern w:val="44"/>
          <w:sz w:val="44"/>
          <w:szCs w:val="44"/>
          <w:highlight w:val="none"/>
          <w:lang w:val="en-US" w:eastAsia="zh-CN" w:bidi="ar-SA"/>
        </w:rPr>
        <w:t>第二章  供应商须知</w:t>
      </w:r>
    </w:p>
    <w:p>
      <w:pPr>
        <w:spacing w:line="300" w:lineRule="auto"/>
        <w:ind w:firstLine="440" w:firstLineChars="200"/>
        <w:jc w:val="both"/>
        <w:textAlignment w:val="baseline"/>
        <w:rPr>
          <w:rStyle w:val="37"/>
          <w:rFonts w:ascii="宋体" w:hAnsi="宋体" w:eastAsia="宋体"/>
          <w:sz w:val="22"/>
          <w:highlight w:val="none"/>
          <w:lang w:val="en-US" w:eastAsia="zh-CN" w:bidi="ar-SA"/>
        </w:rPr>
      </w:pPr>
    </w:p>
    <w:tbl>
      <w:tblPr>
        <w:tblStyle w:val="18"/>
        <w:tblW w:w="907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4"/>
        <w:gridCol w:w="1952"/>
        <w:gridCol w:w="641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blHeader/>
          <w:jc w:val="center"/>
        </w:trPr>
        <w:tc>
          <w:tcPr>
            <w:tcW w:w="704" w:type="dxa"/>
            <w:tcBorders>
              <w:top w:val="single" w:color="000000" w:sz="12"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leftChars="0" w:right="0" w:firstLine="0" w:firstLineChars="0"/>
              <w:jc w:val="both"/>
              <w:textAlignment w:val="center"/>
              <w:rPr>
                <w:rStyle w:val="37"/>
                <w:rFonts w:hint="default" w:ascii="宋体" w:hAnsi="宋体" w:eastAsia="宋体"/>
                <w:b/>
                <w:sz w:val="22"/>
                <w:szCs w:val="22"/>
                <w:highlight w:val="none"/>
                <w:lang w:val="en-US" w:eastAsia="zh-CN" w:bidi="ar-SA"/>
              </w:rPr>
            </w:pPr>
            <w:r>
              <w:rPr>
                <w:rStyle w:val="37"/>
                <w:rFonts w:hint="default" w:ascii="宋体" w:hAnsi="宋体" w:eastAsia="宋体"/>
                <w:b/>
                <w:sz w:val="22"/>
                <w:szCs w:val="22"/>
                <w:highlight w:val="none"/>
                <w:lang w:val="en-US" w:eastAsia="zh-CN" w:bidi="ar-SA"/>
              </w:rPr>
              <w:t>条款号</w:t>
            </w:r>
          </w:p>
        </w:tc>
        <w:tc>
          <w:tcPr>
            <w:tcW w:w="1952" w:type="dxa"/>
            <w:tcBorders>
              <w:top w:val="single" w:color="000000" w:sz="12"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420" w:firstLineChars="190"/>
              <w:jc w:val="both"/>
              <w:textAlignment w:val="center"/>
              <w:rPr>
                <w:rStyle w:val="37"/>
                <w:rFonts w:hint="default" w:ascii="宋体" w:hAnsi="宋体" w:eastAsia="宋体"/>
                <w:b/>
                <w:sz w:val="22"/>
                <w:szCs w:val="22"/>
                <w:highlight w:val="none"/>
                <w:lang w:val="en-US" w:eastAsia="zh-CN" w:bidi="ar-SA"/>
              </w:rPr>
            </w:pPr>
            <w:r>
              <w:rPr>
                <w:rStyle w:val="37"/>
                <w:rFonts w:hint="default" w:ascii="宋体" w:hAnsi="宋体" w:eastAsia="宋体"/>
                <w:b/>
                <w:sz w:val="22"/>
                <w:szCs w:val="22"/>
                <w:highlight w:val="none"/>
                <w:lang w:val="en-US" w:eastAsia="zh-CN" w:bidi="ar-SA"/>
              </w:rPr>
              <w:t>条款名称</w:t>
            </w:r>
          </w:p>
        </w:tc>
        <w:tc>
          <w:tcPr>
            <w:tcW w:w="6416" w:type="dxa"/>
            <w:tcBorders>
              <w:top w:val="single" w:color="000000" w:sz="12"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b/>
                <w:sz w:val="22"/>
                <w:szCs w:val="22"/>
                <w:highlight w:val="none"/>
                <w:lang w:val="en-US" w:eastAsia="zh-CN" w:bidi="ar-SA"/>
              </w:rPr>
            </w:pPr>
            <w:r>
              <w:rPr>
                <w:rStyle w:val="37"/>
                <w:rFonts w:hint="default" w:ascii="宋体" w:hAnsi="宋体" w:eastAsia="宋体"/>
                <w:b/>
                <w:sz w:val="22"/>
                <w:szCs w:val="22"/>
                <w:highlight w:val="none"/>
                <w:lang w:val="en-US" w:eastAsia="zh-CN" w:bidi="ar-SA"/>
              </w:rPr>
              <w:t>编列内容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采购人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textAlignment w:val="center"/>
              <w:rPr>
                <w:rStyle w:val="37"/>
                <w:rFonts w:hint="default" w:ascii="宋体" w:hAnsi="宋体" w:eastAsia="宋体"/>
                <w:kern w:val="2"/>
                <w:sz w:val="22"/>
                <w:szCs w:val="22"/>
                <w:highlight w:val="none"/>
                <w:lang w:val="en-US" w:eastAsia="zh-CN" w:bidi="ar-SA"/>
              </w:rPr>
            </w:pPr>
            <w:r>
              <w:rPr>
                <w:rStyle w:val="37"/>
                <w:rFonts w:hint="default" w:ascii="宋体" w:hAnsi="宋体" w:eastAsia="宋体"/>
                <w:kern w:val="2"/>
                <w:sz w:val="22"/>
                <w:szCs w:val="22"/>
                <w:highlight w:val="none"/>
                <w:lang w:val="en-US" w:eastAsia="zh-CN" w:bidi="ar-SA"/>
              </w:rPr>
              <w:t>采 购 人：</w:t>
            </w:r>
            <w:r>
              <w:rPr>
                <w:rStyle w:val="37"/>
                <w:rFonts w:hint="eastAsia"/>
                <w:kern w:val="2"/>
                <w:sz w:val="22"/>
                <w:szCs w:val="22"/>
                <w:highlight w:val="none"/>
                <w:lang w:val="en-US" w:eastAsia="zh-CN" w:bidi="ar-SA"/>
              </w:rPr>
              <w:t>霍山县矿产资源开发有限责任公司</w:t>
            </w:r>
          </w:p>
          <w:p>
            <w:pPr>
              <w:pStyle w:val="76"/>
              <w:keepNext w:val="0"/>
              <w:keepLines w:val="0"/>
              <w:widowControl/>
              <w:suppressLineNumbers w:val="0"/>
              <w:spacing w:before="0" w:beforeAutospacing="0" w:after="0" w:afterAutospacing="0"/>
              <w:ind w:left="0" w:right="0"/>
              <w:textAlignment w:val="center"/>
              <w:rPr>
                <w:rStyle w:val="37"/>
                <w:rFonts w:hint="eastAsia"/>
                <w:kern w:val="2"/>
                <w:sz w:val="22"/>
                <w:szCs w:val="22"/>
                <w:highlight w:val="none"/>
                <w:lang w:val="en-US" w:eastAsia="zh-CN" w:bidi="ar-SA"/>
              </w:rPr>
            </w:pPr>
            <w:r>
              <w:rPr>
                <w:rStyle w:val="37"/>
                <w:rFonts w:hint="default" w:ascii="宋体" w:hAnsi="宋体" w:eastAsia="宋体"/>
                <w:kern w:val="2"/>
                <w:sz w:val="22"/>
                <w:szCs w:val="22"/>
                <w:highlight w:val="none"/>
                <w:lang w:val="en-US" w:eastAsia="zh-CN" w:bidi="ar-SA"/>
              </w:rPr>
              <w:t>地    址：</w:t>
            </w:r>
            <w:r>
              <w:rPr>
                <w:rStyle w:val="37"/>
                <w:rFonts w:hint="eastAsia"/>
                <w:kern w:val="2"/>
                <w:sz w:val="22"/>
                <w:szCs w:val="22"/>
                <w:highlight w:val="none"/>
                <w:lang w:val="en-US" w:eastAsia="zh-CN" w:bidi="ar-SA"/>
              </w:rPr>
              <w:t>霍山县国投大厦</w:t>
            </w:r>
          </w:p>
          <w:p>
            <w:pPr>
              <w:pStyle w:val="76"/>
              <w:keepNext w:val="0"/>
              <w:keepLines w:val="0"/>
              <w:widowControl/>
              <w:suppressLineNumbers w:val="0"/>
              <w:spacing w:before="0" w:beforeAutospacing="0" w:after="0" w:afterAutospacing="0"/>
              <w:ind w:left="0" w:right="0"/>
              <w:textAlignment w:val="center"/>
              <w:rPr>
                <w:rStyle w:val="37"/>
                <w:rFonts w:hint="default" w:ascii="宋体" w:hAnsi="宋体" w:eastAsia="宋体"/>
                <w:kern w:val="2"/>
                <w:sz w:val="22"/>
                <w:szCs w:val="22"/>
                <w:highlight w:val="none"/>
                <w:lang w:val="en-US" w:eastAsia="zh-CN" w:bidi="ar-SA"/>
              </w:rPr>
            </w:pPr>
            <w:r>
              <w:rPr>
                <w:rStyle w:val="37"/>
                <w:rFonts w:hint="default" w:ascii="宋体" w:hAnsi="宋体" w:eastAsia="宋体"/>
                <w:kern w:val="2"/>
                <w:sz w:val="22"/>
                <w:szCs w:val="22"/>
                <w:highlight w:val="none"/>
                <w:lang w:val="en-US" w:eastAsia="zh-CN" w:bidi="ar-SA"/>
              </w:rPr>
              <w:t>联 系 人：</w:t>
            </w:r>
            <w:r>
              <w:rPr>
                <w:rStyle w:val="37"/>
                <w:rFonts w:hint="eastAsia"/>
                <w:kern w:val="2"/>
                <w:sz w:val="22"/>
                <w:szCs w:val="22"/>
                <w:highlight w:val="none"/>
                <w:lang w:val="en-US" w:eastAsia="zh-CN" w:bidi="ar-SA"/>
              </w:rPr>
              <w:t>刘先生</w:t>
            </w:r>
          </w:p>
          <w:p>
            <w:pPr>
              <w:keepNext w:val="0"/>
              <w:keepLines w:val="0"/>
              <w:widowControl/>
              <w:suppressLineNumbers w:val="0"/>
              <w:spacing w:before="0" w:beforeAutospacing="0" w:after="0" w:afterAutospacing="0" w:line="360" w:lineRule="auto"/>
              <w:ind w:left="0" w:leftChars="0" w:right="0" w:firstLine="220" w:firstLineChars="100"/>
              <w:jc w:val="both"/>
              <w:textAlignment w:val="baseline"/>
              <w:rPr>
                <w:rStyle w:val="37"/>
                <w:rFonts w:hint="default" w:ascii="宋体" w:hAnsi="宋体" w:eastAsia="宋体"/>
                <w:sz w:val="22"/>
                <w:szCs w:val="22"/>
                <w:highlight w:val="none"/>
                <w:lang w:val="en-US" w:eastAsia="zh-CN" w:bidi="ar-SA"/>
              </w:rPr>
            </w:pPr>
            <w:r>
              <w:rPr>
                <w:rStyle w:val="37"/>
                <w:rFonts w:hint="default" w:ascii="宋体" w:hAnsi="宋体" w:eastAsia="宋体"/>
                <w:kern w:val="2"/>
                <w:sz w:val="22"/>
                <w:szCs w:val="22"/>
                <w:highlight w:val="none"/>
                <w:lang w:val="en-US" w:eastAsia="zh-CN" w:bidi="ar-SA"/>
              </w:rPr>
              <w:t>电    话：</w:t>
            </w:r>
            <w:r>
              <w:rPr>
                <w:rFonts w:hint="eastAsia" w:cs="宋体"/>
                <w:i w:val="0"/>
                <w:caps w:val="0"/>
                <w:color w:val="auto"/>
                <w:spacing w:val="0"/>
                <w:sz w:val="21"/>
                <w:szCs w:val="21"/>
                <w:highlight w:val="none"/>
                <w:shd w:val="clear" w:color="auto" w:fill="FFFFFF"/>
                <w:lang w:val="en-US" w:eastAsia="zh-CN"/>
              </w:rPr>
              <w:t>13966288526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kern w:val="2"/>
                <w:sz w:val="22"/>
                <w:szCs w:val="22"/>
                <w:highlight w:val="none"/>
                <w:lang w:val="en-US" w:eastAsia="zh-CN" w:bidi="ar-SA"/>
              </w:rPr>
              <w:t>采购代理机构</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kern w:val="2"/>
                <w:sz w:val="22"/>
                <w:szCs w:val="22"/>
                <w:highlight w:val="none"/>
                <w:lang w:val="en-US" w:eastAsia="zh-CN" w:bidi="ar-SA"/>
              </w:rPr>
            </w:pPr>
            <w:r>
              <w:rPr>
                <w:rStyle w:val="37"/>
                <w:rFonts w:hint="default" w:ascii="宋体" w:hAnsi="宋体" w:eastAsia="宋体"/>
                <w:kern w:val="2"/>
                <w:sz w:val="22"/>
                <w:szCs w:val="22"/>
                <w:highlight w:val="none"/>
                <w:lang w:val="en-US" w:eastAsia="zh-CN" w:bidi="ar-SA"/>
              </w:rPr>
              <w:t>采购代理机构：安徽大别山工程咨询有限公司</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kern w:val="2"/>
                <w:sz w:val="22"/>
                <w:szCs w:val="22"/>
                <w:highlight w:val="none"/>
                <w:lang w:val="en-US" w:eastAsia="zh-CN" w:bidi="ar-SA"/>
              </w:rPr>
            </w:pPr>
            <w:r>
              <w:rPr>
                <w:rStyle w:val="37"/>
                <w:rFonts w:hint="default" w:ascii="宋体" w:hAnsi="宋体" w:eastAsia="宋体"/>
                <w:kern w:val="2"/>
                <w:sz w:val="22"/>
                <w:szCs w:val="22"/>
                <w:highlight w:val="none"/>
                <w:lang w:val="en-US" w:eastAsia="zh-CN" w:bidi="ar-SA"/>
              </w:rPr>
              <w:t>地    址：</w:t>
            </w:r>
            <w:r>
              <w:rPr>
                <w:rStyle w:val="37"/>
                <w:rFonts w:hint="eastAsia"/>
                <w:kern w:val="2"/>
                <w:sz w:val="22"/>
                <w:szCs w:val="22"/>
                <w:highlight w:val="none"/>
                <w:lang w:val="en-US" w:eastAsia="zh-CN" w:bidi="ar-SA"/>
              </w:rPr>
              <w:t>霍山县国投大厦</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kern w:val="2"/>
                <w:sz w:val="22"/>
                <w:szCs w:val="22"/>
                <w:highlight w:val="none"/>
                <w:lang w:val="en-US" w:eastAsia="zh-CN" w:bidi="ar-SA"/>
              </w:rPr>
            </w:pPr>
            <w:r>
              <w:rPr>
                <w:rStyle w:val="37"/>
                <w:rFonts w:hint="default" w:ascii="宋体" w:hAnsi="宋体" w:eastAsia="宋体"/>
                <w:kern w:val="2"/>
                <w:sz w:val="22"/>
                <w:szCs w:val="22"/>
                <w:highlight w:val="none"/>
                <w:lang w:val="en-US" w:eastAsia="zh-CN" w:bidi="ar-SA"/>
              </w:rPr>
              <w:t>联 系 人：</w:t>
            </w:r>
            <w:r>
              <w:rPr>
                <w:rStyle w:val="37"/>
                <w:rFonts w:hint="eastAsia"/>
                <w:kern w:val="2"/>
                <w:sz w:val="22"/>
                <w:szCs w:val="22"/>
                <w:highlight w:val="none"/>
                <w:lang w:val="en-US" w:eastAsia="zh-CN" w:bidi="ar-SA"/>
              </w:rPr>
              <w:t>郑先生</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kern w:val="2"/>
                <w:sz w:val="22"/>
                <w:szCs w:val="22"/>
                <w:highlight w:val="none"/>
                <w:lang w:val="en-US" w:eastAsia="zh-CN" w:bidi="ar-SA"/>
              </w:rPr>
              <w:t xml:space="preserve">电    话：0564-5020033 </w:t>
            </w:r>
            <w:r>
              <w:rPr>
                <w:rStyle w:val="37"/>
                <w:rFonts w:hint="eastAsia"/>
                <w:kern w:val="2"/>
                <w:sz w:val="22"/>
                <w:szCs w:val="22"/>
                <w:highlight w:val="none"/>
                <w:lang w:val="en-US" w:eastAsia="zh-CN" w:bidi="ar-SA"/>
              </w:rPr>
              <w:t>18098744536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项目名称</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苗圃站点砂石生产加工单位采购项目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5"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项目地点</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霍山县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资金来源及比例</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企业自筹资金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资金落实情况</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已落实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7</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项目范围</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详见询比公告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服务期限</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leftChars="0" w:right="0" w:firstLine="221" w:firstLineChars="100"/>
              <w:textAlignment w:val="center"/>
              <w:rPr>
                <w:rStyle w:val="37"/>
                <w:rFonts w:hint="default" w:ascii="宋体" w:hAnsi="宋体" w:eastAsia="宋体"/>
                <w:sz w:val="22"/>
                <w:szCs w:val="22"/>
                <w:highlight w:val="none"/>
                <w:lang w:val="en-US" w:eastAsia="zh-CN" w:bidi="ar-SA"/>
              </w:rPr>
            </w:pPr>
            <w:r>
              <w:rPr>
                <w:rStyle w:val="37"/>
                <w:rFonts w:hint="eastAsia" w:ascii="Times New Roman" w:hAnsi="Times New Roman" w:cs="Times New Roman"/>
                <w:b/>
                <w:bCs/>
                <w:color w:val="FF0000"/>
                <w:sz w:val="22"/>
                <w:szCs w:val="22"/>
                <w:highlight w:val="none"/>
                <w:lang w:val="en-US" w:eastAsia="zh-CN" w:bidi="ar-SA"/>
              </w:rPr>
              <w:t>本项目服务期为一年。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安全目标</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无安全责任事故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1</w:t>
            </w:r>
            <w:r>
              <w:rPr>
                <w:rStyle w:val="37"/>
                <w:rFonts w:hint="eastAsia"/>
                <w:sz w:val="22"/>
                <w:szCs w:val="22"/>
                <w:highlight w:val="none"/>
                <w:lang w:val="en-US" w:eastAsia="zh-CN" w:bidi="ar-SA"/>
              </w:rPr>
              <w:t>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供应商资质条件、能力和信誉</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详见询比公告。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11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是否接受联合体报价</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不接受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1"/>
                <w:highlight w:val="none"/>
                <w:lang w:val="en-US" w:eastAsia="zh-CN" w:bidi="ar-SA"/>
              </w:rPr>
              <w:t>12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供应商不得存在的其他关联情形</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(1)与采购人存在利害关系且可能影响询比采购公正性；</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(2)与本询比采购项目的其他供应商为同一个单位负责人；</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(3)与本询比采购项目的其他供应商存在控股、管理关系；</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(4)与本项目的相关采购人存在隶属关系或者其他利害关系；</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(5)被依法暂停或者取消报价资格；</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(6)被责令停产停业、暂扣或者吊销许可证、暂扣或者吊销执照；</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(7)进入清算程序，或被宣告破产，或其他丧失履约能力的情形；</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(8)在最近三年内发生发生过重大质量、安全责任事故(以相关行业主管部门的行政处罚决定或司法机关出具的有关法律文书为准)；</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(9)法律法规规定的其他情形。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13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供应商不得存在的其他不良状况或不良信用</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6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(1）供应商被人民法院列入失信被执行人的，</w:t>
            </w:r>
          </w:p>
          <w:p>
            <w:pPr>
              <w:pStyle w:val="6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信用中国官</w:t>
            </w:r>
            <w:r>
              <w:rPr>
                <w:rStyle w:val="37"/>
                <w:rFonts w:hint="eastAsia"/>
                <w:sz w:val="22"/>
                <w:szCs w:val="22"/>
                <w:highlight w:val="none"/>
                <w:lang w:val="en-US" w:eastAsia="zh-CN" w:bidi="ar-SA"/>
              </w:rPr>
              <w:t>网</w:t>
            </w:r>
            <w:r>
              <w:rPr>
                <w:rStyle w:val="37"/>
                <w:rFonts w:hint="default" w:ascii="宋体" w:hAnsi="宋体" w:eastAsia="宋体"/>
                <w:sz w:val="22"/>
                <w:szCs w:val="22"/>
                <w:highlight w:val="none"/>
                <w:lang w:val="en-US" w:eastAsia="zh-CN" w:bidi="ar-SA"/>
              </w:rPr>
              <w:t>（www.creditchina.gov.cn）；</w:t>
            </w:r>
          </w:p>
          <w:p>
            <w:pPr>
              <w:pStyle w:val="6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(2）供应商被工商行政管理部门列入企业经营异常名录的，</w:t>
            </w:r>
          </w:p>
          <w:p>
            <w:pPr>
              <w:pStyle w:val="6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7"/>
                <w:rFonts w:hint="eastAsia" w:ascii="宋体" w:hAnsi="宋体" w:eastAsia="宋体"/>
                <w:sz w:val="22"/>
                <w:szCs w:val="22"/>
                <w:highlight w:val="none"/>
                <w:lang w:val="en-US" w:eastAsia="zh-CN" w:bidi="ar-SA"/>
              </w:rPr>
            </w:pPr>
            <w:r>
              <w:rPr>
                <w:rStyle w:val="37"/>
                <w:rFonts w:hint="eastAsia" w:ascii="宋体" w:hAnsi="宋体" w:eastAsia="宋体"/>
                <w:sz w:val="22"/>
                <w:szCs w:val="22"/>
                <w:highlight w:val="none"/>
                <w:lang w:val="en-US" w:eastAsia="zh-CN" w:bidi="ar-SA"/>
              </w:rPr>
              <w:t>国家企业信用信息公示系统网站（www.gsxt.gov.cn）；</w:t>
            </w:r>
          </w:p>
          <w:p>
            <w:pPr>
              <w:pStyle w:val="6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(3）供应商被税务部门列入重大税收违法案件当事人名单的，</w:t>
            </w:r>
          </w:p>
          <w:p>
            <w:pPr>
              <w:pStyle w:val="6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信用中国官网（www.creditchina.gov.cn）；</w:t>
            </w:r>
          </w:p>
          <w:p>
            <w:pPr>
              <w:pStyle w:val="6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(4）供应商被政府采购监管部门列入政府采购严重违法失信行为记录名单的，</w:t>
            </w:r>
          </w:p>
          <w:p>
            <w:pPr>
              <w:pStyle w:val="6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7"/>
                <w:rFonts w:hint="default" w:ascii="宋体" w:hAnsi="宋体" w:eastAsia="宋体"/>
                <w:sz w:val="24"/>
                <w:szCs w:val="20"/>
                <w:highlight w:val="none"/>
                <w:lang w:val="en-US" w:eastAsia="zh-CN" w:bidi="ar-SA"/>
              </w:rPr>
            </w:pPr>
            <w:r>
              <w:rPr>
                <w:rStyle w:val="37"/>
                <w:rFonts w:hint="default" w:ascii="宋体" w:hAnsi="宋体" w:eastAsia="宋体"/>
                <w:sz w:val="22"/>
                <w:szCs w:val="22"/>
                <w:highlight w:val="none"/>
                <w:lang w:val="en-US" w:eastAsia="zh-CN" w:bidi="ar-SA"/>
              </w:rPr>
              <w:t>中国政府采购官网（www.ccgp.gov.cn）。</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14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踏勘现场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不组织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15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报价预备会</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不召开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16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分包</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不允许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17</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构成询比采购文件的其他材料</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采购人发布的有关本次询比采购的补遗书（澄清与修改）等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18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供应商要求澄清询比采购文件的截止时间</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时间：递交报价文件截止之日1天前；</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形式：书面形式（如邮件、信函、传真等）。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19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询比采购文件澄清发出的形式</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询比采购文件澄清将在</w:t>
            </w:r>
            <w:r>
              <w:rPr>
                <w:rStyle w:val="37"/>
                <w:rFonts w:hint="default" w:ascii="宋体" w:hAnsi="宋体" w:eastAsia="宋体" w:cs="宋体"/>
                <w:b/>
                <w:bCs/>
                <w:color w:val="000000"/>
                <w:sz w:val="22"/>
                <w:szCs w:val="22"/>
                <w:highlight w:val="none"/>
                <w:lang w:val="en-US" w:eastAsia="zh-CN" w:bidi="ar-SA"/>
              </w:rPr>
              <w:t>安徽大别山国投集团</w:t>
            </w:r>
            <w:r>
              <w:rPr>
                <w:rStyle w:val="37"/>
                <w:rFonts w:hint="eastAsia" w:cs="宋体"/>
                <w:b/>
                <w:bCs/>
                <w:color w:val="000000"/>
                <w:sz w:val="22"/>
                <w:szCs w:val="22"/>
                <w:highlight w:val="none"/>
                <w:lang w:val="en-US" w:eastAsia="zh-CN" w:bidi="ar-SA"/>
              </w:rPr>
              <w:t>网站</w:t>
            </w:r>
            <w:r>
              <w:rPr>
                <w:rStyle w:val="37"/>
                <w:rFonts w:hint="default" w:ascii="宋体" w:hAnsi="宋体" w:eastAsia="宋体" w:cs="宋体"/>
                <w:b/>
                <w:bCs/>
                <w:color w:val="000000"/>
                <w:sz w:val="22"/>
                <w:szCs w:val="22"/>
                <w:highlight w:val="none"/>
                <w:lang w:val="en-US" w:eastAsia="zh-CN" w:bidi="ar-SA"/>
              </w:rPr>
              <w:t>（www.ahdmig.cn）</w:t>
            </w:r>
            <w:r>
              <w:rPr>
                <w:rStyle w:val="37"/>
                <w:rFonts w:hint="default" w:ascii="宋体" w:hAnsi="宋体" w:eastAsia="宋体"/>
                <w:sz w:val="22"/>
                <w:szCs w:val="22"/>
                <w:highlight w:val="none"/>
                <w:lang w:val="en-US" w:eastAsia="zh-CN" w:bidi="ar-SA"/>
              </w:rPr>
              <w:t>“招标采购栏”发出，供应商应自行下载。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20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供应商确认收到询比采购文件澄清</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供应商应关注采购公告载明的网站，及时下载询比采购文件澄清。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21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询比采购文件修改发出的形式</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询比采购文件修改将在</w:t>
            </w:r>
            <w:r>
              <w:rPr>
                <w:rStyle w:val="37"/>
                <w:rFonts w:hint="default" w:ascii="宋体" w:hAnsi="宋体" w:eastAsia="宋体" w:cs="宋体"/>
                <w:b/>
                <w:bCs/>
                <w:color w:val="000000"/>
                <w:sz w:val="22"/>
                <w:szCs w:val="22"/>
                <w:highlight w:val="none"/>
                <w:lang w:val="en-US" w:eastAsia="zh-CN" w:bidi="ar-SA"/>
              </w:rPr>
              <w:t>安徽大别山国投集团</w:t>
            </w:r>
            <w:r>
              <w:rPr>
                <w:rStyle w:val="37"/>
                <w:rFonts w:hint="eastAsia" w:cs="宋体"/>
                <w:b/>
                <w:bCs/>
                <w:color w:val="000000"/>
                <w:sz w:val="22"/>
                <w:szCs w:val="22"/>
                <w:highlight w:val="none"/>
                <w:lang w:val="en-US" w:eastAsia="zh-CN" w:bidi="ar-SA"/>
              </w:rPr>
              <w:t>网站</w:t>
            </w:r>
            <w:r>
              <w:rPr>
                <w:rStyle w:val="37"/>
                <w:rFonts w:hint="default" w:ascii="宋体" w:hAnsi="宋体" w:eastAsia="宋体" w:cs="宋体"/>
                <w:b/>
                <w:bCs/>
                <w:color w:val="000000"/>
                <w:sz w:val="22"/>
                <w:szCs w:val="22"/>
                <w:highlight w:val="none"/>
                <w:lang w:val="en-US" w:eastAsia="zh-CN" w:bidi="ar-SA"/>
              </w:rPr>
              <w:t>（www.ahdmig.cn）</w:t>
            </w:r>
            <w:r>
              <w:rPr>
                <w:rStyle w:val="37"/>
                <w:rFonts w:hint="default" w:ascii="宋体" w:hAnsi="宋体" w:eastAsia="宋体"/>
                <w:sz w:val="22"/>
                <w:szCs w:val="22"/>
                <w:highlight w:val="none"/>
                <w:lang w:val="en-US" w:eastAsia="zh-CN" w:bidi="ar-SA"/>
              </w:rPr>
              <w:t>“招标采购栏”发出，供应商应自行下载。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12"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22</w:t>
            </w:r>
          </w:p>
        </w:tc>
        <w:tc>
          <w:tcPr>
            <w:tcW w:w="1952" w:type="dxa"/>
            <w:tcBorders>
              <w:top w:val="single" w:color="000000" w:sz="4" w:space="0"/>
              <w:left w:val="single" w:color="000000" w:sz="4" w:space="0"/>
              <w:bottom w:val="single" w:color="000000" w:sz="12"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供应商确认收到询比采购文件修改</w:t>
            </w:r>
          </w:p>
        </w:tc>
        <w:tc>
          <w:tcPr>
            <w:tcW w:w="6416" w:type="dxa"/>
            <w:tcBorders>
              <w:top w:val="single" w:color="000000" w:sz="4" w:space="0"/>
              <w:left w:val="single" w:color="000000" w:sz="4" w:space="0"/>
              <w:bottom w:val="single" w:color="000000" w:sz="12"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供应商应关注采购公告载明的网站，及时下载询比采购文件修改，</w:t>
            </w:r>
            <w:r>
              <w:rPr>
                <w:rStyle w:val="37"/>
                <w:rFonts w:hint="default" w:ascii="宋体" w:hAnsi="宋体" w:eastAsia="宋体"/>
                <w:sz w:val="22"/>
                <w:szCs w:val="21"/>
                <w:highlight w:val="none"/>
                <w:lang w:val="en-US" w:eastAsia="zh-CN" w:bidi="ar-SA"/>
              </w:rPr>
              <w:t>无需回复确认</w:t>
            </w:r>
            <w:r>
              <w:rPr>
                <w:rStyle w:val="37"/>
                <w:rFonts w:hint="default" w:ascii="宋体" w:hAnsi="宋体" w:eastAsia="宋体"/>
                <w:sz w:val="22"/>
                <w:szCs w:val="22"/>
                <w:highlight w:val="none"/>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12"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2</w:t>
            </w:r>
            <w:r>
              <w:rPr>
                <w:rStyle w:val="37"/>
                <w:rFonts w:hint="eastAsia"/>
                <w:sz w:val="22"/>
                <w:szCs w:val="22"/>
                <w:highlight w:val="none"/>
                <w:lang w:val="en-US" w:eastAsia="zh-CN" w:bidi="ar-SA"/>
              </w:rPr>
              <w:t>3</w:t>
            </w:r>
          </w:p>
        </w:tc>
        <w:tc>
          <w:tcPr>
            <w:tcW w:w="1952" w:type="dxa"/>
            <w:tcBorders>
              <w:top w:val="single" w:color="000000" w:sz="12"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报价文件包含的内容</w:t>
            </w:r>
          </w:p>
        </w:tc>
        <w:tc>
          <w:tcPr>
            <w:tcW w:w="6416" w:type="dxa"/>
            <w:tcBorders>
              <w:top w:val="single" w:color="000000" w:sz="12"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见报价清单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2</w:t>
            </w:r>
            <w:r>
              <w:rPr>
                <w:rStyle w:val="37"/>
                <w:rFonts w:hint="eastAsia"/>
                <w:sz w:val="22"/>
                <w:szCs w:val="22"/>
                <w:highlight w:val="none"/>
                <w:lang w:val="en-US" w:eastAsia="zh-CN" w:bidi="ar-SA"/>
              </w:rPr>
              <w:t>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构成报价文件的其他材料</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color w:val="FF0000"/>
                <w:sz w:val="22"/>
                <w:szCs w:val="22"/>
                <w:highlight w:val="none"/>
                <w:lang w:val="en-US" w:eastAsia="zh-CN" w:bidi="ar-SA"/>
              </w:rPr>
            </w:pPr>
            <w:r>
              <w:rPr>
                <w:rStyle w:val="37"/>
                <w:rFonts w:hint="default" w:ascii="宋体" w:hAnsi="宋体" w:eastAsia="宋体"/>
                <w:color w:val="FF0000"/>
                <w:sz w:val="22"/>
                <w:szCs w:val="22"/>
                <w:highlight w:val="none"/>
                <w:lang w:val="en-US" w:eastAsia="zh-CN" w:bidi="ar-SA"/>
              </w:rPr>
              <w:t>2</w:t>
            </w:r>
            <w:r>
              <w:rPr>
                <w:rStyle w:val="37"/>
                <w:rFonts w:hint="eastAsia"/>
                <w:color w:val="FF0000"/>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color w:val="FF0000"/>
                <w:sz w:val="22"/>
                <w:szCs w:val="22"/>
                <w:highlight w:val="none"/>
                <w:lang w:val="en-US" w:eastAsia="zh-CN" w:bidi="ar-SA"/>
              </w:rPr>
            </w:pPr>
            <w:r>
              <w:rPr>
                <w:rStyle w:val="37"/>
                <w:rFonts w:hint="default" w:ascii="宋体" w:hAnsi="宋体" w:eastAsia="宋体"/>
                <w:color w:val="FF0000"/>
                <w:sz w:val="22"/>
                <w:szCs w:val="22"/>
                <w:highlight w:val="none"/>
                <w:lang w:val="en-US" w:eastAsia="zh-CN" w:bidi="ar-SA"/>
              </w:rPr>
              <w:t>报价方式和</w:t>
            </w:r>
          </w:p>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color w:val="FF0000"/>
                <w:sz w:val="22"/>
                <w:szCs w:val="22"/>
                <w:highlight w:val="none"/>
                <w:lang w:val="en-US" w:eastAsia="zh-CN" w:bidi="ar-SA"/>
              </w:rPr>
            </w:pPr>
            <w:r>
              <w:rPr>
                <w:rStyle w:val="37"/>
                <w:rFonts w:hint="default" w:ascii="宋体" w:hAnsi="宋体" w:eastAsia="宋体"/>
                <w:color w:val="FF0000"/>
                <w:sz w:val="22"/>
                <w:szCs w:val="22"/>
                <w:highlight w:val="none"/>
                <w:lang w:val="en-US" w:eastAsia="zh-CN" w:bidi="ar-SA"/>
              </w:rPr>
              <w:t>最高报价限价</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color w:val="FF0000"/>
                <w:sz w:val="22"/>
                <w:szCs w:val="22"/>
                <w:highlight w:val="none"/>
                <w:lang w:val="en-US" w:eastAsia="zh-CN" w:bidi="ar-SA"/>
              </w:rPr>
            </w:pPr>
            <w:r>
              <w:rPr>
                <w:rStyle w:val="37"/>
                <w:rFonts w:hint="eastAsia"/>
                <w:color w:val="FF0000"/>
                <w:sz w:val="22"/>
                <w:szCs w:val="22"/>
                <w:highlight w:val="none"/>
                <w:lang w:val="en-US" w:eastAsia="zh-CN" w:bidi="ar-SA"/>
              </w:rPr>
              <w:t>最高限价为综合单价7.28元/吨（不含税，供应商在投标时必须注明增值税发票税率，评标价为含税响应报价。），</w:t>
            </w:r>
            <w:r>
              <w:rPr>
                <w:rStyle w:val="37"/>
                <w:rFonts w:hint="default" w:ascii="宋体" w:hAnsi="宋体" w:eastAsia="宋体"/>
                <w:color w:val="FF0000"/>
                <w:sz w:val="22"/>
                <w:szCs w:val="22"/>
                <w:highlight w:val="none"/>
                <w:lang w:val="en-US" w:eastAsia="zh-CN" w:bidi="ar-SA"/>
              </w:rPr>
              <w:t>超过此限价的报价为无效响应。</w:t>
            </w:r>
          </w:p>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color w:val="FF0000"/>
                <w:sz w:val="22"/>
                <w:szCs w:val="22"/>
                <w:highlight w:val="none"/>
                <w:lang w:val="en-US" w:eastAsia="zh-CN" w:bidi="ar-SA"/>
              </w:rPr>
            </w:pPr>
            <w:r>
              <w:rPr>
                <w:rStyle w:val="37"/>
                <w:rFonts w:hint="eastAsia"/>
                <w:color w:val="FF0000"/>
                <w:sz w:val="22"/>
                <w:szCs w:val="22"/>
                <w:highlight w:val="none"/>
                <w:lang w:val="en-US" w:eastAsia="zh-CN" w:bidi="ar-SA"/>
              </w:rPr>
              <w:t>备注：以上单价包含项目实施所需的人工费、材料费、机械费、调遣费、措施费、扬尘防治费、排水费、保洁费、场区内水电费、安全环保措施费、不可竞争费等一切费用，服务期内为固定单价。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28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是否接受调价函</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29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报价的其他要求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询比有效期</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60</w:t>
            </w:r>
            <w:r>
              <w:rPr>
                <w:rStyle w:val="37"/>
                <w:rFonts w:hint="default" w:ascii="宋体" w:hAnsi="宋体" w:eastAsia="宋体"/>
                <w:sz w:val="22"/>
                <w:szCs w:val="22"/>
                <w:highlight w:val="none"/>
                <w:lang w:val="en-US" w:eastAsia="zh-CN" w:bidi="ar-SA"/>
              </w:rPr>
              <w:t>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报价保证金</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见询比公告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资格审查资料的特殊要求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近年财务状况的年份要求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color w:val="FF0000"/>
                <w:sz w:val="22"/>
                <w:szCs w:val="22"/>
                <w:highlight w:val="none"/>
                <w:lang w:val="en-US" w:eastAsia="zh-CN" w:bidi="ar-SA"/>
              </w:rPr>
            </w:pPr>
            <w:r>
              <w:rPr>
                <w:rStyle w:val="37"/>
                <w:rFonts w:hint="default" w:ascii="宋体" w:hAnsi="宋体" w:eastAsia="宋体"/>
                <w:color w:val="FF0000"/>
                <w:sz w:val="22"/>
                <w:szCs w:val="22"/>
                <w:highlight w:val="none"/>
                <w:lang w:val="en-US" w:eastAsia="zh-CN" w:bidi="ar-SA"/>
              </w:rPr>
              <w:t>34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color w:val="FF0000"/>
                <w:sz w:val="22"/>
                <w:szCs w:val="22"/>
                <w:highlight w:val="none"/>
                <w:lang w:val="en-US" w:eastAsia="zh-CN" w:bidi="ar-SA"/>
              </w:rPr>
            </w:pPr>
            <w:r>
              <w:rPr>
                <w:rStyle w:val="37"/>
                <w:rFonts w:hint="default" w:ascii="宋体" w:hAnsi="宋体" w:eastAsia="宋体"/>
                <w:color w:val="FF0000"/>
                <w:sz w:val="22"/>
                <w:szCs w:val="22"/>
                <w:highlight w:val="none"/>
                <w:lang w:val="en-US" w:eastAsia="zh-CN" w:bidi="ar-SA"/>
              </w:rPr>
              <w:t>近年完成的类似项目的年份要求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ascii="宋体" w:hAnsi="宋体" w:eastAsia="宋体"/>
                <w:color w:val="FF0000"/>
                <w:sz w:val="22"/>
                <w:szCs w:val="22"/>
                <w:highlight w:val="none"/>
                <w:lang w:val="en-US" w:eastAsia="zh-CN" w:bidi="ar-SA"/>
              </w:rPr>
            </w:pPr>
            <w:r>
              <w:rPr>
                <w:rStyle w:val="37"/>
                <w:rFonts w:hint="eastAsia"/>
                <w:color w:val="FF0000"/>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color w:val="FF0000"/>
                <w:sz w:val="22"/>
                <w:szCs w:val="22"/>
                <w:highlight w:val="none"/>
                <w:lang w:val="en-US" w:eastAsia="zh-CN" w:bidi="ar-SA"/>
              </w:rPr>
            </w:pPr>
            <w:r>
              <w:rPr>
                <w:rStyle w:val="37"/>
                <w:rFonts w:hint="eastAsia"/>
                <w:color w:val="FF0000"/>
                <w:sz w:val="22"/>
                <w:szCs w:val="22"/>
                <w:highlight w:val="none"/>
                <w:lang w:val="en-US" w:eastAsia="zh-CN" w:bidi="ar-SA"/>
              </w:rPr>
              <w:t>34.1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color w:val="FF0000"/>
                <w:sz w:val="22"/>
                <w:szCs w:val="22"/>
                <w:highlight w:val="none"/>
                <w:lang w:val="en-US" w:eastAsia="zh-CN" w:bidi="ar-SA"/>
              </w:rPr>
            </w:pPr>
            <w:r>
              <w:rPr>
                <w:rStyle w:val="37"/>
                <w:rFonts w:hint="eastAsia"/>
                <w:color w:val="FF0000"/>
                <w:sz w:val="22"/>
                <w:szCs w:val="22"/>
                <w:highlight w:val="none"/>
                <w:lang w:val="en-US" w:eastAsia="zh-CN" w:bidi="ar-SA"/>
              </w:rPr>
              <w:t>其他要求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textAlignment w:val="center"/>
              <w:rPr>
                <w:rStyle w:val="37"/>
                <w:rFonts w:hint="default"/>
                <w:color w:val="FF0000"/>
                <w:sz w:val="22"/>
                <w:szCs w:val="22"/>
                <w:highlight w:val="none"/>
                <w:lang w:val="en-US" w:eastAsia="zh-CN" w:bidi="ar-SA"/>
              </w:rPr>
            </w:pPr>
            <w:r>
              <w:rPr>
                <w:rStyle w:val="37"/>
                <w:rFonts w:hint="eastAsia"/>
                <w:color w:val="FF0000"/>
                <w:sz w:val="22"/>
                <w:szCs w:val="22"/>
                <w:highlight w:val="none"/>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35</w:t>
            </w:r>
          </w:p>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color w:val="000000"/>
                <w:sz w:val="22"/>
                <w:szCs w:val="22"/>
                <w:highlight w:val="none"/>
                <w:lang w:val="en-US" w:eastAsia="zh-CN" w:bidi="ar-SA"/>
              </w:rPr>
              <w:t>响应性文件的密封和标记</w:t>
            </w:r>
          </w:p>
        </w:tc>
        <w:tc>
          <w:tcPr>
            <w:tcW w:w="6416"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snapToGrid w:val="0"/>
              <w:spacing w:before="0" w:beforeAutospacing="0" w:after="0" w:afterAutospacing="0" w:line="360" w:lineRule="exact"/>
              <w:ind w:left="0" w:leftChars="0" w:right="0" w:firstLineChars="0"/>
              <w:jc w:val="both"/>
              <w:textAlignment w:val="baseline"/>
              <w:rPr>
                <w:rStyle w:val="37"/>
                <w:rFonts w:hint="default" w:ascii="宋体" w:hAnsi="宋体" w:eastAsia="宋体"/>
                <w:sz w:val="22"/>
                <w:szCs w:val="20"/>
                <w:highlight w:val="none"/>
                <w:lang w:val="en-US" w:eastAsia="zh-CN" w:bidi="ar-SA"/>
              </w:rPr>
            </w:pPr>
            <w:r>
              <w:rPr>
                <w:rStyle w:val="37"/>
                <w:rFonts w:hint="default" w:ascii="宋体" w:hAnsi="宋体" w:eastAsia="宋体"/>
                <w:color w:val="000000"/>
                <w:sz w:val="22"/>
                <w:szCs w:val="20"/>
                <w:highlight w:val="none"/>
                <w:lang w:val="en-US" w:eastAsia="zh-CN" w:bidi="ar-SA"/>
              </w:rPr>
              <w:t>供应商应将纸质响应性文件的正本和副本分别密封（正本一个封套，副本共一个封套），并在</w:t>
            </w:r>
            <w:r>
              <w:rPr>
                <w:rStyle w:val="37"/>
                <w:rFonts w:hint="default" w:ascii="宋体" w:hAnsi="宋体" w:eastAsia="宋体"/>
                <w:b w:val="0"/>
                <w:bCs w:val="0"/>
                <w:color w:val="000000"/>
                <w:sz w:val="22"/>
                <w:szCs w:val="20"/>
                <w:highlight w:val="none"/>
                <w:lang w:val="en-US" w:eastAsia="zh-CN" w:bidi="ar-SA"/>
              </w:rPr>
              <w:t>封袋上注明“正本”或“副本”，投标文件份数为一式叁份（正本一份，副本二份）。在骑缝处和封条上加盖响应人公章和法定代表人（或授权代理人）签字或盖章（注：投标书不准活页装订，应胶装成册，响应人所递交的响应性文件应按照响应性文件组成及格式、响应性文件的密封要求以及，否则视为无效投标。响应性文件所有内容以纸质正本为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封套上应载明的信息</w:t>
            </w:r>
          </w:p>
        </w:tc>
        <w:tc>
          <w:tcPr>
            <w:tcW w:w="6416" w:type="dxa"/>
            <w:tcBorders>
              <w:top w:val="single" w:color="000000" w:sz="4" w:space="0"/>
              <w:left w:val="single" w:color="000000" w:sz="4" w:space="0"/>
              <w:bottom w:val="single" w:color="000000" w:sz="4" w:space="0"/>
              <w:right w:val="single" w:color="000000" w:sz="12" w:space="0"/>
            </w:tcBorders>
            <w:vAlign w:val="center"/>
          </w:tcPr>
          <w:tbl>
            <w:tblPr>
              <w:tblStyle w:val="18"/>
              <w:tblW w:w="552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5525"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苗圃站点砂石生产加工单位采购项目</w:t>
                  </w:r>
                  <w:r>
                    <w:rPr>
                      <w:rStyle w:val="37"/>
                      <w:rFonts w:hint="default" w:ascii="宋体" w:hAnsi="宋体" w:eastAsia="宋体"/>
                      <w:sz w:val="22"/>
                      <w:szCs w:val="22"/>
                      <w:highlight w:val="none"/>
                      <w:lang w:val="en-US" w:eastAsia="zh-CN" w:bidi="ar-SA"/>
                    </w:rPr>
                    <w:t>报价文件</w:t>
                  </w:r>
                </w:p>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在  年  月  日  时  分（递交截止时间）前不得开启</w:t>
                  </w:r>
                </w:p>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 xml:space="preserve">供应商名称：                      </w:t>
                  </w:r>
                </w:p>
              </w:tc>
            </w:tr>
          </w:tbl>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注：封套应加贴封条，并在封套的封口处加盖供应商单位章或由供应商的法定代表人或者委托代理人签字。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37</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递交报价文件地点</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详见询比采购公告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是否退还报价文件</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不予退还。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39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开启时间和地点</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开启时间：同报价截止时间</w:t>
            </w:r>
          </w:p>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开启地点：同递交报价文件地点</w:t>
            </w:r>
          </w:p>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供应商应派法定代表人或委托代理人参加。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评议</w:t>
            </w:r>
            <w:r>
              <w:rPr>
                <w:rStyle w:val="37"/>
                <w:rFonts w:hint="default" w:ascii="宋体" w:hAnsi="宋体" w:eastAsia="宋体"/>
                <w:sz w:val="22"/>
                <w:szCs w:val="22"/>
                <w:highlight w:val="none"/>
                <w:lang w:val="en-US" w:eastAsia="zh-CN" w:bidi="ar-SA"/>
              </w:rPr>
              <w:t>小组的组建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按相关法律法规执行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评议</w:t>
            </w:r>
            <w:r>
              <w:rPr>
                <w:rStyle w:val="37"/>
                <w:rFonts w:hint="default" w:ascii="宋体" w:hAnsi="宋体" w:eastAsia="宋体"/>
                <w:sz w:val="22"/>
                <w:szCs w:val="22"/>
                <w:highlight w:val="none"/>
                <w:lang w:val="en-US" w:eastAsia="zh-CN" w:bidi="ar-SA"/>
              </w:rPr>
              <w:t>小组推荐成交候选人的人数</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3</w:t>
            </w:r>
            <w:r>
              <w:rPr>
                <w:rStyle w:val="37"/>
                <w:rFonts w:hint="default" w:ascii="宋体" w:hAnsi="宋体" w:eastAsia="宋体"/>
                <w:sz w:val="22"/>
                <w:szCs w:val="22"/>
                <w:highlight w:val="none"/>
                <w:lang w:val="en-US" w:eastAsia="zh-CN" w:bidi="ar-SA"/>
              </w:rPr>
              <w:t>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成交候选人公示媒介及期限</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公示媒介：安徽大别山国投集团</w:t>
            </w:r>
            <w:r>
              <w:rPr>
                <w:rStyle w:val="37"/>
                <w:rFonts w:hint="eastAsia"/>
                <w:sz w:val="22"/>
                <w:szCs w:val="22"/>
                <w:highlight w:val="none"/>
                <w:lang w:val="en-US" w:eastAsia="zh-CN" w:bidi="ar-SA"/>
              </w:rPr>
              <w:t>网站</w:t>
            </w:r>
            <w:r>
              <w:rPr>
                <w:rStyle w:val="37"/>
                <w:rFonts w:hint="default" w:ascii="宋体" w:hAnsi="宋体" w:eastAsia="宋体"/>
                <w:sz w:val="22"/>
                <w:szCs w:val="22"/>
                <w:highlight w:val="none"/>
                <w:lang w:val="en-US" w:eastAsia="zh-CN" w:bidi="ar-SA"/>
              </w:rPr>
              <w:t>（www.ahdmig.cn）</w:t>
            </w:r>
          </w:p>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公示期限：1个工作日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确定成交候选人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见</w:t>
            </w:r>
            <w:r>
              <w:rPr>
                <w:rStyle w:val="37"/>
                <w:rFonts w:hint="eastAsia"/>
                <w:sz w:val="22"/>
                <w:szCs w:val="22"/>
                <w:highlight w:val="none"/>
                <w:lang w:val="en-US" w:eastAsia="zh-CN" w:bidi="ar-SA"/>
              </w:rPr>
              <w:t>评议</w:t>
            </w:r>
            <w:r>
              <w:rPr>
                <w:rStyle w:val="37"/>
                <w:rFonts w:hint="default" w:ascii="宋体" w:hAnsi="宋体" w:eastAsia="宋体"/>
                <w:sz w:val="22"/>
                <w:szCs w:val="22"/>
                <w:highlight w:val="none"/>
                <w:lang w:val="en-US" w:eastAsia="zh-CN" w:bidi="ar-SA"/>
              </w:rPr>
              <w:t>办法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是否授权</w:t>
            </w:r>
            <w:r>
              <w:rPr>
                <w:rStyle w:val="37"/>
                <w:rFonts w:hint="eastAsia"/>
                <w:sz w:val="22"/>
                <w:szCs w:val="22"/>
                <w:highlight w:val="none"/>
                <w:lang w:val="en-US" w:eastAsia="zh-CN" w:bidi="ar-SA"/>
              </w:rPr>
              <w:t>评议</w:t>
            </w:r>
            <w:r>
              <w:rPr>
                <w:rStyle w:val="37"/>
                <w:rFonts w:hint="default" w:ascii="宋体" w:hAnsi="宋体" w:eastAsia="宋体"/>
                <w:sz w:val="22"/>
                <w:szCs w:val="22"/>
                <w:highlight w:val="none"/>
                <w:lang w:val="en-US" w:eastAsia="zh-CN" w:bidi="ar-SA"/>
              </w:rPr>
              <w:t>小组确定成交人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成交通知书和成交结果通知发出的形式</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书面形式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color w:val="FF0000"/>
                <w:sz w:val="22"/>
                <w:szCs w:val="22"/>
                <w:highlight w:val="none"/>
                <w:lang w:val="en-US" w:eastAsia="zh-CN" w:bidi="ar-SA"/>
              </w:rPr>
            </w:pPr>
            <w:r>
              <w:rPr>
                <w:rStyle w:val="37"/>
                <w:rFonts w:hint="default" w:ascii="宋体" w:hAnsi="宋体" w:eastAsia="宋体"/>
                <w:color w:val="auto"/>
                <w:sz w:val="22"/>
                <w:szCs w:val="22"/>
                <w:highlight w:val="none"/>
                <w:lang w:val="en-US" w:eastAsia="zh-CN" w:bidi="ar-SA"/>
              </w:rPr>
              <w:t>履约保证金</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color w:val="FF0000"/>
                <w:sz w:val="22"/>
                <w:szCs w:val="22"/>
                <w:highlight w:val="none"/>
                <w:lang w:val="en-US" w:eastAsia="zh-CN" w:bidi="ar-SA"/>
              </w:rPr>
            </w:pPr>
            <w:r>
              <w:rPr>
                <w:rStyle w:val="37"/>
                <w:rFonts w:hint="eastAsia"/>
                <w:color w:val="auto"/>
                <w:sz w:val="22"/>
                <w:szCs w:val="22"/>
                <w:highlight w:val="none"/>
                <w:lang w:val="en-US" w:eastAsia="zh-CN" w:bidi="ar-SA"/>
              </w:rPr>
              <w:t>成交人在领取成交通知书后，7日内应按有关规定从企业基本账户将壹拾万元整（￥100000.00元）履约保证金缴纳至采购人指定的专用账户。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12"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47</w:t>
            </w:r>
          </w:p>
        </w:tc>
        <w:tc>
          <w:tcPr>
            <w:tcW w:w="1952" w:type="dxa"/>
            <w:tcBorders>
              <w:top w:val="single" w:color="000000" w:sz="4" w:space="0"/>
              <w:left w:val="single" w:color="000000" w:sz="4" w:space="0"/>
              <w:bottom w:val="single" w:color="000000" w:sz="12"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签约合同价的确定原则</w:t>
            </w:r>
          </w:p>
        </w:tc>
        <w:tc>
          <w:tcPr>
            <w:tcW w:w="6416" w:type="dxa"/>
            <w:tcBorders>
              <w:top w:val="single" w:color="000000" w:sz="4" w:space="0"/>
              <w:left w:val="single" w:color="000000" w:sz="4" w:space="0"/>
              <w:bottom w:val="single" w:color="000000" w:sz="12"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按照最终报价执行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4" w:type="dxa"/>
            <w:tcBorders>
              <w:top w:val="single" w:color="000000" w:sz="12" w:space="0"/>
              <w:left w:val="single" w:color="000000" w:sz="12"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sz w:val="22"/>
                <w:szCs w:val="22"/>
                <w:highlight w:val="none"/>
                <w:lang w:val="en-US" w:eastAsia="zh-CN" w:bidi="ar-SA"/>
              </w:rPr>
              <w:t>48</w:t>
            </w:r>
          </w:p>
        </w:tc>
        <w:tc>
          <w:tcPr>
            <w:tcW w:w="1952" w:type="dxa"/>
            <w:tcBorders>
              <w:top w:val="single" w:color="000000" w:sz="12" w:space="0"/>
              <w:left w:val="single" w:color="000000" w:sz="4" w:space="0"/>
              <w:bottom w:val="single" w:color="000000" w:sz="4" w:space="0"/>
              <w:right w:val="single" w:color="000000" w:sz="4" w:space="0"/>
            </w:tcBorders>
            <w:vAlign w:val="center"/>
          </w:tcPr>
          <w:p>
            <w:pPr>
              <w:pStyle w:val="76"/>
              <w:keepNext w:val="0"/>
              <w:keepLines w:val="0"/>
              <w:widowControl/>
              <w:suppressLineNumbers w:val="0"/>
              <w:spacing w:before="0" w:beforeAutospacing="0" w:after="0" w:afterAutospacing="0"/>
              <w:ind w:left="0" w:right="0" w:firstLineChars="0"/>
              <w:jc w:val="center"/>
              <w:textAlignment w:val="center"/>
              <w:rPr>
                <w:rStyle w:val="37"/>
                <w:rFonts w:hint="default" w:ascii="宋体" w:hAnsi="宋体" w:eastAsia="宋体"/>
                <w:sz w:val="22"/>
                <w:szCs w:val="22"/>
                <w:highlight w:val="none"/>
                <w:lang w:val="en-US" w:eastAsia="zh-CN" w:bidi="ar-SA"/>
              </w:rPr>
            </w:pPr>
            <w:r>
              <w:rPr>
                <w:rStyle w:val="37"/>
                <w:rFonts w:hint="default" w:ascii="宋体" w:hAnsi="宋体" w:eastAsia="宋体"/>
                <w:color w:val="auto"/>
                <w:sz w:val="22"/>
                <w:szCs w:val="22"/>
                <w:highlight w:val="none"/>
                <w:lang w:val="en-US" w:eastAsia="zh-CN" w:bidi="ar-SA"/>
              </w:rPr>
              <w:t>付款方式</w:t>
            </w:r>
          </w:p>
        </w:tc>
        <w:tc>
          <w:tcPr>
            <w:tcW w:w="6416" w:type="dxa"/>
            <w:tcBorders>
              <w:top w:val="single" w:color="000000" w:sz="12" w:space="0"/>
              <w:left w:val="single" w:color="000000" w:sz="4" w:space="0"/>
              <w:bottom w:val="single" w:color="000000" w:sz="4" w:space="0"/>
              <w:right w:val="single" w:color="000000" w:sz="12" w:space="0"/>
            </w:tcBorders>
            <w:vAlign w:val="center"/>
          </w:tcPr>
          <w:p>
            <w:pPr>
              <w:pStyle w:val="76"/>
              <w:keepNext w:val="0"/>
              <w:keepLines w:val="0"/>
              <w:widowControl/>
              <w:suppressLineNumbers w:val="0"/>
              <w:spacing w:before="0" w:beforeAutospacing="0" w:after="0" w:afterAutospacing="0"/>
              <w:ind w:left="0" w:right="0" w:firstLineChars="0"/>
              <w:jc w:val="left"/>
              <w:textAlignment w:val="center"/>
              <w:rPr>
                <w:rStyle w:val="37"/>
                <w:rFonts w:hint="default" w:ascii="宋体" w:hAnsi="宋体" w:eastAsia="宋体"/>
                <w:sz w:val="22"/>
                <w:szCs w:val="22"/>
                <w:highlight w:val="none"/>
                <w:lang w:val="en-US" w:eastAsia="zh-CN" w:bidi="ar-SA"/>
              </w:rPr>
            </w:pPr>
            <w:r>
              <w:rPr>
                <w:rStyle w:val="37"/>
                <w:rFonts w:hint="eastAsia"/>
                <w:sz w:val="22"/>
                <w:szCs w:val="22"/>
                <w:highlight w:val="none"/>
                <w:lang w:val="en-US" w:eastAsia="zh-CN" w:bidi="ar-SA"/>
              </w:rPr>
              <w:t>投入销售的次月，根据成品砂石料销售过磅数量核算上月生产加工费用（每月一结，最迟不超过三个月）。承包方按核定费用开具符合税法规定及合同约定的发票。采购人在收到税票后暂扣当月服务费用总额的10％（扣满200万元不再扣收）作为安全环保保证金，剩余部分一次性支付给承包方。承包方应确保发票真实无误且合法有效，如发票出现任何问题或者承包方开票延迟，甲方付款时间相应顺延，相关责任由承包方自行承担。承包方在服务期内未发生安全环保责任事故或无其他违约责任，采购人于服务期到期后10日内无息支付暂扣的安全环保保证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310" w:lineRule="exact"/>
              <w:ind w:left="0" w:leftChars="0" w:right="0" w:firstLineChars="0"/>
              <w:jc w:val="center"/>
              <w:textAlignment w:val="baseline"/>
              <w:rPr>
                <w:rStyle w:val="37"/>
                <w:rFonts w:hint="default" w:ascii="宋体" w:hAnsi="宋体" w:eastAsia="宋体"/>
                <w:sz w:val="22"/>
                <w:szCs w:val="20"/>
                <w:highlight w:val="none"/>
                <w:lang w:val="en-US" w:eastAsia="zh-CN" w:bidi="ar-SA"/>
              </w:rPr>
            </w:pPr>
            <w:r>
              <w:rPr>
                <w:rStyle w:val="37"/>
                <w:rFonts w:hint="default" w:ascii="宋体" w:hAnsi="宋体" w:eastAsia="宋体"/>
                <w:color w:val="000000"/>
                <w:sz w:val="22"/>
                <w:szCs w:val="21"/>
                <w:highlight w:val="none"/>
                <w:lang w:val="en-US" w:eastAsia="zh-CN" w:bidi="ar-SA"/>
              </w:rPr>
              <w:t>49</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240" w:lineRule="auto"/>
              <w:ind w:left="0" w:leftChars="0" w:right="0" w:firstLineChars="0"/>
              <w:jc w:val="both"/>
              <w:textAlignment w:val="baseline"/>
              <w:rPr>
                <w:rStyle w:val="37"/>
                <w:rFonts w:hint="default" w:ascii="宋体" w:hAnsi="宋体" w:eastAsia="宋体"/>
                <w:b/>
                <w:bCs/>
                <w:sz w:val="22"/>
                <w:szCs w:val="20"/>
                <w:highlight w:val="none"/>
                <w:lang w:val="en-US" w:eastAsia="zh-CN" w:bidi="ar-SA"/>
              </w:rPr>
            </w:pPr>
            <w:r>
              <w:rPr>
                <w:rStyle w:val="37"/>
                <w:rFonts w:hint="default" w:ascii="宋体" w:hAnsi="宋体" w:eastAsia="宋体"/>
                <w:b/>
                <w:bCs/>
                <w:color w:val="000000"/>
                <w:sz w:val="22"/>
                <w:szCs w:val="21"/>
                <w:highlight w:val="none"/>
                <w:lang w:val="en-US" w:eastAsia="zh-CN" w:bidi="ar-SA"/>
              </w:rPr>
              <w:t>采购代理服务费</w:t>
            </w:r>
          </w:p>
        </w:tc>
        <w:tc>
          <w:tcPr>
            <w:tcW w:w="6416"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snapToGrid w:val="0"/>
              <w:spacing w:before="0" w:beforeAutospacing="0" w:after="0" w:afterAutospacing="0" w:line="240" w:lineRule="auto"/>
              <w:ind w:left="0" w:leftChars="0" w:right="0" w:firstLine="0" w:firstLineChars="0"/>
              <w:jc w:val="left"/>
              <w:textAlignment w:val="baseline"/>
              <w:rPr>
                <w:rStyle w:val="37"/>
                <w:rFonts w:hint="default" w:ascii="宋体" w:hAnsi="宋体" w:eastAsia="宋体"/>
                <w:b/>
                <w:bCs/>
                <w:sz w:val="22"/>
                <w:szCs w:val="20"/>
                <w:highlight w:val="none"/>
                <w:lang w:val="en-US" w:eastAsia="zh-CN" w:bidi="ar-SA"/>
              </w:rPr>
            </w:pPr>
            <w:r>
              <w:rPr>
                <w:rStyle w:val="37"/>
                <w:rFonts w:hint="default" w:ascii="宋体" w:hAnsi="宋体" w:eastAsia="宋体"/>
                <w:b/>
                <w:bCs/>
                <w:color w:val="000000"/>
                <w:sz w:val="22"/>
                <w:szCs w:val="21"/>
                <w:highlight w:val="none"/>
                <w:lang w:val="en-US" w:eastAsia="zh-CN" w:bidi="ar-SA"/>
              </w:rPr>
              <w:t>采购代理服务费：投标人中标后在领取成交通知书前缴纳中标代理服务费</w:t>
            </w:r>
            <w:r>
              <w:rPr>
                <w:rStyle w:val="37"/>
                <w:rFonts w:hint="eastAsia"/>
                <w:b/>
                <w:bCs/>
                <w:color w:val="000000"/>
                <w:sz w:val="22"/>
                <w:szCs w:val="21"/>
                <w:highlight w:val="none"/>
                <w:lang w:val="en-US" w:eastAsia="zh-CN" w:bidi="ar-SA"/>
              </w:rPr>
              <w:t>，代理服务费用标准参照国家计委计价格[2002]1980号、国家发展改革委发改价格[2011]534号、安徽省物价局皖价服[2008]210号规定，投标人中标后在领取成交通知书前缴纳采购代理服务费。请投标人充分考虑此项费用（详见附件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310" w:lineRule="exact"/>
              <w:ind w:left="0" w:leftChars="0" w:right="0" w:firstLineChars="0"/>
              <w:jc w:val="center"/>
              <w:textAlignment w:val="baseline"/>
              <w:rPr>
                <w:rStyle w:val="37"/>
                <w:rFonts w:hint="default" w:ascii="宋体" w:hAnsi="宋体" w:eastAsia="宋体"/>
                <w:color w:val="000000"/>
                <w:sz w:val="22"/>
                <w:szCs w:val="21"/>
                <w:highlight w:val="none"/>
                <w:lang w:val="en-US" w:eastAsia="zh-CN" w:bidi="ar-SA"/>
              </w:rPr>
            </w:pPr>
            <w:r>
              <w:rPr>
                <w:rStyle w:val="37"/>
                <w:rFonts w:hint="eastAsia"/>
                <w:color w:val="000000"/>
                <w:sz w:val="22"/>
                <w:szCs w:val="21"/>
                <w:highlight w:val="none"/>
                <w:lang w:val="en-US" w:eastAsia="zh-CN" w:bidi="ar-SA"/>
              </w:rPr>
              <w:t>50</w:t>
            </w:r>
          </w:p>
        </w:tc>
        <w:tc>
          <w:tcPr>
            <w:tcW w:w="8368"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tabs>
                <w:tab w:val="left" w:pos="1198"/>
              </w:tabs>
              <w:snapToGrid w:val="0"/>
              <w:spacing w:before="0" w:beforeAutospacing="0" w:after="0" w:afterAutospacing="0" w:line="240" w:lineRule="auto"/>
              <w:ind w:left="0" w:leftChars="0" w:right="0" w:firstLine="0" w:firstLineChars="0"/>
              <w:jc w:val="left"/>
              <w:textAlignment w:val="baseline"/>
              <w:rPr>
                <w:rFonts w:hint="eastAsia"/>
                <w:szCs w:val="20"/>
                <w:highlight w:val="none"/>
                <w:lang w:val="en-US" w:eastAsia="zh-CN"/>
              </w:rPr>
            </w:pPr>
            <w:r>
              <w:rPr>
                <w:rFonts w:hint="eastAsia"/>
                <w:szCs w:val="20"/>
                <w:highlight w:val="none"/>
                <w:lang w:val="en-US" w:eastAsia="zh-CN"/>
              </w:rPr>
              <w:t>备注：1、采购代理服务费：根据《政府采购代理机构暂行办法》（财库〔2018〕2号）规定，收取采购代理服务费用，代理服务费用标准参照国家计委计价格[2002]1980号、国家发展改革委发改价格[2011]534号、安徽省物价局皖价服[2008]210号规定，投标人中标后在领取成交通知书前交纳中标（成交）价的采购代理服务费。</w:t>
            </w:r>
          </w:p>
          <w:p>
            <w:pPr>
              <w:keepNext w:val="0"/>
              <w:keepLines w:val="0"/>
              <w:widowControl/>
              <w:suppressLineNumbers w:val="0"/>
              <w:tabs>
                <w:tab w:val="left" w:pos="1198"/>
              </w:tabs>
              <w:snapToGrid w:val="0"/>
              <w:spacing w:before="0" w:beforeAutospacing="0" w:after="0" w:afterAutospacing="0" w:line="240" w:lineRule="auto"/>
              <w:ind w:left="0" w:leftChars="0" w:right="0" w:firstLine="440" w:firstLineChars="200"/>
              <w:jc w:val="left"/>
              <w:textAlignment w:val="baseline"/>
              <w:rPr>
                <w:rFonts w:hint="eastAsia"/>
                <w:szCs w:val="20"/>
                <w:highlight w:val="none"/>
                <w:lang w:val="en-US" w:eastAsia="zh-CN"/>
              </w:rPr>
            </w:pPr>
            <w:r>
              <w:rPr>
                <w:rFonts w:hint="eastAsia"/>
                <w:szCs w:val="20"/>
                <w:highlight w:val="none"/>
                <w:lang w:val="en-US" w:eastAsia="zh-CN"/>
              </w:rPr>
              <w:t>2、投标人在投标截止时间内收到的投标文件不足三家的，或评议过程中造成流标现象的，其投标文件也不予退还给投标人。</w:t>
            </w:r>
          </w:p>
          <w:p>
            <w:pPr>
              <w:keepNext w:val="0"/>
              <w:keepLines w:val="0"/>
              <w:widowControl/>
              <w:suppressLineNumbers w:val="0"/>
              <w:tabs>
                <w:tab w:val="left" w:pos="1198"/>
              </w:tabs>
              <w:snapToGrid w:val="0"/>
              <w:spacing w:before="0" w:beforeAutospacing="0" w:after="0" w:afterAutospacing="0" w:line="240" w:lineRule="auto"/>
              <w:ind w:left="0" w:leftChars="0" w:right="0" w:firstLine="442" w:firstLineChars="200"/>
              <w:jc w:val="left"/>
              <w:textAlignment w:val="baseline"/>
              <w:rPr>
                <w:rFonts w:hint="eastAsia"/>
                <w:b/>
                <w:bCs/>
                <w:szCs w:val="20"/>
                <w:highlight w:val="none"/>
                <w:lang w:val="en-US" w:eastAsia="zh-CN"/>
              </w:rPr>
            </w:pPr>
            <w:r>
              <w:rPr>
                <w:rFonts w:hint="eastAsia"/>
                <w:b/>
                <w:bCs/>
                <w:szCs w:val="20"/>
                <w:highlight w:val="none"/>
                <w:lang w:val="en-US" w:eastAsia="zh-CN"/>
              </w:rPr>
              <w:t>3、合同签订后20天内完成筛分加工设备安装调试、供配电、辅助机械到位，具备生产销售条件。</w:t>
            </w:r>
          </w:p>
          <w:p>
            <w:pPr>
              <w:keepNext w:val="0"/>
              <w:keepLines w:val="0"/>
              <w:widowControl/>
              <w:suppressLineNumbers w:val="0"/>
              <w:tabs>
                <w:tab w:val="left" w:pos="1198"/>
              </w:tabs>
              <w:snapToGrid w:val="0"/>
              <w:spacing w:before="0" w:beforeAutospacing="0" w:after="0" w:afterAutospacing="0" w:line="240" w:lineRule="auto"/>
              <w:ind w:left="0" w:leftChars="0" w:right="0" w:firstLine="442" w:firstLineChars="200"/>
              <w:jc w:val="left"/>
              <w:textAlignment w:val="baseline"/>
              <w:rPr>
                <w:rFonts w:hint="eastAsia"/>
                <w:b/>
                <w:bCs/>
                <w:szCs w:val="20"/>
                <w:highlight w:val="none"/>
                <w:lang w:val="en-US" w:eastAsia="zh-CN"/>
              </w:rPr>
            </w:pPr>
            <w:r>
              <w:rPr>
                <w:rFonts w:hint="eastAsia"/>
                <w:b/>
                <w:bCs/>
                <w:szCs w:val="20"/>
                <w:highlight w:val="none"/>
                <w:lang w:val="en-US" w:eastAsia="zh-CN"/>
              </w:rPr>
              <w:t>4、成交供应商需自行承担场区内高、低压线路、供配电、电气控制和管理费用，请在报价中予以综合考虑。</w:t>
            </w:r>
          </w:p>
          <w:p>
            <w:pPr>
              <w:pStyle w:val="13"/>
              <w:keepNext w:val="0"/>
              <w:keepLines w:val="0"/>
              <w:widowControl/>
              <w:suppressLineNumbers w:val="0"/>
              <w:spacing w:before="0" w:beforeAutospacing="0" w:after="0" w:afterAutospacing="0"/>
              <w:ind w:left="0" w:right="0"/>
              <w:rPr>
                <w:rFonts w:hint="eastAsia" w:ascii="宋体" w:eastAsia="宋体" w:cstheme="minorBidi"/>
                <w:b/>
                <w:bCs/>
                <w:sz w:val="22"/>
                <w:szCs w:val="20"/>
                <w:highlight w:val="none"/>
                <w:lang w:val="en-US" w:eastAsia="zh-CN" w:bidi="ar-SA"/>
              </w:rPr>
            </w:pPr>
            <w:r>
              <w:rPr>
                <w:rFonts w:hint="eastAsia" w:ascii="宋体" w:eastAsia="宋体" w:cstheme="minorBidi"/>
                <w:b/>
                <w:bCs/>
                <w:sz w:val="22"/>
                <w:szCs w:val="20"/>
                <w:highlight w:val="none"/>
                <w:lang w:val="en-US" w:eastAsia="zh-CN" w:bidi="ar-SA"/>
              </w:rPr>
              <w:t>5、质量要求：</w:t>
            </w:r>
            <w:r>
              <w:rPr>
                <w:rFonts w:hint="eastAsia" w:ascii="宋体" w:eastAsia="宋体" w:cstheme="minorBidi"/>
                <w:b/>
                <w:bCs/>
                <w:sz w:val="22"/>
                <w:szCs w:val="20"/>
                <w:highlight w:val="none"/>
                <w:lang w:val="en-US" w:eastAsia="zh-CN" w:bidi="ar-SA"/>
              </w:rPr>
              <w:t>供应商所生产成品砂石料应符合我公司检测验收标准</w:t>
            </w:r>
            <w:r>
              <w:rPr>
                <w:rFonts w:hint="eastAsia" w:ascii="宋体" w:eastAsia="宋体" w:cstheme="minorBidi"/>
                <w:b/>
                <w:bCs/>
                <w:sz w:val="22"/>
                <w:szCs w:val="20"/>
                <w:highlight w:val="none"/>
                <w:lang w:val="en-US" w:eastAsia="zh-CN" w:bidi="ar-SA"/>
              </w:rPr>
              <w:t>。</w:t>
            </w:r>
          </w:p>
          <w:p>
            <w:pPr>
              <w:pStyle w:val="13"/>
              <w:keepNext w:val="0"/>
              <w:keepLines w:val="0"/>
              <w:widowControl/>
              <w:suppressLineNumbers w:val="0"/>
              <w:spacing w:before="0" w:beforeAutospacing="0" w:after="0" w:afterAutospacing="0"/>
              <w:ind w:left="0" w:right="0"/>
              <w:rPr>
                <w:rFonts w:hint="default" w:ascii="宋体" w:eastAsia="宋体" w:cstheme="minorBidi"/>
                <w:b/>
                <w:bCs/>
                <w:sz w:val="22"/>
                <w:szCs w:val="20"/>
                <w:highlight w:val="none"/>
                <w:lang w:val="en-US" w:eastAsia="zh-CN" w:bidi="ar-SA"/>
              </w:rPr>
            </w:pPr>
            <w:r>
              <w:rPr>
                <w:rFonts w:hint="eastAsia" w:ascii="宋体" w:eastAsia="宋体" w:cstheme="minorBidi"/>
                <w:b/>
                <w:bCs/>
                <w:sz w:val="22"/>
                <w:szCs w:val="20"/>
                <w:highlight w:val="none"/>
                <w:lang w:val="en-US" w:eastAsia="zh-CN" w:bidi="ar-SA"/>
              </w:rPr>
              <w:t>6、如遇政策性、不可抗力等原因导致该站点关停，双方互不承担履约责任，合同终止且中标人限期撤场。</w:t>
            </w:r>
          </w:p>
        </w:tc>
      </w:tr>
    </w:tbl>
    <w:p>
      <w:pPr>
        <w:bidi w:val="0"/>
        <w:ind w:left="0" w:leftChars="0" w:firstLine="0" w:firstLineChars="0"/>
        <w:jc w:val="center"/>
        <w:rPr>
          <w:rStyle w:val="37"/>
          <w:rFonts w:ascii="宋体" w:hAnsi="宋体" w:eastAsia="黑体" w:cs="黑体"/>
          <w:b/>
          <w:bCs/>
          <w:kern w:val="44"/>
          <w:sz w:val="24"/>
          <w:szCs w:val="44"/>
          <w:highlight w:val="none"/>
          <w:lang w:val="en-US" w:eastAsia="zh-CN" w:bidi="ar-SA"/>
        </w:rPr>
      </w:pPr>
      <w:r>
        <w:rPr>
          <w:rStyle w:val="37"/>
          <w:rFonts w:ascii="黑体" w:hAnsi="黑体" w:eastAsia="黑体" w:cs="黑体"/>
          <w:bCs/>
          <w:kern w:val="44"/>
          <w:sz w:val="44"/>
          <w:szCs w:val="44"/>
          <w:highlight w:val="none"/>
          <w:lang w:val="en-US" w:eastAsia="zh-CN" w:bidi="ar-SA"/>
        </w:rPr>
        <w:br w:type="page"/>
      </w:r>
      <w:r>
        <w:rPr>
          <w:rStyle w:val="37"/>
          <w:rFonts w:ascii="黑体" w:hAnsi="黑体" w:eastAsia="黑体" w:cs="黑体"/>
          <w:bCs/>
          <w:kern w:val="44"/>
          <w:sz w:val="44"/>
          <w:szCs w:val="44"/>
          <w:highlight w:val="none"/>
          <w:lang w:val="en-US" w:eastAsia="zh-CN" w:bidi="ar-SA"/>
        </w:rPr>
        <w:t xml:space="preserve">第三章  </w:t>
      </w:r>
      <w:r>
        <w:rPr>
          <w:rStyle w:val="37"/>
          <w:rFonts w:hint="eastAsia" w:ascii="黑体" w:hAnsi="黑体" w:eastAsia="黑体" w:cs="黑体"/>
          <w:bCs/>
          <w:kern w:val="44"/>
          <w:sz w:val="44"/>
          <w:szCs w:val="44"/>
          <w:highlight w:val="none"/>
          <w:lang w:val="en-US" w:eastAsia="zh-CN" w:bidi="ar-SA"/>
        </w:rPr>
        <w:t>评议</w:t>
      </w:r>
      <w:r>
        <w:rPr>
          <w:rStyle w:val="37"/>
          <w:rFonts w:ascii="黑体" w:hAnsi="黑体" w:eastAsia="黑体" w:cs="黑体"/>
          <w:bCs/>
          <w:kern w:val="44"/>
          <w:sz w:val="44"/>
          <w:szCs w:val="44"/>
          <w:highlight w:val="none"/>
          <w:lang w:val="en-US" w:eastAsia="zh-CN" w:bidi="ar-SA"/>
        </w:rPr>
        <w:t>办法</w:t>
      </w:r>
    </w:p>
    <w:p>
      <w:pPr>
        <w:keepNext/>
        <w:keepLines/>
        <w:snapToGrid w:val="0"/>
        <w:spacing w:before="312" w:line="360" w:lineRule="auto"/>
        <w:ind w:firstLineChars="0"/>
        <w:jc w:val="both"/>
        <w:textAlignment w:val="baseline"/>
        <w:rPr>
          <w:rStyle w:val="37"/>
          <w:rFonts w:ascii="黑体" w:hAnsi="黑体" w:eastAsia="黑体" w:cs="黑体"/>
          <w:bCs/>
          <w:kern w:val="2"/>
          <w:sz w:val="30"/>
          <w:szCs w:val="32"/>
          <w:highlight w:val="none"/>
          <w:lang w:val="en-US" w:eastAsia="zh-CN" w:bidi="ar-SA"/>
        </w:rPr>
      </w:pPr>
      <w:r>
        <w:rPr>
          <w:rStyle w:val="37"/>
          <w:rFonts w:ascii="黑体" w:hAnsi="黑体" w:eastAsia="黑体" w:cs="黑体"/>
          <w:bCs/>
          <w:kern w:val="2"/>
          <w:sz w:val="30"/>
          <w:szCs w:val="32"/>
          <w:highlight w:val="none"/>
          <w:lang w:val="en-US" w:eastAsia="zh-CN" w:bidi="ar-SA"/>
        </w:rPr>
        <w:t>3.1报价文件的</w:t>
      </w:r>
      <w:r>
        <w:rPr>
          <w:rStyle w:val="37"/>
          <w:rFonts w:hint="eastAsia" w:ascii="黑体" w:hAnsi="黑体" w:eastAsia="黑体" w:cs="黑体"/>
          <w:bCs/>
          <w:kern w:val="2"/>
          <w:sz w:val="30"/>
          <w:szCs w:val="32"/>
          <w:highlight w:val="none"/>
          <w:lang w:val="en-US" w:eastAsia="zh-CN" w:bidi="ar-SA"/>
        </w:rPr>
        <w:t>评议</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1、</w:t>
      </w:r>
      <w:r>
        <w:rPr>
          <w:rStyle w:val="37"/>
          <w:rFonts w:hint="eastAsia"/>
          <w:sz w:val="22"/>
          <w:highlight w:val="none"/>
          <w:lang w:val="en-US" w:eastAsia="zh-CN" w:bidi="ar-SA"/>
        </w:rPr>
        <w:t>评议</w:t>
      </w:r>
      <w:r>
        <w:rPr>
          <w:rStyle w:val="37"/>
          <w:rFonts w:ascii="宋体" w:hAnsi="宋体" w:eastAsia="宋体"/>
          <w:sz w:val="22"/>
          <w:highlight w:val="none"/>
          <w:lang w:val="en-US" w:eastAsia="zh-CN" w:bidi="ar-SA"/>
        </w:rPr>
        <w:t>工作由依法组建的询比小组负责。询比小组根据询比文件规定的方法和标准独立</w:t>
      </w:r>
      <w:r>
        <w:rPr>
          <w:rStyle w:val="37"/>
          <w:rFonts w:hint="eastAsia"/>
          <w:sz w:val="22"/>
          <w:highlight w:val="none"/>
          <w:lang w:val="en-US" w:eastAsia="zh-CN" w:bidi="ar-SA"/>
        </w:rPr>
        <w:t>评议</w:t>
      </w:r>
      <w:r>
        <w:rPr>
          <w:rStyle w:val="37"/>
          <w:rFonts w:ascii="宋体" w:hAnsi="宋体" w:eastAsia="宋体"/>
          <w:sz w:val="22"/>
          <w:highlight w:val="none"/>
          <w:lang w:val="en-US" w:eastAsia="zh-CN" w:bidi="ar-SA"/>
        </w:rPr>
        <w:t>，负责完成</w:t>
      </w:r>
      <w:r>
        <w:rPr>
          <w:rStyle w:val="37"/>
          <w:rFonts w:hint="eastAsia"/>
          <w:sz w:val="22"/>
          <w:highlight w:val="none"/>
          <w:lang w:val="en-US" w:eastAsia="zh-CN" w:bidi="ar-SA"/>
        </w:rPr>
        <w:t>评议</w:t>
      </w:r>
      <w:r>
        <w:rPr>
          <w:rStyle w:val="37"/>
          <w:rFonts w:ascii="宋体" w:hAnsi="宋体" w:eastAsia="宋体"/>
          <w:sz w:val="22"/>
          <w:highlight w:val="none"/>
          <w:lang w:val="en-US" w:eastAsia="zh-CN" w:bidi="ar-SA"/>
        </w:rPr>
        <w:t>的全过程并推荐成交候选人。</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2、审查供应商的报价是否超过采购预算：询比小组将审查每个供应商的报价，如超过采购预算，则其报价文件将被拒绝。</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3、审查供应商是否具备合格的供应商资格：询比小组将审查每个供应商提交的资格证明文件是否齐全、合法、有效，如果供应商没有按照要求提交全部证明文件，或者提交的资格证明文件是非法的、无效的，则其报价文件将被拒绝。</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4、审查报价文件是否实质性响应询比文件的要求:</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4.1对于经审查确定为资格合格的供应商，询比小组将审查其报价文件是否对询比文件的所有事项、格式、条款和技术规范等要求都做出了实质性响应。</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4.2实质性响应的报价文件是指与询比文件要求的条款、条件和技术规格相符，没有偏离的报价文件。没有实质性响应询比文件要求的报价文件将被拒绝。询比小组决定报价文件的响应性只根据其本身内容而不寻求外部证据。</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4.3报价文件有下列情形之一的属于重大偏离，将被作为废标处理：</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（1）报价文件未按询价文件规定有效签署和加盖公章的；</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（2）报价文件载明的项目完成期限超过询价文件规定的；</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（3）明显不符合询价文件规定的技术规格、标准以及商务条款要求的；</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（4）报价文件服务标准和方法等明显不符合询价文件要求的；</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（5）报价文件附有采购人不能接受的条件的；</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（6）不符合询比文件规定的其他实质性要求的。</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5、报价的审查：所有供应商的报价均以报价文件中报价表的总报价为准。询比文件报价表中的总报价即为评标价。报价文件中的分项报价合计与总报价不一致的，供应商应按总报价相应修改分项报价。如果供应商不按照上述原则修正其总报价及分项报价，则其报价文件将被拒绝。</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6、澄清：询比小组对报价文件中含义不明确、同类问题表述不一致或者有明显文字错误的内容，可以要求供应商在规定的时间内作出必要的澄清、说明或者补正。供应商的澄清、说明或者补正应当采用书面形式，由其法定代表人或授权代理人签字，并不得超出报价文件的范围或者改变报价文件的实质性内容。供应商拒不进行澄清、说明、补正的，或者不能在规定时间内作出书面澄清、说明、补正的，询比小组将否决其报价。</w:t>
      </w:r>
    </w:p>
    <w:p>
      <w:pPr>
        <w:keepNext/>
        <w:keepLines/>
        <w:snapToGrid w:val="0"/>
        <w:spacing w:before="312" w:line="360" w:lineRule="auto"/>
        <w:ind w:firstLineChars="0"/>
        <w:jc w:val="both"/>
        <w:textAlignment w:val="baseline"/>
        <w:rPr>
          <w:rStyle w:val="37"/>
          <w:rFonts w:ascii="黑体" w:hAnsi="黑体" w:eastAsia="黑体" w:cs="黑体"/>
          <w:bCs/>
          <w:kern w:val="2"/>
          <w:sz w:val="30"/>
          <w:szCs w:val="32"/>
          <w:highlight w:val="none"/>
          <w:lang w:val="en-US" w:eastAsia="zh-CN" w:bidi="ar-SA"/>
        </w:rPr>
      </w:pPr>
      <w:r>
        <w:rPr>
          <w:rStyle w:val="37"/>
          <w:rFonts w:ascii="黑体" w:hAnsi="黑体" w:eastAsia="黑体" w:cs="黑体"/>
          <w:bCs/>
          <w:kern w:val="2"/>
          <w:sz w:val="30"/>
          <w:szCs w:val="32"/>
          <w:highlight w:val="none"/>
          <w:lang w:val="en-US" w:eastAsia="zh-CN" w:bidi="ar-SA"/>
        </w:rPr>
        <w:t>3.2否决或取消询比</w:t>
      </w:r>
    </w:p>
    <w:p>
      <w:pPr>
        <w:spacing w:line="300" w:lineRule="auto"/>
        <w:ind w:left="0" w:leftChars="0" w:firstLineChars="0"/>
        <w:jc w:val="both"/>
        <w:textAlignment w:val="baseline"/>
        <w:rPr>
          <w:rStyle w:val="37"/>
          <w:rFonts w:ascii="宋体" w:hAnsi="宋体" w:eastAsia="宋体"/>
          <w:sz w:val="22"/>
          <w:highlight w:val="none"/>
          <w:lang w:val="en-US" w:eastAsia="zh-CN" w:bidi="ar-SA"/>
        </w:rPr>
      </w:pPr>
      <w:r>
        <w:rPr>
          <w:rStyle w:val="37"/>
          <w:rFonts w:ascii="宋体" w:hAnsi="宋体" w:eastAsia="宋体" w:cs="Times New Roman"/>
          <w:b/>
          <w:bCs/>
          <w:sz w:val="22"/>
          <w:highlight w:val="none"/>
          <w:lang w:val="en-US" w:eastAsia="zh-CN" w:bidi="ar-SA"/>
        </w:rPr>
        <w:t>3.2.1</w:t>
      </w:r>
      <w:r>
        <w:rPr>
          <w:rStyle w:val="37"/>
          <w:rFonts w:ascii="宋体" w:hAnsi="宋体" w:eastAsia="宋体"/>
          <w:sz w:val="22"/>
          <w:highlight w:val="none"/>
          <w:lang w:val="en-US" w:eastAsia="zh-CN" w:bidi="ar-SA"/>
        </w:rPr>
        <w:t>参照中华人民共和国政府采购法律法规和《国有企业采购操作规范》的有关规定，出现下列情形之一的，询比小组将否决所有供应商的报价或取消采购活动：</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 xml:space="preserve">1、出现影响采购公正的违法、违规行为的； </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2、因重大变故，采购任务取消的;</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3、询比小组经</w:t>
      </w:r>
      <w:r>
        <w:rPr>
          <w:rStyle w:val="37"/>
          <w:rFonts w:hint="eastAsia"/>
          <w:sz w:val="22"/>
          <w:highlight w:val="none"/>
          <w:lang w:val="en-US" w:eastAsia="zh-CN" w:bidi="ar-SA"/>
        </w:rPr>
        <w:t>评议</w:t>
      </w:r>
      <w:r>
        <w:rPr>
          <w:rStyle w:val="37"/>
          <w:rFonts w:ascii="宋体" w:hAnsi="宋体" w:eastAsia="宋体"/>
          <w:sz w:val="22"/>
          <w:highlight w:val="none"/>
          <w:lang w:val="en-US" w:eastAsia="zh-CN" w:bidi="ar-SA"/>
        </w:rPr>
        <w:t>认为所有投标文件都不符合询比文件要求的。</w:t>
      </w:r>
    </w:p>
    <w:p>
      <w:pPr>
        <w:pStyle w:val="68"/>
        <w:widowControl/>
        <w:spacing w:line="360" w:lineRule="auto"/>
        <w:ind w:left="0" w:leftChars="0" w:firstLineChars="0"/>
        <w:jc w:val="left"/>
        <w:textAlignment w:val="baseline"/>
        <w:rPr>
          <w:rStyle w:val="37"/>
          <w:sz w:val="22"/>
          <w:szCs w:val="22"/>
          <w:highlight w:val="none"/>
        </w:rPr>
      </w:pPr>
      <w:r>
        <w:rPr>
          <w:rStyle w:val="37"/>
          <w:rFonts w:cs="Times New Roman"/>
          <w:b/>
          <w:bCs/>
          <w:sz w:val="22"/>
          <w:szCs w:val="22"/>
          <w:highlight w:val="none"/>
        </w:rPr>
        <w:t>3.</w:t>
      </w:r>
      <w:r>
        <w:rPr>
          <w:rStyle w:val="37"/>
          <w:rFonts w:cs="Times New Roman"/>
          <w:b/>
          <w:bCs/>
          <w:sz w:val="22"/>
          <w:szCs w:val="22"/>
          <w:highlight w:val="none"/>
          <w:lang w:val="en-US" w:eastAsia="zh-CN"/>
        </w:rPr>
        <w:t>2</w:t>
      </w:r>
      <w:r>
        <w:rPr>
          <w:rStyle w:val="37"/>
          <w:rFonts w:cs="Times New Roman"/>
          <w:b/>
          <w:bCs/>
          <w:sz w:val="22"/>
          <w:szCs w:val="22"/>
          <w:highlight w:val="none"/>
        </w:rPr>
        <w:t>.</w:t>
      </w:r>
      <w:r>
        <w:rPr>
          <w:rStyle w:val="37"/>
          <w:rFonts w:cs="Times New Roman"/>
          <w:b/>
          <w:bCs/>
          <w:sz w:val="22"/>
          <w:szCs w:val="22"/>
          <w:highlight w:val="none"/>
          <w:lang w:val="en-US" w:eastAsia="zh-CN"/>
        </w:rPr>
        <w:t>2</w:t>
      </w:r>
      <w:r>
        <w:rPr>
          <w:rStyle w:val="37"/>
          <w:sz w:val="22"/>
          <w:szCs w:val="22"/>
          <w:highlight w:val="none"/>
        </w:rPr>
        <w:t>如果参与</w:t>
      </w:r>
      <w:r>
        <w:rPr>
          <w:rStyle w:val="37"/>
          <w:rFonts w:hint="eastAsia"/>
          <w:sz w:val="22"/>
          <w:szCs w:val="22"/>
          <w:highlight w:val="none"/>
          <w:lang w:val="en-US" w:eastAsia="zh-CN"/>
        </w:rPr>
        <w:t>开标或通过资格审查的</w:t>
      </w:r>
      <w:r>
        <w:rPr>
          <w:rStyle w:val="37"/>
          <w:sz w:val="22"/>
          <w:szCs w:val="22"/>
          <w:highlight w:val="none"/>
          <w:lang w:eastAsia="zh-CN"/>
        </w:rPr>
        <w:t>供应商</w:t>
      </w:r>
      <w:r>
        <w:rPr>
          <w:rStyle w:val="37"/>
          <w:sz w:val="22"/>
          <w:szCs w:val="22"/>
          <w:highlight w:val="none"/>
        </w:rPr>
        <w:t>不足2家的，可经采购人</w:t>
      </w:r>
      <w:r>
        <w:rPr>
          <w:rStyle w:val="37"/>
          <w:rFonts w:hint="eastAsia"/>
          <w:sz w:val="22"/>
          <w:szCs w:val="22"/>
          <w:highlight w:val="none"/>
          <w:lang w:val="en-US" w:eastAsia="zh-CN"/>
        </w:rPr>
        <w:t>主管部门</w:t>
      </w:r>
      <w:r>
        <w:rPr>
          <w:rStyle w:val="37"/>
          <w:sz w:val="22"/>
          <w:szCs w:val="22"/>
          <w:highlight w:val="none"/>
        </w:rPr>
        <w:t>批准后，现场转为单</w:t>
      </w:r>
      <w:r>
        <w:rPr>
          <w:rStyle w:val="37"/>
          <w:rFonts w:hint="eastAsia"/>
          <w:sz w:val="22"/>
          <w:szCs w:val="22"/>
          <w:highlight w:val="none"/>
          <w:lang w:val="en-US" w:eastAsia="zh-CN"/>
        </w:rPr>
        <w:t>源直接</w:t>
      </w:r>
      <w:r>
        <w:rPr>
          <w:rStyle w:val="37"/>
          <w:sz w:val="22"/>
          <w:szCs w:val="22"/>
          <w:highlight w:val="none"/>
        </w:rPr>
        <w:t>采购。</w:t>
      </w:r>
    </w:p>
    <w:p>
      <w:pPr>
        <w:keepNext/>
        <w:keepLines/>
        <w:snapToGrid w:val="0"/>
        <w:spacing w:before="312" w:line="360" w:lineRule="auto"/>
        <w:ind w:firstLineChars="0"/>
        <w:jc w:val="both"/>
        <w:textAlignment w:val="baseline"/>
        <w:rPr>
          <w:rStyle w:val="37"/>
          <w:rFonts w:ascii="黑体" w:hAnsi="黑体" w:eastAsia="黑体" w:cs="黑体"/>
          <w:bCs/>
          <w:kern w:val="2"/>
          <w:sz w:val="30"/>
          <w:szCs w:val="32"/>
          <w:highlight w:val="none"/>
          <w:lang w:val="en-US" w:eastAsia="zh-CN" w:bidi="ar-SA"/>
        </w:rPr>
      </w:pPr>
      <w:r>
        <w:rPr>
          <w:rStyle w:val="37"/>
          <w:rFonts w:ascii="黑体" w:hAnsi="黑体" w:eastAsia="黑体" w:cs="黑体"/>
          <w:bCs/>
          <w:kern w:val="2"/>
          <w:sz w:val="30"/>
          <w:szCs w:val="32"/>
          <w:highlight w:val="none"/>
          <w:lang w:val="en-US" w:eastAsia="zh-CN" w:bidi="ar-SA"/>
        </w:rPr>
        <w:t>3.3</w:t>
      </w:r>
      <w:r>
        <w:rPr>
          <w:rStyle w:val="37"/>
          <w:rFonts w:hint="eastAsia" w:ascii="黑体" w:hAnsi="黑体" w:eastAsia="黑体" w:cs="黑体"/>
          <w:bCs/>
          <w:kern w:val="2"/>
          <w:sz w:val="30"/>
          <w:szCs w:val="32"/>
          <w:highlight w:val="none"/>
          <w:lang w:val="en-US" w:eastAsia="zh-CN" w:bidi="ar-SA"/>
        </w:rPr>
        <w:t>评议</w:t>
      </w:r>
      <w:r>
        <w:rPr>
          <w:rStyle w:val="37"/>
          <w:rFonts w:ascii="黑体" w:hAnsi="黑体" w:eastAsia="黑体" w:cs="黑体"/>
          <w:bCs/>
          <w:kern w:val="2"/>
          <w:sz w:val="30"/>
          <w:szCs w:val="32"/>
          <w:highlight w:val="none"/>
          <w:lang w:val="en-US" w:eastAsia="zh-CN" w:bidi="ar-SA"/>
        </w:rPr>
        <w:t>方法和</w:t>
      </w:r>
      <w:r>
        <w:rPr>
          <w:rStyle w:val="37"/>
          <w:rFonts w:hint="eastAsia" w:ascii="黑体" w:hAnsi="黑体" w:eastAsia="黑体" w:cs="黑体"/>
          <w:bCs/>
          <w:kern w:val="2"/>
          <w:sz w:val="30"/>
          <w:szCs w:val="32"/>
          <w:highlight w:val="none"/>
          <w:lang w:val="en-US" w:eastAsia="zh-CN" w:bidi="ar-SA"/>
        </w:rPr>
        <w:t>评议</w:t>
      </w:r>
      <w:r>
        <w:rPr>
          <w:rStyle w:val="37"/>
          <w:rFonts w:ascii="黑体" w:hAnsi="黑体" w:eastAsia="黑体" w:cs="黑体"/>
          <w:bCs/>
          <w:kern w:val="2"/>
          <w:sz w:val="30"/>
          <w:szCs w:val="32"/>
          <w:highlight w:val="none"/>
          <w:lang w:val="en-US" w:eastAsia="zh-CN" w:bidi="ar-SA"/>
        </w:rPr>
        <w:t>标准</w:t>
      </w:r>
    </w:p>
    <w:p>
      <w:pPr>
        <w:pStyle w:val="2"/>
        <w:rPr>
          <w:rStyle w:val="37"/>
          <w:rFonts w:hint="eastAsia" w:ascii="Times New Roman" w:hAnsi="Times New Roman" w:eastAsia="宋体" w:cs="Times New Roman"/>
          <w:sz w:val="22"/>
          <w:szCs w:val="22"/>
          <w:highlight w:val="none"/>
          <w:lang w:val="en-US" w:eastAsia="zh-CN" w:bidi="ar-SA"/>
        </w:rPr>
      </w:pPr>
      <w:r>
        <w:rPr>
          <w:rStyle w:val="37"/>
          <w:rFonts w:hint="eastAsia" w:ascii="Times New Roman" w:hAnsi="Times New Roman" w:eastAsia="宋体" w:cs="Times New Roman"/>
          <w:sz w:val="22"/>
          <w:szCs w:val="22"/>
          <w:highlight w:val="none"/>
          <w:lang w:val="en-US" w:eastAsia="zh-CN" w:bidi="ar-SA"/>
        </w:rPr>
        <w:t>3.3.1询比小组首先进行资格性审查、符合性审查</w:t>
      </w:r>
      <w:r>
        <w:rPr>
          <w:rStyle w:val="37"/>
          <w:rFonts w:hint="eastAsia" w:ascii="Times New Roman" w:hAnsi="Times New Roman" w:cs="Times New Roman"/>
          <w:sz w:val="22"/>
          <w:szCs w:val="22"/>
          <w:highlight w:val="none"/>
          <w:lang w:val="en-US" w:eastAsia="zh-CN" w:bidi="ar-SA"/>
        </w:rPr>
        <w:t>，然后进行综合打分</w:t>
      </w:r>
      <w:r>
        <w:rPr>
          <w:rStyle w:val="37"/>
          <w:rFonts w:hint="eastAsia" w:ascii="Times New Roman" w:hAnsi="Times New Roman" w:eastAsia="宋体" w:cs="Times New Roman"/>
          <w:sz w:val="22"/>
          <w:szCs w:val="22"/>
          <w:highlight w:val="none"/>
          <w:lang w:val="en-US" w:eastAsia="zh-CN" w:bidi="ar-SA"/>
        </w:rPr>
        <w:t>。</w:t>
      </w:r>
    </w:p>
    <w:p>
      <w:pPr>
        <w:pStyle w:val="2"/>
        <w:rPr>
          <w:rStyle w:val="37"/>
          <w:rFonts w:hint="eastAsia" w:ascii="Times New Roman" w:hAnsi="Times New Roman" w:eastAsia="宋体" w:cs="Times New Roman"/>
          <w:sz w:val="22"/>
          <w:szCs w:val="22"/>
          <w:highlight w:val="none"/>
          <w:lang w:val="en-US" w:eastAsia="zh-CN" w:bidi="ar-SA"/>
        </w:rPr>
      </w:pPr>
      <w:r>
        <w:rPr>
          <w:rStyle w:val="37"/>
          <w:rFonts w:hint="eastAsia" w:ascii="Times New Roman" w:hAnsi="Times New Roman" w:eastAsia="宋体" w:cs="Times New Roman"/>
          <w:sz w:val="22"/>
          <w:szCs w:val="22"/>
          <w:highlight w:val="none"/>
          <w:lang w:val="en-US" w:eastAsia="zh-CN" w:bidi="ar-SA"/>
        </w:rPr>
        <w:t>3.3.2询比小组按现场签到顺序分别邀请供应商对询比响应文件进行沟通评议，对供应商的服务、质量、价格、业绩、工期以进行询问比较，采购人不保证供应商低价中标。（评议表格详见附件2）</w:t>
      </w:r>
    </w:p>
    <w:p>
      <w:pPr>
        <w:pStyle w:val="2"/>
        <w:rPr>
          <w:rStyle w:val="37"/>
          <w:rFonts w:hint="eastAsia" w:ascii="Times New Roman" w:hAnsi="Times New Roman" w:eastAsia="宋体" w:cs="Times New Roman"/>
          <w:sz w:val="22"/>
          <w:szCs w:val="22"/>
          <w:highlight w:val="none"/>
          <w:lang w:val="en-US" w:eastAsia="zh-CN" w:bidi="ar-SA"/>
        </w:rPr>
      </w:pPr>
      <w:r>
        <w:rPr>
          <w:rStyle w:val="37"/>
          <w:rFonts w:hint="eastAsia" w:ascii="Times New Roman" w:hAnsi="Times New Roman" w:eastAsia="宋体" w:cs="Times New Roman"/>
          <w:sz w:val="22"/>
          <w:szCs w:val="22"/>
          <w:highlight w:val="none"/>
          <w:lang w:val="en-US" w:eastAsia="zh-CN" w:bidi="ar-SA"/>
        </w:rPr>
        <w:t>3.3.3评议结束后，供应商再报出最终报价，由询比小组综合评审，根据综合评审结果推荐成交候选人1-3名。</w:t>
      </w:r>
    </w:p>
    <w:p>
      <w:pPr>
        <w:pStyle w:val="5"/>
        <w:adjustRightInd w:val="0"/>
        <w:snapToGrid w:val="0"/>
        <w:spacing w:before="156" w:beforeLines="50" w:after="156" w:afterLines="50" w:line="440" w:lineRule="exact"/>
        <w:jc w:val="center"/>
        <w:rPr>
          <w:rFonts w:hint="eastAsia" w:ascii="宋体" w:hAnsi="宋体" w:cs="宋体"/>
          <w:caps/>
          <w:color w:val="auto"/>
          <w:kern w:val="2"/>
          <w:sz w:val="28"/>
          <w:szCs w:val="28"/>
          <w:highlight w:val="none"/>
          <w:lang w:val="zh-CN"/>
        </w:rPr>
      </w:pPr>
      <w:r>
        <w:rPr>
          <w:rFonts w:hint="eastAsia" w:ascii="宋体" w:hAnsi="宋体" w:cs="宋体"/>
          <w:caps/>
          <w:color w:val="auto"/>
          <w:kern w:val="2"/>
          <w:sz w:val="21"/>
          <w:szCs w:val="21"/>
          <w:highlight w:val="none"/>
          <w:lang w:val="zh-CN"/>
        </w:rPr>
        <w:t xml:space="preserve"> </w:t>
      </w:r>
      <w:r>
        <w:rPr>
          <w:rFonts w:hint="eastAsia" w:cs="宋体"/>
          <w:caps/>
          <w:color w:val="auto"/>
          <w:kern w:val="2"/>
          <w:sz w:val="28"/>
          <w:szCs w:val="28"/>
          <w:highlight w:val="none"/>
          <w:lang w:val="zh-CN"/>
        </w:rPr>
        <w:t>评议</w:t>
      </w:r>
      <w:r>
        <w:rPr>
          <w:rFonts w:hint="eastAsia" w:ascii="宋体" w:hAnsi="宋体" w:cs="宋体"/>
          <w:caps/>
          <w:color w:val="auto"/>
          <w:kern w:val="2"/>
          <w:sz w:val="28"/>
          <w:szCs w:val="28"/>
          <w:highlight w:val="none"/>
          <w:lang w:val="zh-CN"/>
        </w:rPr>
        <w:t>办法</w:t>
      </w:r>
    </w:p>
    <w:p>
      <w:pPr>
        <w:adjustRightInd w:val="0"/>
        <w:snapToGrid w:val="0"/>
        <w:spacing w:before="156" w:beforeLines="50" w:after="156" w:afterLines="50" w:line="300" w:lineRule="exact"/>
        <w:jc w:val="center"/>
        <w:rPr>
          <w:rFonts w:hint="eastAsia" w:ascii="宋体" w:hAnsi="宋体"/>
          <w:b/>
          <w:color w:val="auto"/>
          <w:kern w:val="10"/>
          <w:sz w:val="24"/>
          <w:szCs w:val="24"/>
          <w:highlight w:val="none"/>
        </w:rPr>
      </w:pPr>
      <w:r>
        <w:rPr>
          <w:rFonts w:hint="eastAsia"/>
          <w:b/>
          <w:color w:val="auto"/>
          <w:kern w:val="10"/>
          <w:sz w:val="24"/>
          <w:szCs w:val="24"/>
          <w:highlight w:val="none"/>
          <w:lang w:eastAsia="zh-CN"/>
        </w:rPr>
        <w:t>评议</w:t>
      </w:r>
      <w:r>
        <w:rPr>
          <w:rFonts w:hint="eastAsia" w:ascii="宋体" w:hAnsi="宋体"/>
          <w:b/>
          <w:color w:val="auto"/>
          <w:kern w:val="10"/>
          <w:sz w:val="24"/>
          <w:szCs w:val="24"/>
          <w:highlight w:val="none"/>
        </w:rPr>
        <w:t>办法前附表一（资格审查指标表）</w:t>
      </w:r>
    </w:p>
    <w:tbl>
      <w:tblPr>
        <w:tblStyle w:val="18"/>
        <w:tblW w:w="0" w:type="auto"/>
        <w:tblInd w:w="0" w:type="dxa"/>
        <w:tblLayout w:type="fixed"/>
        <w:tblCellMar>
          <w:top w:w="0" w:type="dxa"/>
          <w:left w:w="108" w:type="dxa"/>
          <w:bottom w:w="0" w:type="dxa"/>
          <w:right w:w="108" w:type="dxa"/>
        </w:tblCellMar>
      </w:tblPr>
      <w:tblGrid>
        <w:gridCol w:w="821"/>
        <w:gridCol w:w="2538"/>
        <w:gridCol w:w="6304"/>
      </w:tblGrid>
      <w:tr>
        <w:tblPrEx>
          <w:tblCellMar>
            <w:top w:w="0" w:type="dxa"/>
            <w:left w:w="108" w:type="dxa"/>
            <w:bottom w:w="0" w:type="dxa"/>
            <w:right w:w="108" w:type="dxa"/>
          </w:tblCellMar>
        </w:tblPrEx>
        <w:tc>
          <w:tcPr>
            <w:tcW w:w="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djustRightInd w:val="0"/>
              <w:snapToGrid w:val="0"/>
              <w:spacing w:before="0" w:beforeAutospacing="0" w:after="0" w:afterAutospacing="0" w:line="440" w:lineRule="exact"/>
              <w:ind w:left="0" w:leftChars="0" w:right="0" w:firstLine="0" w:firstLineChars="0"/>
              <w:jc w:val="both"/>
              <w:rPr>
                <w:rFonts w:hint="eastAsia" w:ascii="宋体" w:hAnsi="宋体"/>
                <w:b/>
                <w:color w:val="auto"/>
                <w:szCs w:val="21"/>
                <w:highlight w:val="none"/>
              </w:rPr>
            </w:pPr>
            <w:r>
              <w:rPr>
                <w:rFonts w:hint="eastAsia" w:ascii="宋体" w:hAnsi="宋体"/>
                <w:b/>
                <w:color w:val="auto"/>
                <w:szCs w:val="21"/>
                <w:highlight w:val="none"/>
              </w:rPr>
              <w:t>序号</w:t>
            </w:r>
          </w:p>
        </w:tc>
        <w:tc>
          <w:tcPr>
            <w:tcW w:w="25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djustRightInd w:val="0"/>
              <w:snapToGrid w:val="0"/>
              <w:spacing w:before="0" w:beforeAutospacing="0" w:after="0" w:afterAutospacing="0" w:line="440" w:lineRule="exact"/>
              <w:ind w:left="0" w:right="0"/>
              <w:jc w:val="both"/>
              <w:rPr>
                <w:rFonts w:hint="eastAsia" w:ascii="宋体" w:hAnsi="宋体"/>
                <w:b/>
                <w:color w:val="auto"/>
                <w:szCs w:val="21"/>
                <w:highlight w:val="none"/>
              </w:rPr>
            </w:pPr>
            <w:r>
              <w:rPr>
                <w:rFonts w:hint="eastAsia"/>
                <w:b/>
                <w:color w:val="auto"/>
                <w:szCs w:val="21"/>
                <w:highlight w:val="none"/>
                <w:lang w:eastAsia="zh-CN"/>
              </w:rPr>
              <w:t>评议</w:t>
            </w:r>
            <w:r>
              <w:rPr>
                <w:rFonts w:hint="eastAsia" w:ascii="宋体" w:hAnsi="宋体"/>
                <w:b/>
                <w:color w:val="auto"/>
                <w:szCs w:val="21"/>
                <w:highlight w:val="none"/>
              </w:rPr>
              <w:t>因素</w:t>
            </w:r>
          </w:p>
        </w:tc>
        <w:tc>
          <w:tcPr>
            <w:tcW w:w="63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djustRightInd w:val="0"/>
              <w:snapToGrid w:val="0"/>
              <w:spacing w:before="0" w:beforeAutospacing="0" w:after="0" w:afterAutospacing="0" w:line="440" w:lineRule="exact"/>
              <w:ind w:left="0" w:right="0"/>
              <w:jc w:val="center"/>
              <w:rPr>
                <w:rFonts w:hint="eastAsia" w:ascii="宋体" w:hAnsi="宋体"/>
                <w:b/>
                <w:color w:val="auto"/>
                <w:szCs w:val="21"/>
                <w:highlight w:val="none"/>
              </w:rPr>
            </w:pPr>
            <w:r>
              <w:rPr>
                <w:rFonts w:hint="eastAsia"/>
                <w:b/>
                <w:color w:val="auto"/>
                <w:szCs w:val="21"/>
                <w:highlight w:val="none"/>
                <w:lang w:eastAsia="zh-CN"/>
              </w:rPr>
              <w:t>询比</w:t>
            </w:r>
            <w:r>
              <w:rPr>
                <w:rFonts w:hint="eastAsia" w:ascii="宋体" w:hAnsi="宋体"/>
                <w:b/>
                <w:color w:val="auto"/>
                <w:szCs w:val="21"/>
                <w:highlight w:val="none"/>
              </w:rPr>
              <w:t>资格</w:t>
            </w:r>
            <w:r>
              <w:rPr>
                <w:rFonts w:hint="eastAsia"/>
                <w:b/>
                <w:color w:val="auto"/>
                <w:szCs w:val="21"/>
                <w:highlight w:val="none"/>
                <w:lang w:eastAsia="zh-CN"/>
              </w:rPr>
              <w:t>评议</w:t>
            </w:r>
            <w:r>
              <w:rPr>
                <w:rFonts w:hint="eastAsia" w:ascii="宋体" w:hAnsi="宋体"/>
                <w:b/>
                <w:color w:val="auto"/>
                <w:szCs w:val="21"/>
                <w:highlight w:val="none"/>
              </w:rPr>
              <w:t>标准</w:t>
            </w:r>
          </w:p>
        </w:tc>
      </w:tr>
      <w:tr>
        <w:tblPrEx>
          <w:tblCellMar>
            <w:top w:w="0" w:type="dxa"/>
            <w:left w:w="108" w:type="dxa"/>
            <w:bottom w:w="0" w:type="dxa"/>
            <w:right w:w="108" w:type="dxa"/>
          </w:tblCellMar>
        </w:tblPrEx>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宋体" w:hAnsi="宋体"/>
                <w:color w:val="auto"/>
                <w:szCs w:val="21"/>
                <w:highlight w:val="none"/>
              </w:rPr>
            </w:pPr>
            <w:r>
              <w:rPr>
                <w:rFonts w:hint="eastAsia" w:ascii="宋体" w:hAnsi="宋体" w:eastAsia="宋体" w:cs="宋体"/>
                <w:color w:val="000000"/>
                <w:szCs w:val="20"/>
                <w:highlight w:val="none"/>
              </w:rPr>
              <w:t>1</w:t>
            </w:r>
          </w:p>
        </w:tc>
        <w:tc>
          <w:tcPr>
            <w:tcW w:w="25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color w:val="auto"/>
                <w:szCs w:val="21"/>
                <w:highlight w:val="none"/>
              </w:rPr>
            </w:pPr>
            <w:r>
              <w:rPr>
                <w:rFonts w:hint="eastAsia" w:ascii="宋体" w:hAnsi="宋体" w:eastAsia="宋体" w:cs="宋体"/>
                <w:color w:val="000000"/>
                <w:sz w:val="21"/>
                <w:szCs w:val="21"/>
                <w:highlight w:val="none"/>
              </w:rPr>
              <w:t>授权委托书及代理人身份证</w:t>
            </w:r>
          </w:p>
        </w:tc>
        <w:tc>
          <w:tcPr>
            <w:tcW w:w="63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eastAsia" w:ascii="宋体" w:hAnsi="宋体"/>
                <w:color w:val="auto"/>
                <w:szCs w:val="21"/>
                <w:highlight w:val="none"/>
              </w:rPr>
            </w:pPr>
            <w:r>
              <w:rPr>
                <w:rFonts w:hint="eastAsia" w:ascii="宋体" w:hAnsi="宋体" w:eastAsia="宋体" w:cs="宋体"/>
                <w:color w:val="000000"/>
                <w:szCs w:val="20"/>
                <w:highlight w:val="none"/>
              </w:rPr>
              <w:t>若法定代表人本人参加开标会则只需查验身份证原件和法定代表人身份证复印件；若代理人参加开标会则需查验法人授权委托书原件和代理人身份证原件</w:t>
            </w:r>
            <w:r>
              <w:rPr>
                <w:rFonts w:hint="eastAsia" w:ascii="宋体" w:hAnsi="宋体" w:eastAsia="宋体" w:cs="宋体"/>
                <w:bCs/>
                <w:color w:val="000000"/>
                <w:kern w:val="0"/>
                <w:szCs w:val="20"/>
                <w:highlight w:val="none"/>
              </w:rPr>
              <w:t>（需在投标文件中提供授权委托书及身份证的复印件并加盖投标人公章，评标现场查验原件。代理人参加投标的，如开标现场其未单独提交法人授权委托书，且投标文件也未有法人授权委托书原件，其投标文件按照无效投标处理）</w:t>
            </w:r>
            <w:r>
              <w:rPr>
                <w:rFonts w:hint="eastAsia" w:ascii="宋体" w:hAnsi="宋体" w:eastAsia="宋体" w:cs="宋体"/>
                <w:color w:val="000000"/>
                <w:kern w:val="0"/>
                <w:szCs w:val="20"/>
                <w:highlight w:val="none"/>
              </w:rPr>
              <w:t>。</w:t>
            </w:r>
          </w:p>
        </w:tc>
      </w:tr>
      <w:tr>
        <w:tblPrEx>
          <w:tblCellMar>
            <w:top w:w="0" w:type="dxa"/>
            <w:left w:w="108" w:type="dxa"/>
            <w:bottom w:w="0" w:type="dxa"/>
            <w:right w:w="108" w:type="dxa"/>
          </w:tblCellMar>
        </w:tblPrEx>
        <w:trPr>
          <w:trHeight w:val="600" w:hRule="atLeast"/>
        </w:trPr>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宋体" w:hAnsi="宋体"/>
                <w:color w:val="auto"/>
                <w:szCs w:val="21"/>
                <w:highlight w:val="none"/>
              </w:rPr>
            </w:pPr>
            <w:r>
              <w:rPr>
                <w:rFonts w:hint="eastAsia" w:ascii="宋体" w:hAnsi="宋体" w:eastAsia="宋体" w:cs="宋体"/>
                <w:color w:val="000000"/>
                <w:szCs w:val="20"/>
                <w:highlight w:val="none"/>
              </w:rPr>
              <w:t>2</w:t>
            </w:r>
          </w:p>
        </w:tc>
        <w:tc>
          <w:tcPr>
            <w:tcW w:w="25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color w:val="auto"/>
                <w:szCs w:val="21"/>
                <w:highlight w:val="none"/>
              </w:rPr>
            </w:pPr>
            <w:r>
              <w:rPr>
                <w:rFonts w:hint="eastAsia" w:ascii="宋体" w:hAnsi="宋体" w:eastAsia="宋体" w:cs="宋体"/>
                <w:color w:val="000000"/>
                <w:sz w:val="21"/>
                <w:szCs w:val="21"/>
                <w:highlight w:val="none"/>
              </w:rPr>
              <w:t>营业执照副本</w:t>
            </w:r>
          </w:p>
        </w:tc>
        <w:tc>
          <w:tcPr>
            <w:tcW w:w="63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hd w:val="clear" w:color="auto" w:fill="FFFFFF"/>
              <w:adjustRightInd w:val="0"/>
              <w:snapToGrid w:val="0"/>
              <w:spacing w:before="0" w:beforeAutospacing="0" w:after="0" w:afterAutospacing="0" w:line="360" w:lineRule="auto"/>
              <w:ind w:left="0" w:leftChars="0" w:right="0" w:firstLine="0" w:firstLineChars="0"/>
              <w:jc w:val="left"/>
              <w:rPr>
                <w:rFonts w:hint="eastAsia" w:ascii="宋体" w:hAnsi="宋体"/>
                <w:color w:val="auto"/>
                <w:szCs w:val="21"/>
                <w:highlight w:val="none"/>
              </w:rPr>
            </w:pPr>
            <w:r>
              <w:rPr>
                <w:rFonts w:hint="eastAsia" w:ascii="宋体" w:hAnsi="宋体" w:eastAsia="宋体" w:cs="宋体"/>
                <w:color w:val="000000"/>
                <w:szCs w:val="20"/>
                <w:highlight w:val="none"/>
                <w:lang w:val="en-US" w:eastAsia="zh-CN"/>
              </w:rPr>
              <w:t>具备独立法人资格，营业执照包含砂石加工或砂石经营等相关经营范围</w:t>
            </w:r>
            <w:r>
              <w:rPr>
                <w:rFonts w:hint="eastAsia" w:cs="宋体"/>
                <w:color w:val="000000"/>
                <w:szCs w:val="20"/>
                <w:highlight w:val="none"/>
                <w:lang w:val="en-US" w:eastAsia="zh-CN"/>
              </w:rPr>
              <w:t>。</w:t>
            </w:r>
          </w:p>
        </w:tc>
      </w:tr>
      <w:tr>
        <w:tblPrEx>
          <w:tblCellMar>
            <w:top w:w="0" w:type="dxa"/>
            <w:left w:w="108" w:type="dxa"/>
            <w:bottom w:w="0" w:type="dxa"/>
            <w:right w:w="108" w:type="dxa"/>
          </w:tblCellMar>
        </w:tblPrEx>
        <w:trPr>
          <w:trHeight w:val="600" w:hRule="atLeast"/>
        </w:trPr>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宋体" w:hAnsi="宋体" w:eastAsia="宋体"/>
                <w:color w:val="auto"/>
                <w:szCs w:val="21"/>
                <w:highlight w:val="none"/>
                <w:lang w:val="en-US" w:eastAsia="zh-CN"/>
              </w:rPr>
            </w:pPr>
            <w:r>
              <w:rPr>
                <w:rFonts w:hint="eastAsia" w:ascii="宋体" w:hAnsi="宋体" w:eastAsia="宋体" w:cs="宋体"/>
                <w:color w:val="000000"/>
                <w:szCs w:val="20"/>
                <w:highlight w:val="none"/>
              </w:rPr>
              <w:t>3</w:t>
            </w:r>
          </w:p>
        </w:tc>
        <w:tc>
          <w:tcPr>
            <w:tcW w:w="25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leftChars="0" w:right="0" w:firstLine="0" w:firstLineChars="0"/>
              <w:jc w:val="left"/>
              <w:rPr>
                <w:rFonts w:hint="default" w:eastAsia="宋体"/>
                <w:color w:val="auto"/>
                <w:szCs w:val="20"/>
                <w:highlight w:val="none"/>
                <w:lang w:val="en-US" w:eastAsia="zh-CN"/>
              </w:rPr>
            </w:pPr>
            <w:r>
              <w:rPr>
                <w:rFonts w:hint="eastAsia" w:ascii="宋体" w:hAnsi="宋体" w:eastAsia="宋体" w:cs="宋体"/>
                <w:bCs/>
                <w:color w:val="auto"/>
                <w:sz w:val="21"/>
                <w:szCs w:val="21"/>
                <w:highlight w:val="none"/>
                <w:lang w:val="zh-CN" w:eastAsia="zh-CN"/>
              </w:rPr>
              <w:t>专职安全员</w:t>
            </w:r>
          </w:p>
        </w:tc>
        <w:tc>
          <w:tcPr>
            <w:tcW w:w="6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宋体" w:hAnsi="宋体" w:eastAsia="宋体" w:cs="宋体"/>
                <w:color w:val="auto"/>
                <w:szCs w:val="22"/>
                <w:highlight w:val="none"/>
                <w:lang w:val="en-US" w:eastAsia="zh-CN"/>
              </w:rPr>
            </w:pPr>
            <w:r>
              <w:rPr>
                <w:rFonts w:hint="eastAsia"/>
                <w:szCs w:val="20"/>
                <w:highlight w:val="none"/>
              </w:rPr>
              <w:t>现场须配备专职安全员一名，投标时提供安全员证书，原件开标查验。</w:t>
            </w:r>
          </w:p>
        </w:tc>
      </w:tr>
      <w:tr>
        <w:tblPrEx>
          <w:tblCellMar>
            <w:top w:w="0" w:type="dxa"/>
            <w:left w:w="108" w:type="dxa"/>
            <w:bottom w:w="0" w:type="dxa"/>
            <w:right w:w="108" w:type="dxa"/>
          </w:tblCellMar>
        </w:tblPrEx>
        <w:trPr>
          <w:trHeight w:val="600" w:hRule="atLeast"/>
        </w:trPr>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宋体" w:hAnsi="宋体"/>
                <w:color w:val="auto"/>
                <w:szCs w:val="21"/>
                <w:highlight w:val="none"/>
              </w:rPr>
            </w:pPr>
            <w:r>
              <w:rPr>
                <w:rFonts w:hint="eastAsia" w:ascii="宋体" w:hAnsi="宋体" w:eastAsia="宋体" w:cs="宋体"/>
                <w:color w:val="000000"/>
                <w:szCs w:val="20"/>
                <w:highlight w:val="none"/>
              </w:rPr>
              <w:t>4</w:t>
            </w:r>
          </w:p>
        </w:tc>
        <w:tc>
          <w:tcPr>
            <w:tcW w:w="25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leftChars="0" w:right="0" w:firstLine="0" w:firstLineChars="0"/>
              <w:jc w:val="left"/>
              <w:rPr>
                <w:rFonts w:hint="eastAsia"/>
                <w:color w:val="auto"/>
                <w:szCs w:val="20"/>
                <w:highlight w:val="none"/>
              </w:rPr>
            </w:pPr>
            <w:r>
              <w:rPr>
                <w:rFonts w:hint="eastAsia" w:ascii="宋体" w:hAnsi="宋体" w:eastAsia="宋体" w:cs="宋体"/>
                <w:color w:val="000000"/>
                <w:sz w:val="21"/>
                <w:szCs w:val="21"/>
                <w:highlight w:val="none"/>
                <w:lang w:val="en-US" w:eastAsia="zh-CN"/>
              </w:rPr>
              <w:t>类似</w:t>
            </w:r>
            <w:r>
              <w:rPr>
                <w:rFonts w:hint="eastAsia" w:ascii="宋体" w:hAnsi="宋体" w:eastAsia="宋体" w:cs="宋体"/>
                <w:color w:val="000000"/>
                <w:sz w:val="21"/>
                <w:szCs w:val="21"/>
                <w:highlight w:val="none"/>
              </w:rPr>
              <w:t>业绩</w:t>
            </w:r>
          </w:p>
        </w:tc>
        <w:tc>
          <w:tcPr>
            <w:tcW w:w="63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szCs w:val="22"/>
                <w:highlight w:val="none"/>
                <w:lang w:val="en-US" w:eastAsia="zh-CN"/>
              </w:rPr>
            </w:pPr>
            <w:r>
              <w:rPr>
                <w:rFonts w:hint="eastAsia"/>
                <w:szCs w:val="20"/>
                <w:highlight w:val="none"/>
              </w:rPr>
              <w:t>近三年内（2017年1月1日以来），投标人具有砂石加工或砂石经营等类似业绩，类似业绩须提供相关证明材料。（相关业绩材料指合同，标书内复印件须加盖投标人公章，否则不予认可，原件现场提交备查。）</w:t>
            </w:r>
          </w:p>
        </w:tc>
      </w:tr>
      <w:tr>
        <w:tblPrEx>
          <w:tblCellMar>
            <w:top w:w="0" w:type="dxa"/>
            <w:left w:w="108" w:type="dxa"/>
            <w:bottom w:w="0" w:type="dxa"/>
            <w:right w:w="108" w:type="dxa"/>
          </w:tblCellMar>
        </w:tblPrEx>
        <w:trPr>
          <w:trHeight w:val="600" w:hRule="atLeast"/>
        </w:trPr>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宋体" w:hAnsi="宋体"/>
                <w:color w:val="auto"/>
                <w:szCs w:val="21"/>
                <w:highlight w:val="none"/>
              </w:rPr>
            </w:pPr>
            <w:r>
              <w:rPr>
                <w:rFonts w:hint="eastAsia" w:ascii="宋体" w:hAnsi="宋体" w:eastAsia="宋体" w:cs="宋体"/>
                <w:color w:val="000000"/>
                <w:szCs w:val="20"/>
                <w:highlight w:val="none"/>
                <w:lang w:val="en-US" w:eastAsia="zh-CN"/>
              </w:rPr>
              <w:t>5</w:t>
            </w:r>
          </w:p>
        </w:tc>
        <w:tc>
          <w:tcPr>
            <w:tcW w:w="25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exact"/>
              <w:ind w:left="0" w:leftChars="0" w:right="0" w:firstLine="0" w:firstLineChars="0"/>
              <w:jc w:val="left"/>
              <w:rPr>
                <w:rFonts w:hint="eastAsia"/>
                <w:color w:val="auto"/>
                <w:szCs w:val="20"/>
                <w:highlight w:val="none"/>
              </w:rPr>
            </w:pPr>
            <w:r>
              <w:rPr>
                <w:rFonts w:hint="eastAsia" w:ascii="宋体" w:hAnsi="宋体" w:eastAsia="宋体" w:cs="宋体"/>
                <w:color w:val="000000"/>
                <w:kern w:val="0"/>
                <w:szCs w:val="20"/>
                <w:highlight w:val="none"/>
                <w:lang w:val="en-US" w:eastAsia="zh-CN"/>
              </w:rPr>
              <w:t>生产设备、机械要求</w:t>
            </w:r>
          </w:p>
        </w:tc>
        <w:tc>
          <w:tcPr>
            <w:tcW w:w="6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solid" w:color="FFFFFF" w:fill="auto"/>
              <w:adjustRightInd w:val="0"/>
              <w:snapToGrid w:val="0"/>
              <w:spacing w:before="0" w:beforeAutospacing="0" w:after="0" w:afterAutospacing="0" w:line="360" w:lineRule="auto"/>
              <w:ind w:left="0" w:right="0"/>
              <w:jc w:val="left"/>
              <w:rPr>
                <w:rFonts w:hint="eastAsia" w:ascii="宋体" w:hAnsi="宋体" w:eastAsia="宋体" w:cs="宋体"/>
                <w:color w:val="auto"/>
                <w:szCs w:val="22"/>
                <w:highlight w:val="none"/>
                <w:lang w:val="en-US" w:eastAsia="zh-CN"/>
              </w:rPr>
            </w:pPr>
            <w:r>
              <w:rPr>
                <w:rFonts w:hint="eastAsia" w:ascii="宋体" w:hAnsi="宋体" w:eastAsia="宋体" w:cs="宋体"/>
                <w:color w:val="000000"/>
                <w:szCs w:val="20"/>
                <w:highlight w:val="none"/>
                <w:lang w:val="en-US" w:eastAsia="zh-CN"/>
              </w:rPr>
              <w:t>投标人具有日加工不少于4000吨的砂石</w:t>
            </w:r>
            <w:r>
              <w:rPr>
                <w:rFonts w:hint="eastAsia" w:cs="宋体"/>
                <w:color w:val="000000"/>
                <w:szCs w:val="20"/>
                <w:highlight w:val="none"/>
                <w:lang w:val="en-US" w:eastAsia="zh-CN"/>
              </w:rPr>
              <w:t>筛分</w:t>
            </w:r>
            <w:r>
              <w:rPr>
                <w:rFonts w:hint="eastAsia" w:ascii="宋体" w:hAnsi="宋体" w:eastAsia="宋体" w:cs="宋体"/>
                <w:color w:val="000000"/>
                <w:szCs w:val="20"/>
                <w:highlight w:val="none"/>
                <w:lang w:val="en-US" w:eastAsia="zh-CN"/>
              </w:rPr>
              <w:t>生产线一条。（须提供承诺书，格式自拟，中标后投标人必须按照投标时提供的生产设备表中的品牌、型号、数量要求采购安装，不得更换）</w:t>
            </w:r>
          </w:p>
        </w:tc>
      </w:tr>
      <w:tr>
        <w:tblPrEx>
          <w:tblCellMar>
            <w:top w:w="0" w:type="dxa"/>
            <w:left w:w="108" w:type="dxa"/>
            <w:bottom w:w="0" w:type="dxa"/>
            <w:right w:w="108" w:type="dxa"/>
          </w:tblCellMar>
        </w:tblPrEx>
        <w:trPr>
          <w:trHeight w:val="600" w:hRule="atLeast"/>
        </w:trPr>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宋体" w:hAnsi="宋体"/>
                <w:color w:val="auto"/>
                <w:szCs w:val="21"/>
                <w:highlight w:val="none"/>
              </w:rPr>
            </w:pPr>
            <w:r>
              <w:rPr>
                <w:rFonts w:hint="eastAsia" w:ascii="宋体" w:hAnsi="宋体" w:eastAsia="宋体" w:cs="宋体"/>
                <w:color w:val="000000"/>
                <w:szCs w:val="20"/>
                <w:highlight w:val="none"/>
                <w:lang w:val="en-US" w:eastAsia="zh-CN"/>
              </w:rPr>
              <w:t>6</w:t>
            </w:r>
          </w:p>
        </w:tc>
        <w:tc>
          <w:tcPr>
            <w:tcW w:w="25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exact"/>
              <w:ind w:left="0" w:leftChars="0" w:right="0" w:firstLine="0" w:firstLineChars="0"/>
              <w:jc w:val="left"/>
              <w:rPr>
                <w:rFonts w:hint="eastAsia"/>
                <w:color w:val="auto"/>
                <w:szCs w:val="20"/>
                <w:highlight w:val="none"/>
              </w:rPr>
            </w:pPr>
            <w:r>
              <w:rPr>
                <w:rFonts w:hint="eastAsia" w:ascii="宋体" w:hAnsi="宋体" w:eastAsia="宋体" w:cs="宋体"/>
                <w:color w:val="000000"/>
                <w:kern w:val="0"/>
                <w:szCs w:val="20"/>
                <w:highlight w:val="none"/>
              </w:rPr>
              <w:t>投标保证金银行进帐单</w:t>
            </w:r>
          </w:p>
        </w:tc>
        <w:tc>
          <w:tcPr>
            <w:tcW w:w="6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solid" w:color="FFFFFF" w:fill="auto"/>
              <w:adjustRightInd w:val="0"/>
              <w:snapToGrid w:val="0"/>
              <w:spacing w:before="0" w:beforeAutospacing="0" w:after="0" w:afterAutospacing="0" w:line="360" w:lineRule="auto"/>
              <w:ind w:left="0" w:leftChars="0" w:right="0" w:firstLine="0" w:firstLineChars="0"/>
              <w:jc w:val="left"/>
              <w:rPr>
                <w:rFonts w:hint="eastAsia" w:ascii="宋体" w:hAnsi="宋体" w:eastAsia="宋体" w:cs="宋体"/>
                <w:color w:val="auto"/>
                <w:szCs w:val="22"/>
                <w:highlight w:val="none"/>
                <w:lang w:val="en-US" w:eastAsia="zh-CN"/>
              </w:rPr>
            </w:pPr>
            <w:r>
              <w:rPr>
                <w:rFonts w:hint="eastAsia" w:ascii="宋体" w:hAnsi="宋体" w:eastAsia="宋体" w:cs="宋体"/>
                <w:color w:val="000000"/>
                <w:szCs w:val="20"/>
                <w:highlight w:val="none"/>
              </w:rPr>
              <w:t>符合招标文件的要求，在规定截止时间前到账。</w:t>
            </w:r>
            <w:r>
              <w:rPr>
                <w:rFonts w:hint="eastAsia" w:ascii="宋体" w:hAnsi="宋体" w:eastAsia="宋体" w:cs="宋体"/>
                <w:color w:val="000000"/>
                <w:kern w:val="0"/>
                <w:szCs w:val="20"/>
                <w:highlight w:val="none"/>
              </w:rPr>
              <w:t xml:space="preserve">                                                                                                                              </w:t>
            </w:r>
          </w:p>
        </w:tc>
      </w:tr>
    </w:tbl>
    <w:p>
      <w:pPr>
        <w:adjustRightInd w:val="0"/>
        <w:snapToGrid w:val="0"/>
        <w:spacing w:line="320" w:lineRule="exact"/>
        <w:rPr>
          <w:rFonts w:hint="eastAsia" w:ascii="宋体" w:hAnsi="宋体"/>
          <w:color w:val="auto"/>
          <w:kern w:val="10"/>
          <w:szCs w:val="21"/>
          <w:highlight w:val="none"/>
        </w:rPr>
      </w:pPr>
      <w:r>
        <w:rPr>
          <w:rFonts w:hint="eastAsia" w:ascii="宋体" w:hAnsi="宋体"/>
          <w:b/>
          <w:color w:val="auto"/>
          <w:kern w:val="10"/>
          <w:szCs w:val="21"/>
          <w:highlight w:val="none"/>
        </w:rPr>
        <w:t>资格审查不合格，</w:t>
      </w:r>
      <w:r>
        <w:rPr>
          <w:rFonts w:hint="eastAsia"/>
          <w:b/>
          <w:color w:val="auto"/>
          <w:szCs w:val="21"/>
          <w:highlight w:val="none"/>
          <w:lang w:eastAsia="zh-CN"/>
        </w:rPr>
        <w:t>询比</w:t>
      </w:r>
      <w:r>
        <w:rPr>
          <w:rFonts w:hint="eastAsia" w:ascii="宋体" w:hAnsi="宋体"/>
          <w:b/>
          <w:color w:val="auto"/>
          <w:szCs w:val="21"/>
          <w:highlight w:val="none"/>
        </w:rPr>
        <w:t>响应文件按无效处理</w:t>
      </w:r>
      <w:r>
        <w:rPr>
          <w:rFonts w:hint="eastAsia" w:ascii="宋体" w:hAnsi="宋体"/>
          <w:color w:val="auto"/>
          <w:kern w:val="10"/>
          <w:szCs w:val="21"/>
          <w:highlight w:val="none"/>
        </w:rPr>
        <w:t>。</w:t>
      </w:r>
    </w:p>
    <w:p>
      <w:pPr>
        <w:adjustRightInd w:val="0"/>
        <w:snapToGrid w:val="0"/>
        <w:spacing w:before="156" w:beforeLines="50" w:after="156" w:afterLines="50" w:line="320" w:lineRule="exact"/>
        <w:jc w:val="center"/>
        <w:rPr>
          <w:rFonts w:hint="eastAsia" w:ascii="宋体" w:hAnsi="宋体"/>
          <w:b/>
          <w:color w:val="auto"/>
          <w:kern w:val="10"/>
          <w:sz w:val="24"/>
          <w:szCs w:val="24"/>
          <w:highlight w:val="none"/>
        </w:rPr>
      </w:pPr>
      <w:r>
        <w:rPr>
          <w:rFonts w:hint="eastAsia" w:ascii="宋体" w:hAnsi="宋体"/>
          <w:b/>
          <w:color w:val="auto"/>
          <w:kern w:val="10"/>
          <w:sz w:val="24"/>
          <w:szCs w:val="24"/>
          <w:highlight w:val="none"/>
        </w:rPr>
        <w:t>评</w:t>
      </w:r>
      <w:r>
        <w:rPr>
          <w:rFonts w:hint="eastAsia"/>
          <w:b/>
          <w:color w:val="auto"/>
          <w:kern w:val="10"/>
          <w:sz w:val="24"/>
          <w:szCs w:val="24"/>
          <w:highlight w:val="none"/>
          <w:lang w:eastAsia="zh-CN"/>
        </w:rPr>
        <w:t>议办法</w:t>
      </w:r>
      <w:r>
        <w:rPr>
          <w:rFonts w:hint="eastAsia" w:ascii="宋体" w:hAnsi="宋体"/>
          <w:b/>
          <w:color w:val="auto"/>
          <w:kern w:val="10"/>
          <w:sz w:val="24"/>
          <w:szCs w:val="24"/>
          <w:highlight w:val="none"/>
        </w:rPr>
        <w:t>前附表</w:t>
      </w:r>
      <w:r>
        <w:rPr>
          <w:rFonts w:hint="eastAsia" w:ascii="宋体" w:hAnsi="宋体"/>
          <w:b/>
          <w:color w:val="auto"/>
          <w:kern w:val="10"/>
          <w:sz w:val="24"/>
          <w:szCs w:val="24"/>
          <w:highlight w:val="none"/>
          <w:lang w:eastAsia="zh-CN"/>
        </w:rPr>
        <w:t>二</w:t>
      </w:r>
      <w:r>
        <w:rPr>
          <w:rFonts w:hint="eastAsia" w:ascii="宋体" w:hAnsi="宋体"/>
          <w:b/>
          <w:color w:val="auto"/>
          <w:kern w:val="10"/>
          <w:sz w:val="24"/>
          <w:szCs w:val="24"/>
          <w:highlight w:val="none"/>
        </w:rPr>
        <w:t>（</w:t>
      </w:r>
      <w:r>
        <w:rPr>
          <w:rFonts w:hint="eastAsia" w:ascii="宋体" w:hAnsi="宋体"/>
          <w:b/>
          <w:color w:val="auto"/>
          <w:kern w:val="10"/>
          <w:sz w:val="24"/>
          <w:szCs w:val="24"/>
          <w:highlight w:val="none"/>
          <w:lang w:eastAsia="zh-CN"/>
        </w:rPr>
        <w:t>满分</w:t>
      </w:r>
      <w:r>
        <w:rPr>
          <w:rFonts w:hint="eastAsia"/>
          <w:b/>
          <w:color w:val="auto"/>
          <w:kern w:val="10"/>
          <w:sz w:val="24"/>
          <w:szCs w:val="24"/>
          <w:highlight w:val="none"/>
          <w:lang w:val="en-US" w:eastAsia="zh-CN"/>
        </w:rPr>
        <w:t>10</w:t>
      </w:r>
      <w:r>
        <w:rPr>
          <w:rFonts w:hint="eastAsia" w:ascii="宋体" w:hAnsi="宋体"/>
          <w:b/>
          <w:color w:val="auto"/>
          <w:kern w:val="10"/>
          <w:sz w:val="24"/>
          <w:szCs w:val="24"/>
          <w:highlight w:val="none"/>
          <w:lang w:val="en-US" w:eastAsia="zh-CN"/>
        </w:rPr>
        <w:t>0分</w:t>
      </w:r>
      <w:r>
        <w:rPr>
          <w:rFonts w:hint="eastAsia" w:ascii="宋体" w:hAnsi="宋体"/>
          <w:b/>
          <w:color w:val="auto"/>
          <w:kern w:val="10"/>
          <w:sz w:val="24"/>
          <w:szCs w:val="24"/>
          <w:highlight w:val="none"/>
        </w:rPr>
        <w:t>）</w:t>
      </w:r>
    </w:p>
    <w:tbl>
      <w:tblPr>
        <w:tblStyle w:val="18"/>
        <w:tblpPr w:leftFromText="180" w:rightFromText="180" w:vertAnchor="text" w:horzAnchor="margin" w:tblpXSpec="center" w:tblpY="156"/>
        <w:tblW w:w="94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7"/>
        <w:gridCol w:w="1160"/>
        <w:gridCol w:w="6192"/>
        <w:gridCol w:w="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97"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Cs w:val="20"/>
                <w:highlight w:val="none"/>
              </w:rPr>
            </w:pPr>
            <w:r>
              <w:rPr>
                <w:rFonts w:hint="eastAsia" w:ascii="宋体" w:hAnsi="宋体" w:eastAsia="宋体" w:cs="宋体"/>
                <w:color w:val="000000"/>
                <w:kern w:val="0"/>
                <w:szCs w:val="20"/>
                <w:highlight w:val="none"/>
                <w:lang w:bidi="ar"/>
              </w:rPr>
              <w:t>评</w:t>
            </w:r>
            <w:r>
              <w:rPr>
                <w:rFonts w:hint="eastAsia" w:cs="宋体"/>
                <w:color w:val="000000"/>
                <w:kern w:val="0"/>
                <w:szCs w:val="20"/>
                <w:highlight w:val="none"/>
                <w:lang w:eastAsia="zh-CN" w:bidi="ar"/>
              </w:rPr>
              <w:t>议</w:t>
            </w:r>
            <w:r>
              <w:rPr>
                <w:rFonts w:hint="eastAsia" w:ascii="宋体" w:hAnsi="宋体" w:eastAsia="宋体" w:cs="宋体"/>
                <w:color w:val="000000"/>
                <w:kern w:val="0"/>
                <w:szCs w:val="20"/>
                <w:highlight w:val="none"/>
                <w:lang w:bidi="ar"/>
              </w:rPr>
              <w:t>因素</w:t>
            </w:r>
          </w:p>
        </w:tc>
        <w:tc>
          <w:tcPr>
            <w:tcW w:w="1160"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Cs w:val="20"/>
                <w:highlight w:val="none"/>
                <w:lang w:eastAsia="zh-CN"/>
              </w:rPr>
            </w:pPr>
            <w:r>
              <w:rPr>
                <w:rFonts w:hint="eastAsia" w:ascii="宋体" w:hAnsi="宋体" w:eastAsia="宋体" w:cs="宋体"/>
                <w:color w:val="000000"/>
                <w:kern w:val="0"/>
                <w:szCs w:val="20"/>
                <w:highlight w:val="none"/>
                <w:lang w:val="en-US" w:eastAsia="zh-CN" w:bidi="ar"/>
              </w:rPr>
              <w:t>序号</w:t>
            </w:r>
          </w:p>
        </w:tc>
        <w:tc>
          <w:tcPr>
            <w:tcW w:w="6192"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Cs w:val="20"/>
                <w:highlight w:val="none"/>
                <w:lang w:eastAsia="zh-CN"/>
              </w:rPr>
            </w:pPr>
            <w:r>
              <w:rPr>
                <w:rFonts w:hint="eastAsia" w:cs="宋体"/>
                <w:color w:val="000000"/>
                <w:kern w:val="0"/>
                <w:szCs w:val="20"/>
                <w:highlight w:val="none"/>
                <w:lang w:eastAsia="zh-CN" w:bidi="ar"/>
              </w:rPr>
              <w:t>评议内容（沟通评议要素表）</w:t>
            </w:r>
          </w:p>
        </w:tc>
        <w:tc>
          <w:tcPr>
            <w:tcW w:w="700"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leftChars="0" w:right="0" w:firstLine="0" w:firstLineChars="0"/>
              <w:jc w:val="both"/>
              <w:textAlignment w:val="center"/>
              <w:rPr>
                <w:rFonts w:hint="eastAsia" w:ascii="宋体" w:hAnsi="宋体" w:eastAsia="宋体" w:cs="宋体"/>
                <w:color w:val="000000"/>
                <w:szCs w:val="20"/>
                <w:highlight w:val="none"/>
                <w:lang w:eastAsia="zh-CN"/>
              </w:rPr>
            </w:pPr>
            <w:r>
              <w:rPr>
                <w:rFonts w:hint="eastAsia" w:cs="宋体"/>
                <w:color w:val="000000"/>
                <w:kern w:val="0"/>
                <w:szCs w:val="20"/>
                <w:highlight w:val="none"/>
                <w:lang w:eastAsia="zh-CN" w:bidi="ar"/>
              </w:rPr>
              <w:t>评议项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0" w:hRule="atLeast"/>
          <w:jc w:val="center"/>
        </w:trPr>
        <w:tc>
          <w:tcPr>
            <w:tcW w:w="1397"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leftChars="0" w:right="0" w:firstLine="0" w:firstLineChars="0"/>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项目实施方案</w:t>
            </w:r>
          </w:p>
          <w:p>
            <w:pPr>
              <w:keepNext w:val="0"/>
              <w:keepLines w:val="0"/>
              <w:widowControl/>
              <w:suppressLineNumbers w:val="0"/>
              <w:spacing w:before="0" w:beforeAutospacing="0" w:after="0" w:afterAutospacing="0" w:line="240" w:lineRule="auto"/>
              <w:ind w:left="0" w:leftChars="0" w:right="0" w:firstLine="0" w:firstLineChars="0"/>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（共40分）</w:t>
            </w:r>
          </w:p>
        </w:tc>
        <w:tc>
          <w:tcPr>
            <w:tcW w:w="1160"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6192" w:type="dxa"/>
            <w:tcBorders>
              <w:tl2br w:val="nil"/>
              <w:tr2bl w:val="nil"/>
            </w:tcBorders>
            <w:noWrap w:val="0"/>
            <w:tcMar>
              <w:top w:w="15" w:type="dxa"/>
              <w:left w:w="15" w:type="dxa"/>
              <w:right w:w="15" w:type="dxa"/>
            </w:tcMar>
            <w:vAlign w:val="top"/>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①主要施工方法：各主要分部施工方法符合项目实际，须有详尽的施工技术方案，工艺先进、方法科学合理、可行，能指导具体施工并确保安全。优秀的得4-5分，良好的得2-3分，一般的得0-1分。满分5分。</w:t>
            </w:r>
          </w:p>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②施工现场平面布置图（</w:t>
            </w:r>
            <w:r>
              <w:rPr>
                <w:rFonts w:hint="eastAsia" w:cs="宋体"/>
                <w:b w:val="0"/>
                <w:bCs/>
                <w:color w:val="auto"/>
                <w:sz w:val="21"/>
                <w:szCs w:val="21"/>
                <w:highlight w:val="none"/>
                <w:lang w:val="en-US" w:eastAsia="zh-CN"/>
              </w:rPr>
              <w:t>供应商自行勘探现场，提供施工现场平面布置图，</w:t>
            </w:r>
            <w:r>
              <w:rPr>
                <w:rFonts w:hint="eastAsia" w:ascii="宋体" w:hAnsi="宋体" w:eastAsia="宋体" w:cs="宋体"/>
                <w:b w:val="0"/>
                <w:bCs/>
                <w:color w:val="auto"/>
                <w:sz w:val="21"/>
                <w:szCs w:val="21"/>
                <w:highlight w:val="none"/>
                <w:lang w:val="en-US" w:eastAsia="zh-CN"/>
              </w:rPr>
              <w:t>未附平面布置图的此项得0分）：对本次施工的现场合理布置，确保后期相关工序的合理进行。布置详细合理科学便利的得4-5分，较合理科学的得2-3分，布置一般的得0-1分。满分5分。</w:t>
            </w: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③确保安全生产的组织措施：施工项目有专门的安全管理人员和制度，且安全管理人员配备合理，制度健全；各道工序安全技术措施针对性强，符合实际且满足有关安全技术标准要求；现场防火、安全防护措施得力。优秀的得4-5分，良好的得2-3分，一般的得0-1分。满分5分。</w:t>
            </w: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④确保文明施工的组织措施：针对本工程项目特点，应有现场文明施工计划；各项措施周全、具体、有效；有具体实现现场文明施工目标的承诺。优秀的得4-5分，良好的得2-3分，一般的得0-1分。满分5分。</w:t>
            </w: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⑤环保方案：对该项目可能涉及的环保问题提出针对性的环保方案，环境保护措施，特别是施工扬尘降噪等环境治理措施，评标小组酌情给分，优秀的得4-5分；良好的得2-3分，一般的得0-1分。满分5分。</w:t>
            </w:r>
          </w:p>
        </w:tc>
        <w:tc>
          <w:tcPr>
            <w:tcW w:w="700" w:type="dxa"/>
            <w:tcBorders>
              <w:tl2br w:val="nil"/>
              <w:tr2bl w:val="nil"/>
            </w:tcBorders>
            <w:noWrap w:val="0"/>
            <w:tcMar>
              <w:top w:w="15" w:type="dxa"/>
              <w:left w:w="15" w:type="dxa"/>
              <w:right w:w="15" w:type="dxa"/>
            </w:tcMar>
            <w:vAlign w:val="top"/>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leftChars="0" w:right="0" w:firstLine="0" w:firstLineChars="0"/>
              <w:jc w:val="left"/>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97" w:type="dxa"/>
            <w:vMerge w:val="continue"/>
            <w:tcBorders>
              <w:tl2br w:val="nil"/>
              <w:tr2bl w:val="nil"/>
            </w:tcBorders>
            <w:noWrap w:val="0"/>
            <w:tcMar>
              <w:top w:w="15" w:type="dxa"/>
              <w:left w:w="15" w:type="dxa"/>
              <w:right w:w="15" w:type="dxa"/>
            </w:tcMar>
            <w:textDirection w:val="tbRlV"/>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tc>
        <w:tc>
          <w:tcPr>
            <w:tcW w:w="1160"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b w:val="0"/>
                <w:bCs/>
                <w:color w:val="auto"/>
                <w:sz w:val="21"/>
                <w:szCs w:val="21"/>
                <w:highlight w:val="none"/>
                <w:lang w:val="en-US" w:eastAsia="zh-CN"/>
              </w:rPr>
            </w:pPr>
            <w:r>
              <w:rPr>
                <w:rFonts w:hint="eastAsia" w:cs="宋体"/>
                <w:b w:val="0"/>
                <w:bCs/>
                <w:color w:val="auto"/>
                <w:sz w:val="21"/>
                <w:szCs w:val="21"/>
                <w:highlight w:val="none"/>
                <w:lang w:val="en-US" w:eastAsia="zh-CN"/>
              </w:rPr>
              <w:t>2</w:t>
            </w:r>
          </w:p>
        </w:tc>
        <w:tc>
          <w:tcPr>
            <w:tcW w:w="6192" w:type="dxa"/>
            <w:tcBorders>
              <w:tl2br w:val="nil"/>
              <w:tr2bl w:val="nil"/>
            </w:tcBorders>
            <w:noWrap w:val="0"/>
            <w:tcMar>
              <w:top w:w="15" w:type="dxa"/>
              <w:left w:w="15" w:type="dxa"/>
              <w:right w:w="15" w:type="dxa"/>
            </w:tcMar>
            <w:vAlign w:val="top"/>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提供详尽的主要加工设备、机械设备清单，包括型号、主要参数及拟选用品牌，优秀的得</w:t>
            </w:r>
            <w:r>
              <w:rPr>
                <w:rFonts w:hint="eastAsia" w:cs="宋体"/>
                <w:b w:val="0"/>
                <w:bCs/>
                <w:color w:val="auto"/>
                <w:sz w:val="21"/>
                <w:szCs w:val="21"/>
                <w:highlight w:val="none"/>
                <w:lang w:val="en-US" w:eastAsia="zh-CN"/>
              </w:rPr>
              <w:t>7</w:t>
            </w:r>
            <w:r>
              <w:rPr>
                <w:rFonts w:hint="eastAsia" w:ascii="宋体" w:hAnsi="宋体" w:eastAsia="宋体" w:cs="宋体"/>
                <w:b w:val="0"/>
                <w:bCs/>
                <w:color w:val="auto"/>
                <w:sz w:val="21"/>
                <w:szCs w:val="21"/>
                <w:highlight w:val="none"/>
                <w:lang w:val="en-US" w:eastAsia="zh-CN"/>
              </w:rPr>
              <w:t>-</w:t>
            </w:r>
            <w:r>
              <w:rPr>
                <w:rFonts w:hint="eastAsia"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lang w:val="en-US" w:eastAsia="zh-CN"/>
              </w:rPr>
              <w:t>分，良好的得</w:t>
            </w:r>
            <w:r>
              <w:rPr>
                <w:rFonts w:hint="eastAsia"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w:t>
            </w:r>
            <w:r>
              <w:rPr>
                <w:rFonts w:hint="eastAsia"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lang w:val="en-US" w:eastAsia="zh-CN"/>
              </w:rPr>
              <w:t>分，一般的得0-</w:t>
            </w:r>
            <w:r>
              <w:rPr>
                <w:rFonts w:hint="eastAsia"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lang w:val="en-US" w:eastAsia="zh-CN"/>
              </w:rPr>
              <w:t>分，未提供不得分。满分10分。</w:t>
            </w:r>
          </w:p>
        </w:tc>
        <w:tc>
          <w:tcPr>
            <w:tcW w:w="700" w:type="dxa"/>
            <w:tcBorders>
              <w:tl2br w:val="nil"/>
              <w:tr2bl w:val="nil"/>
            </w:tcBorders>
            <w:noWrap w:val="0"/>
            <w:tcMar>
              <w:top w:w="15" w:type="dxa"/>
              <w:left w:w="15" w:type="dxa"/>
              <w:right w:w="15" w:type="dxa"/>
            </w:tcMar>
            <w:vAlign w:val="top"/>
          </w:tcPr>
          <w:p>
            <w:pPr>
              <w:keepNext w:val="0"/>
              <w:keepLines w:val="0"/>
              <w:widowControl/>
              <w:suppressLineNumbers w:val="0"/>
              <w:spacing w:before="0" w:beforeAutospacing="0" w:after="0" w:afterAutospacing="0" w:line="240" w:lineRule="auto"/>
              <w:ind w:left="0" w:leftChars="0" w:right="0" w:firstLine="0" w:firstLineChars="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leftChars="0" w:right="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97" w:type="dxa"/>
            <w:vMerge w:val="continue"/>
            <w:tcBorders>
              <w:tl2br w:val="nil"/>
              <w:tr2bl w:val="nil"/>
            </w:tcBorders>
            <w:noWrap w:val="0"/>
            <w:tcMar>
              <w:top w:w="15" w:type="dxa"/>
              <w:left w:w="15" w:type="dxa"/>
              <w:right w:w="15" w:type="dxa"/>
            </w:tcMar>
            <w:textDirection w:val="tbRlV"/>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p>
        </w:tc>
        <w:tc>
          <w:tcPr>
            <w:tcW w:w="1160"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bCs/>
                <w:color w:val="auto"/>
                <w:sz w:val="21"/>
                <w:szCs w:val="21"/>
                <w:highlight w:val="none"/>
                <w:lang w:val="en-US" w:eastAsia="zh-CN"/>
              </w:rPr>
            </w:pPr>
            <w:r>
              <w:rPr>
                <w:rFonts w:hint="eastAsia" w:cs="宋体"/>
                <w:b w:val="0"/>
                <w:bCs/>
                <w:color w:val="auto"/>
                <w:sz w:val="21"/>
                <w:szCs w:val="21"/>
                <w:highlight w:val="none"/>
                <w:lang w:val="en-US" w:eastAsia="zh-CN"/>
              </w:rPr>
              <w:t>3</w:t>
            </w:r>
          </w:p>
        </w:tc>
        <w:tc>
          <w:tcPr>
            <w:tcW w:w="6192" w:type="dxa"/>
            <w:tcBorders>
              <w:tl2br w:val="nil"/>
              <w:tr2bl w:val="nil"/>
            </w:tcBorders>
            <w:noWrap w:val="0"/>
            <w:tcMar>
              <w:top w:w="15" w:type="dxa"/>
              <w:left w:w="15" w:type="dxa"/>
              <w:right w:w="15" w:type="dxa"/>
            </w:tcMar>
            <w:vAlign w:val="top"/>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根据项目特点，针对可能发生的紧急事件，提出应急管理预案。预案应健全，思路可行，处理适宜。评标小组酌情给分，合理全面的得4-5分，良好的得2-3分，一般的得0-1分。满分5分。</w:t>
            </w:r>
          </w:p>
        </w:tc>
        <w:tc>
          <w:tcPr>
            <w:tcW w:w="700" w:type="dxa"/>
            <w:tcBorders>
              <w:tl2br w:val="nil"/>
              <w:tr2bl w:val="nil"/>
            </w:tcBorders>
            <w:noWrap w:val="0"/>
            <w:tcMar>
              <w:top w:w="15" w:type="dxa"/>
              <w:left w:w="15" w:type="dxa"/>
              <w:right w:w="15" w:type="dxa"/>
            </w:tcMar>
            <w:vAlign w:val="top"/>
          </w:tcPr>
          <w:p>
            <w:pPr>
              <w:keepNext w:val="0"/>
              <w:keepLines w:val="0"/>
              <w:widowControl/>
              <w:suppressLineNumbers w:val="0"/>
              <w:spacing w:before="0" w:beforeAutospacing="0" w:after="0" w:afterAutospacing="0" w:line="240" w:lineRule="auto"/>
              <w:ind w:left="0" w:leftChars="0" w:right="0" w:firstLine="0" w:firstLineChars="0"/>
              <w:jc w:val="left"/>
              <w:rPr>
                <w:rFonts w:hint="eastAsia" w:ascii="宋体" w:hAnsi="宋体" w:eastAsia="宋体" w:cs="宋体"/>
                <w:b w:val="0"/>
                <w:bCs/>
                <w:color w:val="auto"/>
                <w:sz w:val="21"/>
                <w:szCs w:val="21"/>
                <w:highlight w:val="none"/>
                <w:lang w:val="en-US" w:eastAsia="zh-CN"/>
              </w:rPr>
            </w:pPr>
          </w:p>
          <w:p>
            <w:pPr>
              <w:keepNext w:val="0"/>
              <w:keepLines w:val="0"/>
              <w:widowControl/>
              <w:suppressLineNumbers w:val="0"/>
              <w:spacing w:before="0" w:beforeAutospacing="0" w:after="0" w:afterAutospacing="0" w:line="240" w:lineRule="auto"/>
              <w:ind w:left="0" w:leftChars="0" w:right="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1397" w:type="dxa"/>
            <w:tcBorders>
              <w:tl2br w:val="nil"/>
              <w:tr2bl w:val="nil"/>
            </w:tcBorders>
            <w:noWrap w:val="0"/>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300" w:lineRule="exact"/>
              <w:ind w:left="0" w:leftChars="0" w:right="0" w:firstLine="0" w:firstLineChars="0"/>
              <w:jc w:val="both"/>
              <w:rPr>
                <w:rFonts w:hint="eastAsia" w:ascii="宋体" w:hAnsi="宋体" w:cs="宋体"/>
                <w:color w:val="000000"/>
                <w:szCs w:val="20"/>
                <w:highlight w:val="none"/>
              </w:rPr>
            </w:pPr>
            <w:r>
              <w:rPr>
                <w:rFonts w:hint="eastAsia" w:cs="宋体"/>
                <w:color w:val="000000"/>
                <w:szCs w:val="20"/>
                <w:highlight w:val="none"/>
                <w:lang w:eastAsia="zh-CN"/>
              </w:rPr>
              <w:t>响应</w:t>
            </w:r>
            <w:r>
              <w:rPr>
                <w:rFonts w:hint="eastAsia" w:ascii="宋体" w:hAnsi="宋体" w:cs="宋体"/>
                <w:color w:val="000000"/>
                <w:szCs w:val="20"/>
                <w:highlight w:val="none"/>
              </w:rPr>
              <w:t>报价</w:t>
            </w:r>
          </w:p>
          <w:p>
            <w:pPr>
              <w:keepNext w:val="0"/>
              <w:keepLines w:val="0"/>
              <w:widowControl/>
              <w:suppressLineNumbers w:val="0"/>
              <w:adjustRightInd w:val="0"/>
              <w:snapToGrid w:val="0"/>
              <w:spacing w:before="0" w:beforeAutospacing="0" w:after="0" w:afterAutospacing="0" w:line="300" w:lineRule="exact"/>
              <w:ind w:left="0" w:right="0" w:firstLine="420" w:firstLineChars="200"/>
              <w:jc w:val="both"/>
              <w:rPr>
                <w:rFonts w:hint="eastAsia" w:ascii="宋体" w:hAnsi="宋体" w:eastAsia="宋体" w:cs="宋体"/>
                <w:b w:val="0"/>
                <w:bCs/>
                <w:color w:val="auto"/>
                <w:sz w:val="21"/>
                <w:szCs w:val="21"/>
                <w:highlight w:val="none"/>
                <w:lang w:val="en-US" w:eastAsia="zh-CN"/>
              </w:rPr>
            </w:pPr>
          </w:p>
        </w:tc>
        <w:tc>
          <w:tcPr>
            <w:tcW w:w="1160"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line="440" w:lineRule="exact"/>
              <w:ind w:left="0" w:right="0" w:firstLine="440" w:firstLineChars="200"/>
              <w:jc w:val="center"/>
              <w:rPr>
                <w:rFonts w:hint="eastAsia" w:ascii="宋体" w:hAnsi="宋体" w:eastAsia="宋体" w:cs="宋体"/>
                <w:b w:val="0"/>
                <w:bCs/>
                <w:color w:val="auto"/>
                <w:sz w:val="21"/>
                <w:szCs w:val="21"/>
                <w:highlight w:val="none"/>
                <w:lang w:val="en-US" w:eastAsia="zh-CN"/>
              </w:rPr>
            </w:pPr>
            <w:r>
              <w:rPr>
                <w:rFonts w:hint="eastAsia" w:cs="宋体"/>
                <w:color w:val="000000"/>
                <w:szCs w:val="20"/>
                <w:highlight w:val="none"/>
                <w:lang w:val="en-US" w:eastAsia="zh-CN"/>
              </w:rPr>
              <w:t>6</w:t>
            </w:r>
            <w:r>
              <w:rPr>
                <w:rFonts w:hint="eastAsia" w:ascii="宋体" w:hAnsi="宋体" w:cs="宋体"/>
                <w:color w:val="000000"/>
                <w:szCs w:val="20"/>
                <w:highlight w:val="none"/>
              </w:rPr>
              <w:t>0分</w:t>
            </w:r>
          </w:p>
        </w:tc>
        <w:tc>
          <w:tcPr>
            <w:tcW w:w="6192" w:type="dxa"/>
            <w:tcBorders>
              <w:tl2br w:val="nil"/>
              <w:tr2bl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440" w:firstLineChars="200"/>
              <w:rPr>
                <w:rFonts w:hint="eastAsia"/>
                <w:szCs w:val="20"/>
                <w:highlight w:val="none"/>
              </w:rPr>
            </w:pPr>
            <w:r>
              <w:rPr>
                <w:rFonts w:hint="eastAsia"/>
                <w:szCs w:val="20"/>
                <w:highlight w:val="none"/>
              </w:rPr>
              <w:t>满足招标文件要求的最低投标报价</w:t>
            </w:r>
            <w:r>
              <w:rPr>
                <w:rFonts w:hint="eastAsia"/>
                <w:szCs w:val="20"/>
                <w:highlight w:val="none"/>
                <w:lang w:eastAsia="zh-CN"/>
              </w:rPr>
              <w:t>（含税价）</w:t>
            </w:r>
            <w:r>
              <w:rPr>
                <w:rFonts w:hint="eastAsia"/>
                <w:szCs w:val="20"/>
                <w:highlight w:val="none"/>
              </w:rPr>
              <w:t>为评标基准价，</w:t>
            </w:r>
            <w:r>
              <w:rPr>
                <w:rFonts w:hint="eastAsia"/>
                <w:szCs w:val="20"/>
                <w:highlight w:val="none"/>
                <w:lang w:eastAsia="zh-CN"/>
              </w:rPr>
              <w:t>供应商</w:t>
            </w:r>
            <w:r>
              <w:rPr>
                <w:rFonts w:hint="eastAsia"/>
                <w:szCs w:val="20"/>
                <w:highlight w:val="none"/>
              </w:rPr>
              <w:t>的价格</w:t>
            </w:r>
            <w:r>
              <w:rPr>
                <w:rFonts w:hint="eastAsia"/>
                <w:szCs w:val="20"/>
                <w:highlight w:val="none"/>
                <w:lang w:eastAsia="zh-CN"/>
              </w:rPr>
              <w:t>（含税价）</w:t>
            </w:r>
            <w:r>
              <w:rPr>
                <w:rFonts w:hint="eastAsia"/>
                <w:szCs w:val="20"/>
                <w:highlight w:val="none"/>
              </w:rPr>
              <w:t>得分统一按照下列公式计算；</w:t>
            </w:r>
            <w:r>
              <w:rPr>
                <w:rFonts w:hint="eastAsia"/>
                <w:szCs w:val="20"/>
                <w:highlight w:val="none"/>
                <w:lang w:eastAsia="zh-CN"/>
              </w:rPr>
              <w:t>响应</w:t>
            </w:r>
            <w:r>
              <w:rPr>
                <w:rFonts w:hint="eastAsia"/>
                <w:szCs w:val="20"/>
                <w:highlight w:val="none"/>
              </w:rPr>
              <w:t>报价得分＝（评标基准价/</w:t>
            </w:r>
            <w:r>
              <w:rPr>
                <w:rFonts w:hint="eastAsia"/>
                <w:szCs w:val="20"/>
                <w:highlight w:val="none"/>
                <w:lang w:eastAsia="zh-CN"/>
              </w:rPr>
              <w:t>响应</w:t>
            </w:r>
            <w:r>
              <w:rPr>
                <w:rFonts w:hint="eastAsia"/>
                <w:szCs w:val="20"/>
                <w:highlight w:val="none"/>
              </w:rPr>
              <w:t>报价）×</w:t>
            </w:r>
            <w:r>
              <w:rPr>
                <w:rFonts w:hint="eastAsia"/>
                <w:szCs w:val="20"/>
                <w:highlight w:val="none"/>
                <w:lang w:val="en-US" w:eastAsia="zh-CN"/>
              </w:rPr>
              <w:t>6</w:t>
            </w:r>
            <w:r>
              <w:rPr>
                <w:rFonts w:hint="eastAsia"/>
                <w:szCs w:val="20"/>
                <w:highlight w:val="none"/>
              </w:rPr>
              <w:t>0％×100。</w:t>
            </w:r>
          </w:p>
          <w:p>
            <w:pPr>
              <w:keepNext w:val="0"/>
              <w:keepLines w:val="0"/>
              <w:widowControl/>
              <w:suppressLineNumbers w:val="0"/>
              <w:spacing w:before="0" w:beforeAutospacing="0" w:after="0" w:afterAutospacing="0"/>
              <w:ind w:left="0" w:leftChars="0" w:right="0" w:firstLine="0" w:firstLineChars="0"/>
              <w:rPr>
                <w:rFonts w:hint="eastAsia"/>
                <w:szCs w:val="20"/>
                <w:highlight w:val="none"/>
              </w:rPr>
            </w:pPr>
            <w:r>
              <w:rPr>
                <w:rFonts w:hint="eastAsia"/>
                <w:szCs w:val="20"/>
                <w:highlight w:val="none"/>
              </w:rPr>
              <w:t>（报价分计算至小数点后第二位，小数点后第三位四舍五入）</w:t>
            </w:r>
          </w:p>
          <w:p>
            <w:pPr>
              <w:keepNext w:val="0"/>
              <w:keepLines w:val="0"/>
              <w:widowControl/>
              <w:suppressLineNumbers w:val="0"/>
              <w:spacing w:before="0" w:beforeAutospacing="0" w:after="0" w:afterAutospacing="0"/>
              <w:ind w:left="0" w:right="0" w:firstLine="442" w:firstLineChars="200"/>
              <w:jc w:val="left"/>
              <w:rPr>
                <w:rFonts w:hint="eastAsia"/>
                <w:b/>
                <w:bCs/>
                <w:szCs w:val="20"/>
                <w:highlight w:val="none"/>
                <w:lang w:val="en-US" w:eastAsia="zh-CN"/>
              </w:rPr>
            </w:pPr>
            <w:r>
              <w:rPr>
                <w:rFonts w:hint="eastAsia"/>
                <w:b/>
                <w:bCs/>
                <w:szCs w:val="20"/>
                <w:highlight w:val="none"/>
                <w:lang w:val="en-US" w:eastAsia="zh-CN"/>
              </w:rPr>
              <w:t>注：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widowControl/>
              <w:suppressLineNumbers w:val="0"/>
              <w:spacing w:before="0" w:beforeAutospacing="0" w:after="0" w:afterAutospacing="0"/>
              <w:ind w:left="0" w:right="0" w:firstLine="442" w:firstLineChars="200"/>
              <w:jc w:val="left"/>
              <w:rPr>
                <w:rFonts w:hint="eastAsia" w:ascii="宋体" w:hAnsi="宋体" w:eastAsia="宋体" w:cs="宋体"/>
                <w:b w:val="0"/>
                <w:bCs/>
                <w:color w:val="auto"/>
                <w:sz w:val="21"/>
                <w:szCs w:val="21"/>
                <w:highlight w:val="none"/>
                <w:lang w:val="en-US" w:eastAsia="zh-CN"/>
              </w:rPr>
            </w:pPr>
            <w:r>
              <w:rPr>
                <w:rFonts w:hint="eastAsia"/>
                <w:b/>
                <w:bCs/>
                <w:szCs w:val="20"/>
                <w:highlight w:val="none"/>
                <w:lang w:val="en-US" w:eastAsia="zh-CN"/>
              </w:rPr>
              <w:t>2、评标价为含税响应报价。</w:t>
            </w:r>
            <w:r>
              <w:rPr>
                <w:rFonts w:hint="eastAsia"/>
                <w:szCs w:val="20"/>
                <w:highlight w:val="none"/>
                <w:lang w:val="en-US" w:eastAsia="zh-CN"/>
              </w:rPr>
              <w:t xml:space="preserve"> </w:t>
            </w:r>
          </w:p>
        </w:tc>
        <w:tc>
          <w:tcPr>
            <w:tcW w:w="700" w:type="dxa"/>
            <w:tcBorders>
              <w:tl2br w:val="nil"/>
              <w:tr2bl w:val="nil"/>
            </w:tcBorders>
            <w:noWrap w:val="0"/>
            <w:tcMar>
              <w:top w:w="15" w:type="dxa"/>
              <w:left w:w="15" w:type="dxa"/>
              <w:right w:w="15" w:type="dxa"/>
            </w:tcMar>
            <w:vAlign w:val="top"/>
          </w:tcPr>
          <w:p>
            <w:pPr>
              <w:keepNext w:val="0"/>
              <w:keepLines w:val="0"/>
              <w:widowControl/>
              <w:suppressLineNumbers w:val="0"/>
              <w:spacing w:before="0" w:beforeAutospacing="0" w:after="0" w:afterAutospacing="0" w:line="240" w:lineRule="auto"/>
              <w:ind w:left="0" w:leftChars="0" w:right="0" w:firstLine="0" w:firstLineChars="0"/>
              <w:jc w:val="left"/>
              <w:rPr>
                <w:rFonts w:hint="eastAsia" w:ascii="宋体" w:hAnsi="宋体" w:eastAsia="宋体" w:cs="宋体"/>
                <w:b w:val="0"/>
                <w:bCs/>
                <w:color w:val="auto"/>
                <w:sz w:val="21"/>
                <w:szCs w:val="21"/>
                <w:highlight w:val="none"/>
                <w:lang w:val="en-US" w:eastAsia="zh-CN"/>
              </w:rPr>
            </w:pPr>
          </w:p>
        </w:tc>
      </w:tr>
    </w:tbl>
    <w:p>
      <w:pPr>
        <w:adjustRightInd w:val="0"/>
        <w:snapToGrid w:val="0"/>
        <w:spacing w:before="156" w:beforeLines="50" w:after="156" w:afterLines="50" w:line="260" w:lineRule="exact"/>
        <w:ind w:left="0" w:leftChars="0" w:firstLine="0" w:firstLineChars="0"/>
        <w:jc w:val="left"/>
        <w:rPr>
          <w:rFonts w:hint="eastAsia" w:ascii="宋体" w:hAnsi="宋体"/>
          <w:b/>
          <w:color w:val="auto"/>
          <w:kern w:val="10"/>
          <w:sz w:val="24"/>
          <w:szCs w:val="24"/>
          <w:highlight w:val="none"/>
        </w:rPr>
      </w:pPr>
      <w:r>
        <w:rPr>
          <w:rFonts w:hint="eastAsia" w:ascii="宋体" w:hAnsi="宋体"/>
          <w:b/>
          <w:bCs/>
          <w:color w:val="auto"/>
          <w:szCs w:val="21"/>
          <w:highlight w:val="none"/>
          <w:lang w:val="en-US" w:eastAsia="zh-CN"/>
        </w:rPr>
        <w:t>注：以上</w:t>
      </w:r>
      <w:r>
        <w:rPr>
          <w:rFonts w:hint="eastAsia"/>
          <w:b/>
          <w:bCs/>
          <w:color w:val="auto"/>
          <w:szCs w:val="21"/>
          <w:highlight w:val="none"/>
          <w:lang w:eastAsia="zh-CN"/>
        </w:rPr>
        <w:t>询比</w:t>
      </w:r>
      <w:r>
        <w:rPr>
          <w:rFonts w:hint="eastAsia" w:ascii="宋体" w:hAnsi="宋体"/>
          <w:b/>
          <w:bCs/>
          <w:color w:val="auto"/>
          <w:szCs w:val="21"/>
          <w:highlight w:val="none"/>
        </w:rPr>
        <w:t>响应文件</w:t>
      </w:r>
      <w:r>
        <w:rPr>
          <w:rFonts w:hint="eastAsia" w:ascii="宋体" w:hAnsi="宋体"/>
          <w:b/>
          <w:bCs/>
          <w:color w:val="auto"/>
          <w:szCs w:val="21"/>
          <w:highlight w:val="none"/>
          <w:lang w:val="en-US" w:eastAsia="zh-CN"/>
        </w:rPr>
        <w:t>中须</w:t>
      </w:r>
      <w:r>
        <w:rPr>
          <w:rFonts w:hint="eastAsia" w:ascii="宋体" w:hAnsi="宋体"/>
          <w:b/>
          <w:bCs/>
          <w:color w:val="auto"/>
          <w:szCs w:val="21"/>
          <w:highlight w:val="none"/>
        </w:rPr>
        <w:t>提供</w:t>
      </w:r>
      <w:r>
        <w:rPr>
          <w:rFonts w:hint="eastAsia" w:ascii="宋体" w:hAnsi="宋体"/>
          <w:b/>
          <w:bCs/>
          <w:color w:val="auto"/>
          <w:szCs w:val="21"/>
          <w:highlight w:val="none"/>
          <w:lang w:val="en-US" w:eastAsia="zh-CN"/>
        </w:rPr>
        <w:t>相关</w:t>
      </w:r>
      <w:r>
        <w:rPr>
          <w:rFonts w:hint="eastAsia" w:ascii="宋体" w:hAnsi="宋体"/>
          <w:b/>
          <w:bCs/>
          <w:color w:val="auto"/>
          <w:szCs w:val="21"/>
          <w:highlight w:val="none"/>
        </w:rPr>
        <w:t>证书复印件并加盖单位公章</w:t>
      </w:r>
      <w:r>
        <w:rPr>
          <w:rFonts w:hint="eastAsia" w:ascii="宋体" w:hAnsi="宋体"/>
          <w:b/>
          <w:bCs/>
          <w:color w:val="auto"/>
          <w:szCs w:val="21"/>
          <w:highlight w:val="none"/>
          <w:lang w:val="en-US" w:eastAsia="zh-CN"/>
        </w:rPr>
        <w:t>。</w:t>
      </w:r>
    </w:p>
    <w:p>
      <w:pPr>
        <w:pStyle w:val="14"/>
        <w:adjustRightInd w:val="0"/>
        <w:snapToGrid w:val="0"/>
        <w:spacing w:before="0" w:beforeAutospacing="0" w:after="0" w:afterAutospacing="0" w:line="300" w:lineRule="exact"/>
        <w:rPr>
          <w:rFonts w:hint="eastAsia" w:cs="宋体"/>
          <w:b/>
          <w:color w:val="auto"/>
          <w:kern w:val="2"/>
          <w:highlight w:val="none"/>
        </w:rPr>
      </w:pPr>
      <w:r>
        <w:rPr>
          <w:rFonts w:hint="eastAsia" w:cs="宋体"/>
          <w:b/>
          <w:color w:val="auto"/>
          <w:kern w:val="2"/>
          <w:highlight w:val="none"/>
        </w:rPr>
        <w:t xml:space="preserve"> 一、</w:t>
      </w:r>
      <w:r>
        <w:rPr>
          <w:rFonts w:hint="eastAsia" w:cs="宋体"/>
          <w:b/>
          <w:color w:val="auto"/>
          <w:kern w:val="2"/>
          <w:highlight w:val="none"/>
          <w:lang w:eastAsia="zh-CN"/>
        </w:rPr>
        <w:t>评议</w:t>
      </w:r>
      <w:r>
        <w:rPr>
          <w:rFonts w:hint="eastAsia" w:cs="宋体"/>
          <w:b/>
          <w:color w:val="auto"/>
          <w:kern w:val="2"/>
          <w:highlight w:val="none"/>
        </w:rPr>
        <w:t>办法：</w:t>
      </w:r>
    </w:p>
    <w:p>
      <w:pPr>
        <w:pStyle w:val="14"/>
        <w:adjustRightInd w:val="0"/>
        <w:snapToGrid w:val="0"/>
        <w:spacing w:before="0" w:beforeAutospacing="0" w:after="0" w:afterAutospacing="0" w:line="300" w:lineRule="exact"/>
        <w:ind w:firstLine="422" w:firstLineChars="200"/>
        <w:rPr>
          <w:rFonts w:hint="eastAsia" w:cs="宋体"/>
          <w:b/>
          <w:color w:val="auto"/>
          <w:kern w:val="2"/>
          <w:sz w:val="21"/>
          <w:szCs w:val="21"/>
          <w:highlight w:val="none"/>
        </w:rPr>
      </w:pPr>
      <w:r>
        <w:rPr>
          <w:rFonts w:hint="eastAsia" w:cs="宋体"/>
          <w:b/>
          <w:color w:val="auto"/>
          <w:kern w:val="2"/>
          <w:sz w:val="21"/>
          <w:szCs w:val="21"/>
          <w:highlight w:val="none"/>
        </w:rPr>
        <w:t>采用</w:t>
      </w:r>
      <w:r>
        <w:rPr>
          <w:rFonts w:hint="eastAsia" w:cs="宋体"/>
          <w:b/>
          <w:color w:val="auto"/>
          <w:sz w:val="21"/>
          <w:szCs w:val="21"/>
          <w:highlight w:val="none"/>
          <w:u w:val="single"/>
        </w:rPr>
        <w:t>综合评分</w:t>
      </w:r>
      <w:r>
        <w:rPr>
          <w:rFonts w:hint="eastAsia" w:cs="宋体"/>
          <w:b/>
          <w:color w:val="auto"/>
          <w:sz w:val="21"/>
          <w:szCs w:val="21"/>
          <w:highlight w:val="none"/>
          <w:u w:val="single"/>
          <w:lang w:eastAsia="zh-CN"/>
        </w:rPr>
        <w:t>法</w:t>
      </w:r>
      <w:r>
        <w:rPr>
          <w:rFonts w:hint="eastAsia" w:cs="宋体"/>
          <w:b/>
          <w:color w:val="auto"/>
          <w:kern w:val="2"/>
          <w:sz w:val="21"/>
          <w:szCs w:val="21"/>
          <w:highlight w:val="none"/>
        </w:rPr>
        <w:t>。</w:t>
      </w:r>
    </w:p>
    <w:p>
      <w:pPr>
        <w:adjustRightInd w:val="0"/>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 xml:space="preserve">    对各</w:t>
      </w:r>
      <w:r>
        <w:rPr>
          <w:rFonts w:hint="eastAsia" w:cs="宋体"/>
          <w:color w:val="auto"/>
          <w:szCs w:val="21"/>
          <w:highlight w:val="none"/>
          <w:lang w:eastAsia="zh-CN"/>
        </w:rPr>
        <w:t>询比</w:t>
      </w:r>
      <w:r>
        <w:rPr>
          <w:rFonts w:hint="eastAsia" w:ascii="宋体" w:hAnsi="宋体" w:cs="宋体"/>
          <w:color w:val="auto"/>
          <w:szCs w:val="21"/>
          <w:highlight w:val="none"/>
        </w:rPr>
        <w:t>供应商的</w:t>
      </w:r>
      <w:r>
        <w:rPr>
          <w:rFonts w:hint="eastAsia" w:cs="宋体"/>
          <w:color w:val="auto"/>
          <w:szCs w:val="21"/>
          <w:highlight w:val="none"/>
          <w:lang w:eastAsia="zh-CN"/>
        </w:rPr>
        <w:t>询比</w:t>
      </w:r>
      <w:r>
        <w:rPr>
          <w:rFonts w:hint="eastAsia" w:ascii="宋体" w:hAnsi="宋体" w:cs="宋体"/>
          <w:color w:val="auto"/>
          <w:szCs w:val="21"/>
          <w:highlight w:val="none"/>
        </w:rPr>
        <w:t>响应文件根据</w:t>
      </w:r>
      <w:r>
        <w:rPr>
          <w:rFonts w:hint="eastAsia" w:cs="宋体"/>
          <w:color w:val="auto"/>
          <w:kern w:val="10"/>
          <w:szCs w:val="21"/>
          <w:highlight w:val="none"/>
          <w:lang w:eastAsia="zh-CN"/>
        </w:rPr>
        <w:t>评议</w:t>
      </w:r>
      <w:r>
        <w:rPr>
          <w:rFonts w:hint="eastAsia" w:ascii="宋体" w:hAnsi="宋体" w:cs="宋体"/>
          <w:color w:val="auto"/>
          <w:kern w:val="10"/>
          <w:szCs w:val="21"/>
          <w:highlight w:val="none"/>
        </w:rPr>
        <w:t>办法前附表的内容</w:t>
      </w:r>
      <w:r>
        <w:rPr>
          <w:rFonts w:hint="eastAsia" w:ascii="宋体" w:hAnsi="宋体" w:cs="宋体"/>
          <w:color w:val="auto"/>
          <w:szCs w:val="21"/>
          <w:highlight w:val="none"/>
        </w:rPr>
        <w:t>进行符合性</w:t>
      </w:r>
      <w:r>
        <w:rPr>
          <w:rFonts w:hint="eastAsia" w:cs="宋体"/>
          <w:color w:val="auto"/>
          <w:szCs w:val="21"/>
          <w:highlight w:val="none"/>
          <w:lang w:eastAsia="zh-CN"/>
        </w:rPr>
        <w:t>评议</w:t>
      </w:r>
      <w:r>
        <w:rPr>
          <w:rFonts w:hint="eastAsia" w:ascii="宋体" w:hAnsi="宋体" w:cs="宋体"/>
          <w:color w:val="auto"/>
          <w:szCs w:val="21"/>
          <w:highlight w:val="none"/>
        </w:rPr>
        <w:t>，通过符合性</w:t>
      </w:r>
      <w:r>
        <w:rPr>
          <w:rFonts w:hint="eastAsia" w:cs="宋体"/>
          <w:color w:val="auto"/>
          <w:szCs w:val="21"/>
          <w:highlight w:val="none"/>
          <w:lang w:eastAsia="zh-CN"/>
        </w:rPr>
        <w:t>评议</w:t>
      </w:r>
      <w:r>
        <w:rPr>
          <w:rFonts w:hint="eastAsia" w:ascii="宋体" w:hAnsi="宋体" w:cs="宋体"/>
          <w:color w:val="auto"/>
          <w:szCs w:val="21"/>
          <w:highlight w:val="none"/>
        </w:rPr>
        <w:t>的</w:t>
      </w:r>
      <w:r>
        <w:rPr>
          <w:rFonts w:hint="eastAsia" w:cs="宋体"/>
          <w:color w:val="auto"/>
          <w:szCs w:val="21"/>
          <w:highlight w:val="none"/>
          <w:lang w:eastAsia="zh-CN"/>
        </w:rPr>
        <w:t>询比</w:t>
      </w:r>
      <w:r>
        <w:rPr>
          <w:rFonts w:hint="eastAsia" w:ascii="宋体" w:hAnsi="宋体" w:cs="宋体"/>
          <w:color w:val="auto"/>
          <w:szCs w:val="21"/>
          <w:highlight w:val="none"/>
        </w:rPr>
        <w:t>供应商参与</w:t>
      </w:r>
      <w:r>
        <w:rPr>
          <w:rFonts w:hint="eastAsia" w:cs="宋体"/>
          <w:b/>
          <w:bCs/>
          <w:color w:val="auto"/>
          <w:szCs w:val="21"/>
          <w:highlight w:val="none"/>
          <w:lang w:eastAsia="zh-CN"/>
        </w:rPr>
        <w:t>询比</w:t>
      </w:r>
      <w:r>
        <w:rPr>
          <w:rFonts w:hint="eastAsia" w:ascii="宋体" w:hAnsi="宋体" w:cs="宋体"/>
          <w:b/>
          <w:bCs/>
          <w:color w:val="auto"/>
          <w:szCs w:val="21"/>
          <w:highlight w:val="none"/>
        </w:rPr>
        <w:t>和第二轮报价</w:t>
      </w:r>
      <w:r>
        <w:rPr>
          <w:rFonts w:hint="eastAsia" w:ascii="宋体" w:hAnsi="宋体" w:cs="宋体"/>
          <w:color w:val="auto"/>
          <w:szCs w:val="21"/>
          <w:highlight w:val="none"/>
        </w:rPr>
        <w:t>。</w:t>
      </w:r>
    </w:p>
    <w:p>
      <w:pPr>
        <w:adjustRightInd w:val="0"/>
        <w:snapToGrid w:val="0"/>
        <w:spacing w:line="300" w:lineRule="exact"/>
        <w:ind w:firstLine="442" w:firstLineChars="200"/>
        <w:rPr>
          <w:rFonts w:hint="eastAsia" w:ascii="宋体" w:hAnsi="宋体" w:cs="宋体"/>
          <w:b/>
          <w:color w:val="auto"/>
          <w:szCs w:val="21"/>
          <w:highlight w:val="none"/>
        </w:rPr>
      </w:pPr>
      <w:r>
        <w:rPr>
          <w:rFonts w:hint="eastAsia" w:ascii="宋体" w:hAnsi="宋体" w:cs="宋体"/>
          <w:b/>
          <w:color w:val="auto"/>
          <w:szCs w:val="21"/>
          <w:highlight w:val="none"/>
        </w:rPr>
        <w:t>本项目将对各供应商的</w:t>
      </w:r>
      <w:r>
        <w:rPr>
          <w:rFonts w:hint="eastAsia" w:cs="宋体"/>
          <w:b/>
          <w:color w:val="auto"/>
          <w:szCs w:val="21"/>
          <w:highlight w:val="none"/>
          <w:lang w:eastAsia="zh-CN"/>
        </w:rPr>
        <w:t>询比</w:t>
      </w:r>
      <w:r>
        <w:rPr>
          <w:rFonts w:hint="eastAsia" w:ascii="宋体" w:hAnsi="宋体" w:cs="宋体"/>
          <w:b/>
          <w:color w:val="auto"/>
          <w:szCs w:val="21"/>
          <w:highlight w:val="none"/>
        </w:rPr>
        <w:t>响应文件进行符合性</w:t>
      </w:r>
      <w:r>
        <w:rPr>
          <w:rFonts w:hint="eastAsia" w:cs="宋体"/>
          <w:b/>
          <w:color w:val="auto"/>
          <w:szCs w:val="21"/>
          <w:highlight w:val="none"/>
          <w:lang w:eastAsia="zh-CN"/>
        </w:rPr>
        <w:t>评议</w:t>
      </w:r>
      <w:r>
        <w:rPr>
          <w:rFonts w:hint="eastAsia" w:ascii="宋体" w:hAnsi="宋体" w:cs="宋体"/>
          <w:b/>
          <w:color w:val="auto"/>
          <w:szCs w:val="21"/>
          <w:highlight w:val="none"/>
        </w:rPr>
        <w:t>，符合性</w:t>
      </w:r>
      <w:r>
        <w:rPr>
          <w:rFonts w:hint="eastAsia" w:cs="宋体"/>
          <w:b/>
          <w:color w:val="auto"/>
          <w:szCs w:val="21"/>
          <w:highlight w:val="none"/>
          <w:lang w:eastAsia="zh-CN"/>
        </w:rPr>
        <w:t>评议</w:t>
      </w:r>
      <w:r>
        <w:rPr>
          <w:rFonts w:hint="eastAsia" w:ascii="宋体" w:hAnsi="宋体" w:cs="宋体"/>
          <w:b/>
          <w:color w:val="auto"/>
          <w:szCs w:val="21"/>
          <w:highlight w:val="none"/>
        </w:rPr>
        <w:t>通过的</w:t>
      </w:r>
      <w:r>
        <w:rPr>
          <w:rFonts w:hint="eastAsia" w:cs="宋体"/>
          <w:b/>
          <w:color w:val="auto"/>
          <w:szCs w:val="21"/>
          <w:highlight w:val="none"/>
          <w:lang w:eastAsia="zh-CN"/>
        </w:rPr>
        <w:t>询比</w:t>
      </w:r>
      <w:r>
        <w:rPr>
          <w:rFonts w:hint="eastAsia" w:ascii="宋体" w:hAnsi="宋体" w:cs="宋体"/>
          <w:b/>
          <w:color w:val="auto"/>
          <w:szCs w:val="21"/>
          <w:highlight w:val="none"/>
        </w:rPr>
        <w:t>供应商进入</w:t>
      </w:r>
      <w:r>
        <w:rPr>
          <w:rFonts w:hint="eastAsia" w:cs="宋体"/>
          <w:b/>
          <w:color w:val="auto"/>
          <w:szCs w:val="21"/>
          <w:highlight w:val="none"/>
          <w:lang w:eastAsia="zh-CN"/>
        </w:rPr>
        <w:t>询比</w:t>
      </w:r>
      <w:r>
        <w:rPr>
          <w:rFonts w:hint="eastAsia" w:ascii="宋体" w:hAnsi="宋体" w:cs="宋体"/>
          <w:b/>
          <w:color w:val="auto"/>
          <w:szCs w:val="21"/>
          <w:highlight w:val="none"/>
        </w:rPr>
        <w:t>环节。本次</w:t>
      </w:r>
      <w:r>
        <w:rPr>
          <w:rFonts w:hint="eastAsia" w:cs="宋体"/>
          <w:b/>
          <w:color w:val="auto"/>
          <w:szCs w:val="21"/>
          <w:highlight w:val="none"/>
          <w:lang w:val="en-US" w:eastAsia="zh-CN"/>
        </w:rPr>
        <w:t>询比</w:t>
      </w:r>
      <w:r>
        <w:rPr>
          <w:rFonts w:hint="eastAsia" w:ascii="宋体" w:hAnsi="宋体" w:cs="宋体"/>
          <w:b/>
          <w:color w:val="auto"/>
          <w:szCs w:val="21"/>
          <w:highlight w:val="none"/>
        </w:rPr>
        <w:t>只进行二轮报价，即各供应商在</w:t>
      </w:r>
      <w:r>
        <w:rPr>
          <w:rFonts w:hint="eastAsia" w:cs="宋体"/>
          <w:b/>
          <w:color w:val="auto"/>
          <w:szCs w:val="21"/>
          <w:highlight w:val="none"/>
          <w:lang w:eastAsia="zh-CN"/>
        </w:rPr>
        <w:t>询比</w:t>
      </w:r>
      <w:r>
        <w:rPr>
          <w:rFonts w:hint="eastAsia" w:ascii="宋体" w:hAnsi="宋体" w:cs="宋体"/>
          <w:b/>
          <w:color w:val="auto"/>
          <w:szCs w:val="21"/>
          <w:highlight w:val="none"/>
        </w:rPr>
        <w:t>前先在其密封标书中进行第一轮报价，第一轮报价高于控制价的按无效处理。</w:t>
      </w:r>
      <w:r>
        <w:rPr>
          <w:rFonts w:hint="eastAsia" w:cs="宋体"/>
          <w:b/>
          <w:color w:val="auto"/>
          <w:szCs w:val="21"/>
          <w:highlight w:val="none"/>
          <w:lang w:eastAsia="zh-CN"/>
        </w:rPr>
        <w:t>询比</w:t>
      </w:r>
      <w:r>
        <w:rPr>
          <w:rFonts w:hint="eastAsia" w:ascii="宋体" w:hAnsi="宋体" w:cs="宋体"/>
          <w:b/>
          <w:color w:val="auto"/>
          <w:szCs w:val="21"/>
          <w:highlight w:val="none"/>
        </w:rPr>
        <w:t>结束后，现场填写报价书。在</w:t>
      </w:r>
      <w:r>
        <w:rPr>
          <w:rFonts w:hint="eastAsia" w:cs="宋体"/>
          <w:b/>
          <w:color w:val="auto"/>
          <w:szCs w:val="21"/>
          <w:highlight w:val="none"/>
          <w:lang w:val="en-US" w:eastAsia="zh-CN"/>
        </w:rPr>
        <w:t>询比</w:t>
      </w:r>
      <w:r>
        <w:rPr>
          <w:rFonts w:hint="eastAsia" w:ascii="宋体" w:hAnsi="宋体" w:cs="宋体"/>
          <w:b/>
          <w:color w:val="auto"/>
          <w:szCs w:val="21"/>
          <w:highlight w:val="none"/>
        </w:rPr>
        <w:t>内容不做实质性变更及重大调整的前提下，供应商的第二轮报价不得高于第一轮报价，否则按无效处理。供应商的第二轮报价为最终报价。</w:t>
      </w:r>
    </w:p>
    <w:p>
      <w:pPr>
        <w:adjustRightInd w:val="0"/>
        <w:snapToGrid w:val="0"/>
        <w:spacing w:line="300" w:lineRule="exact"/>
        <w:ind w:firstLine="440" w:firstLineChars="200"/>
        <w:rPr>
          <w:rFonts w:ascii="宋体" w:cs="宋体"/>
          <w:snapToGrid w:val="0"/>
          <w:color w:val="auto"/>
          <w:kern w:val="0"/>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按照通过符合性</w:t>
      </w:r>
      <w:r>
        <w:rPr>
          <w:rFonts w:hint="eastAsia" w:cs="宋体"/>
          <w:b/>
          <w:color w:val="auto"/>
          <w:szCs w:val="21"/>
          <w:highlight w:val="none"/>
          <w:lang w:eastAsia="zh-CN"/>
        </w:rPr>
        <w:t>评议</w:t>
      </w:r>
      <w:r>
        <w:rPr>
          <w:rFonts w:hint="eastAsia" w:ascii="宋体" w:hAnsi="宋体" w:cs="宋体"/>
          <w:b/>
          <w:color w:val="auto"/>
          <w:szCs w:val="21"/>
          <w:highlight w:val="none"/>
        </w:rPr>
        <w:t>，</w:t>
      </w:r>
      <w:r>
        <w:rPr>
          <w:rFonts w:hint="eastAsia" w:ascii="宋体" w:hAnsi="宋体" w:cs="宋体"/>
          <w:b/>
          <w:bCs/>
          <w:snapToGrid w:val="0"/>
          <w:color w:val="auto"/>
          <w:kern w:val="0"/>
          <w:szCs w:val="21"/>
          <w:highlight w:val="none"/>
        </w:rPr>
        <w:t>经</w:t>
      </w:r>
      <w:r>
        <w:rPr>
          <w:rFonts w:hint="eastAsia" w:cs="宋体"/>
          <w:b/>
          <w:bCs/>
          <w:snapToGrid w:val="0"/>
          <w:color w:val="auto"/>
          <w:kern w:val="0"/>
          <w:szCs w:val="21"/>
          <w:highlight w:val="none"/>
          <w:lang w:eastAsia="zh-CN"/>
        </w:rPr>
        <w:t>询比</w:t>
      </w:r>
      <w:r>
        <w:rPr>
          <w:rFonts w:hint="eastAsia" w:ascii="宋体" w:hAnsi="宋体" w:cs="宋体"/>
          <w:b/>
          <w:bCs/>
          <w:snapToGrid w:val="0"/>
          <w:color w:val="auto"/>
          <w:kern w:val="0"/>
          <w:szCs w:val="21"/>
          <w:highlight w:val="none"/>
        </w:rPr>
        <w:t>确定最终采购需求和提交最后报价的供应商后，由</w:t>
      </w:r>
      <w:r>
        <w:rPr>
          <w:rFonts w:hint="eastAsia" w:cs="宋体"/>
          <w:b/>
          <w:bCs/>
          <w:snapToGrid w:val="0"/>
          <w:color w:val="auto"/>
          <w:kern w:val="0"/>
          <w:szCs w:val="21"/>
          <w:highlight w:val="none"/>
          <w:lang w:eastAsia="zh-CN"/>
        </w:rPr>
        <w:t>询比</w:t>
      </w:r>
      <w:r>
        <w:rPr>
          <w:rFonts w:hint="eastAsia" w:ascii="宋体" w:hAnsi="宋体" w:cs="宋体"/>
          <w:b/>
          <w:bCs/>
          <w:snapToGrid w:val="0"/>
          <w:color w:val="auto"/>
          <w:kern w:val="0"/>
          <w:szCs w:val="21"/>
          <w:highlight w:val="none"/>
        </w:rPr>
        <w:t>小组采用综合评分法对提交最后报价的供应商的响应文件和最后报价进行综合评分。</w:t>
      </w:r>
      <w:r>
        <w:rPr>
          <w:rFonts w:hint="eastAsia" w:cs="宋体"/>
          <w:b/>
          <w:bCs/>
          <w:snapToGrid w:val="0"/>
          <w:color w:val="auto"/>
          <w:kern w:val="0"/>
          <w:szCs w:val="21"/>
          <w:highlight w:val="none"/>
          <w:lang w:eastAsia="zh-CN"/>
        </w:rPr>
        <w:t>询比</w:t>
      </w:r>
      <w:r>
        <w:rPr>
          <w:rFonts w:hint="eastAsia" w:ascii="宋体" w:hAnsi="宋体" w:cs="宋体"/>
          <w:b/>
          <w:bCs/>
          <w:snapToGrid w:val="0"/>
          <w:color w:val="auto"/>
          <w:kern w:val="0"/>
          <w:szCs w:val="21"/>
          <w:highlight w:val="none"/>
        </w:rPr>
        <w:t>小组应当根据综合评分情况，按照</w:t>
      </w:r>
      <w:r>
        <w:rPr>
          <w:rFonts w:hint="eastAsia" w:cs="宋体"/>
          <w:b/>
          <w:bCs/>
          <w:snapToGrid w:val="0"/>
          <w:color w:val="auto"/>
          <w:kern w:val="0"/>
          <w:szCs w:val="21"/>
          <w:highlight w:val="none"/>
          <w:lang w:eastAsia="zh-CN"/>
        </w:rPr>
        <w:t>评议</w:t>
      </w:r>
      <w:r>
        <w:rPr>
          <w:rFonts w:hint="eastAsia" w:ascii="宋体" w:hAnsi="宋体" w:cs="宋体"/>
          <w:b/>
          <w:bCs/>
          <w:snapToGrid w:val="0"/>
          <w:color w:val="auto"/>
          <w:kern w:val="0"/>
          <w:szCs w:val="21"/>
          <w:highlight w:val="none"/>
        </w:rPr>
        <w:t>得分由高到低顺序推荐</w:t>
      </w:r>
      <w:r>
        <w:rPr>
          <w:rFonts w:ascii="宋体" w:hAnsi="宋体" w:cs="宋体"/>
          <w:b/>
          <w:bCs/>
          <w:snapToGrid w:val="0"/>
          <w:color w:val="auto"/>
          <w:kern w:val="0"/>
          <w:szCs w:val="21"/>
          <w:highlight w:val="none"/>
        </w:rPr>
        <w:t>3</w:t>
      </w:r>
      <w:r>
        <w:rPr>
          <w:rFonts w:hint="eastAsia" w:ascii="宋体" w:hAnsi="宋体" w:cs="宋体"/>
          <w:b/>
          <w:bCs/>
          <w:snapToGrid w:val="0"/>
          <w:color w:val="auto"/>
          <w:kern w:val="0"/>
          <w:szCs w:val="21"/>
          <w:highlight w:val="none"/>
        </w:rPr>
        <w:t>名以上成交候选供应商，并编写</w:t>
      </w:r>
      <w:r>
        <w:rPr>
          <w:rFonts w:hint="eastAsia" w:cs="宋体"/>
          <w:b/>
          <w:bCs/>
          <w:snapToGrid w:val="0"/>
          <w:color w:val="auto"/>
          <w:kern w:val="0"/>
          <w:szCs w:val="21"/>
          <w:highlight w:val="none"/>
          <w:lang w:eastAsia="zh-CN"/>
        </w:rPr>
        <w:t>评议</w:t>
      </w:r>
      <w:r>
        <w:rPr>
          <w:rFonts w:hint="eastAsia" w:ascii="宋体" w:hAnsi="宋体" w:cs="宋体"/>
          <w:b/>
          <w:bCs/>
          <w:snapToGrid w:val="0"/>
          <w:color w:val="auto"/>
          <w:kern w:val="0"/>
          <w:szCs w:val="21"/>
          <w:highlight w:val="none"/>
        </w:rPr>
        <w:t>报告。</w:t>
      </w:r>
      <w:r>
        <w:rPr>
          <w:rFonts w:hint="eastAsia" w:cs="宋体"/>
          <w:b/>
          <w:bCs/>
          <w:snapToGrid w:val="0"/>
          <w:color w:val="auto"/>
          <w:kern w:val="0"/>
          <w:szCs w:val="21"/>
          <w:highlight w:val="none"/>
          <w:lang w:eastAsia="zh-CN"/>
        </w:rPr>
        <w:t>评议</w:t>
      </w:r>
      <w:r>
        <w:rPr>
          <w:rFonts w:hint="eastAsia" w:ascii="宋体" w:hAnsi="宋体" w:cs="宋体"/>
          <w:b/>
          <w:bCs/>
          <w:snapToGrid w:val="0"/>
          <w:color w:val="auto"/>
          <w:kern w:val="0"/>
          <w:szCs w:val="21"/>
          <w:highlight w:val="none"/>
        </w:rPr>
        <w:t>得分相同的，按照最后报价由低到高的顺序推荐。</w:t>
      </w:r>
      <w:r>
        <w:rPr>
          <w:rFonts w:hint="eastAsia" w:cs="宋体"/>
          <w:b/>
          <w:bCs/>
          <w:snapToGrid w:val="0"/>
          <w:color w:val="auto"/>
          <w:kern w:val="0"/>
          <w:szCs w:val="21"/>
          <w:highlight w:val="none"/>
          <w:lang w:eastAsia="zh-CN"/>
        </w:rPr>
        <w:t>评议</w:t>
      </w:r>
      <w:r>
        <w:rPr>
          <w:rFonts w:hint="eastAsia" w:ascii="宋体" w:hAnsi="宋体" w:cs="宋体"/>
          <w:b/>
          <w:bCs/>
          <w:snapToGrid w:val="0"/>
          <w:color w:val="auto"/>
          <w:kern w:val="0"/>
          <w:szCs w:val="21"/>
          <w:highlight w:val="none"/>
        </w:rPr>
        <w:t>得分且最后报价相同的，按照技术指标优劣顺序推荐。</w:t>
      </w:r>
    </w:p>
    <w:p>
      <w:pPr>
        <w:adjustRightInd w:val="0"/>
        <w:snapToGrid w:val="0"/>
        <w:spacing w:line="300" w:lineRule="exact"/>
        <w:rPr>
          <w:rFonts w:hint="eastAsia" w:ascii="宋体" w:hAnsi="宋体" w:cs="宋体"/>
          <w:b/>
          <w:color w:val="auto"/>
          <w:szCs w:val="21"/>
          <w:highlight w:val="none"/>
        </w:rPr>
      </w:pPr>
      <w:r>
        <w:rPr>
          <w:rFonts w:hint="eastAsia" w:ascii="宋体" w:hAnsi="宋体" w:cs="宋体"/>
          <w:b/>
          <w:color w:val="auto"/>
          <w:szCs w:val="21"/>
          <w:highlight w:val="none"/>
        </w:rPr>
        <w:t xml:space="preserve">    二、</w:t>
      </w:r>
      <w:r>
        <w:rPr>
          <w:rFonts w:hint="eastAsia" w:cs="宋体"/>
          <w:b/>
          <w:bCs/>
          <w:color w:val="auto"/>
          <w:kern w:val="10"/>
          <w:szCs w:val="21"/>
          <w:highlight w:val="none"/>
          <w:lang w:eastAsia="zh-CN"/>
        </w:rPr>
        <w:t>评议</w:t>
      </w:r>
      <w:r>
        <w:rPr>
          <w:rFonts w:hint="eastAsia" w:ascii="宋体" w:hAnsi="宋体" w:cs="宋体"/>
          <w:b/>
          <w:color w:val="auto"/>
          <w:szCs w:val="21"/>
          <w:highlight w:val="none"/>
        </w:rPr>
        <w:t>、定标程序：</w:t>
      </w:r>
    </w:p>
    <w:p>
      <w:pPr>
        <w:pStyle w:val="14"/>
        <w:adjustRightInd w:val="0"/>
        <w:snapToGrid w:val="0"/>
        <w:spacing w:before="0" w:beforeAutospacing="0" w:after="0" w:afterAutospacing="0" w:line="300" w:lineRule="exact"/>
        <w:ind w:firstLine="420" w:firstLineChars="200"/>
        <w:rPr>
          <w:rFonts w:hint="eastAsia" w:cs="宋体"/>
          <w:color w:val="auto"/>
          <w:kern w:val="2"/>
          <w:sz w:val="21"/>
          <w:szCs w:val="21"/>
          <w:highlight w:val="none"/>
        </w:rPr>
      </w:pPr>
      <w:r>
        <w:rPr>
          <w:rFonts w:hint="eastAsia" w:cs="宋体"/>
          <w:color w:val="auto"/>
          <w:kern w:val="2"/>
          <w:sz w:val="21"/>
          <w:szCs w:val="21"/>
          <w:highlight w:val="none"/>
        </w:rPr>
        <w:t>按照以下顺序进行：“</w:t>
      </w:r>
      <w:r>
        <w:rPr>
          <w:rFonts w:hint="eastAsia" w:cs="宋体"/>
          <w:b/>
          <w:color w:val="auto"/>
          <w:kern w:val="2"/>
          <w:sz w:val="21"/>
          <w:szCs w:val="21"/>
          <w:highlight w:val="none"/>
        </w:rPr>
        <w:t>符合性</w:t>
      </w:r>
      <w:r>
        <w:rPr>
          <w:rFonts w:hint="eastAsia" w:cs="宋体"/>
          <w:b/>
          <w:color w:val="auto"/>
          <w:kern w:val="2"/>
          <w:sz w:val="21"/>
          <w:szCs w:val="21"/>
          <w:highlight w:val="none"/>
          <w:lang w:eastAsia="zh-CN"/>
        </w:rPr>
        <w:t>评议</w:t>
      </w:r>
      <w:r>
        <w:rPr>
          <w:rFonts w:hint="eastAsia" w:cs="宋体"/>
          <w:b/>
          <w:color w:val="auto"/>
          <w:kern w:val="2"/>
          <w:sz w:val="21"/>
          <w:szCs w:val="21"/>
          <w:highlight w:val="none"/>
        </w:rPr>
        <w:t>→</w:t>
      </w:r>
      <w:r>
        <w:rPr>
          <w:rFonts w:hint="eastAsia" w:cs="宋体"/>
          <w:b/>
          <w:color w:val="auto"/>
          <w:kern w:val="2"/>
          <w:sz w:val="21"/>
          <w:szCs w:val="21"/>
          <w:highlight w:val="none"/>
          <w:lang w:eastAsia="zh-CN"/>
        </w:rPr>
        <w:t>询比</w:t>
      </w:r>
      <w:r>
        <w:rPr>
          <w:rFonts w:hint="eastAsia" w:cs="宋体"/>
          <w:b/>
          <w:color w:val="auto"/>
          <w:kern w:val="2"/>
          <w:sz w:val="21"/>
          <w:szCs w:val="21"/>
          <w:highlight w:val="none"/>
        </w:rPr>
        <w:t>→第二轮报价→综合评分→</w:t>
      </w:r>
      <w:r>
        <w:rPr>
          <w:rFonts w:hint="eastAsia" w:cs="宋体"/>
          <w:b/>
          <w:color w:val="auto"/>
          <w:sz w:val="21"/>
          <w:szCs w:val="21"/>
          <w:highlight w:val="none"/>
        </w:rPr>
        <w:t>宣布各</w:t>
      </w:r>
      <w:r>
        <w:rPr>
          <w:rFonts w:hint="eastAsia" w:cs="宋体"/>
          <w:b/>
          <w:color w:val="auto"/>
          <w:sz w:val="21"/>
          <w:szCs w:val="21"/>
          <w:highlight w:val="none"/>
          <w:lang w:eastAsia="zh-CN"/>
        </w:rPr>
        <w:t>询比</w:t>
      </w:r>
      <w:r>
        <w:rPr>
          <w:rFonts w:hint="eastAsia" w:cs="宋体"/>
          <w:b/>
          <w:color w:val="auto"/>
          <w:sz w:val="21"/>
          <w:szCs w:val="21"/>
          <w:highlight w:val="none"/>
        </w:rPr>
        <w:t>供应商第一轮报价和第二轮报价</w:t>
      </w:r>
      <w:r>
        <w:rPr>
          <w:rFonts w:hint="eastAsia" w:cs="宋体"/>
          <w:b/>
          <w:color w:val="auto"/>
          <w:kern w:val="2"/>
          <w:sz w:val="21"/>
          <w:szCs w:val="21"/>
          <w:highlight w:val="none"/>
        </w:rPr>
        <w:t>→确定</w:t>
      </w:r>
      <w:r>
        <w:rPr>
          <w:rFonts w:hint="eastAsia" w:cs="宋体"/>
          <w:b/>
          <w:color w:val="auto"/>
          <w:sz w:val="21"/>
          <w:szCs w:val="21"/>
          <w:highlight w:val="none"/>
        </w:rPr>
        <w:t>成交备审</w:t>
      </w:r>
      <w:r>
        <w:rPr>
          <w:rFonts w:hint="eastAsia" w:cs="宋体"/>
          <w:b/>
          <w:color w:val="auto"/>
          <w:kern w:val="2"/>
          <w:sz w:val="21"/>
          <w:szCs w:val="21"/>
          <w:highlight w:val="none"/>
        </w:rPr>
        <w:t>供应商→</w:t>
      </w:r>
      <w:r>
        <w:rPr>
          <w:rFonts w:hint="eastAsia" w:cs="宋体"/>
          <w:b/>
          <w:color w:val="auto"/>
          <w:sz w:val="21"/>
          <w:szCs w:val="21"/>
          <w:highlight w:val="none"/>
        </w:rPr>
        <w:t>宣布</w:t>
      </w:r>
      <w:r>
        <w:rPr>
          <w:rFonts w:hint="eastAsia" w:cs="宋体"/>
          <w:b/>
          <w:color w:val="auto"/>
          <w:sz w:val="21"/>
          <w:szCs w:val="21"/>
          <w:highlight w:val="none"/>
          <w:lang w:eastAsia="zh-CN"/>
        </w:rPr>
        <w:t>评议</w:t>
      </w:r>
      <w:r>
        <w:rPr>
          <w:rFonts w:hint="eastAsia" w:cs="宋体"/>
          <w:b/>
          <w:color w:val="auto"/>
          <w:sz w:val="21"/>
          <w:szCs w:val="21"/>
          <w:highlight w:val="none"/>
        </w:rPr>
        <w:t>结果</w:t>
      </w:r>
      <w:r>
        <w:rPr>
          <w:rFonts w:hint="eastAsia" w:cs="宋体"/>
          <w:color w:val="auto"/>
          <w:sz w:val="21"/>
          <w:szCs w:val="21"/>
          <w:highlight w:val="none"/>
        </w:rPr>
        <w:t>”</w:t>
      </w:r>
      <w:r>
        <w:rPr>
          <w:rFonts w:hint="eastAsia" w:cs="宋体"/>
          <w:color w:val="auto"/>
          <w:kern w:val="2"/>
          <w:sz w:val="21"/>
          <w:szCs w:val="21"/>
          <w:highlight w:val="none"/>
        </w:rPr>
        <w:t>。</w:t>
      </w:r>
    </w:p>
    <w:p>
      <w:pPr>
        <w:pStyle w:val="14"/>
        <w:adjustRightInd w:val="0"/>
        <w:snapToGrid w:val="0"/>
        <w:spacing w:before="0" w:beforeAutospacing="0" w:after="0" w:afterAutospacing="0" w:line="300" w:lineRule="exact"/>
        <w:ind w:firstLine="411" w:firstLineChars="195"/>
        <w:rPr>
          <w:rFonts w:hint="eastAsia" w:cs="宋体"/>
          <w:color w:val="auto"/>
          <w:sz w:val="21"/>
          <w:szCs w:val="21"/>
          <w:highlight w:val="none"/>
        </w:rPr>
      </w:pPr>
      <w:r>
        <w:rPr>
          <w:rFonts w:hint="eastAsia" w:cs="宋体"/>
          <w:b/>
          <w:color w:val="auto"/>
          <w:sz w:val="21"/>
          <w:szCs w:val="21"/>
          <w:highlight w:val="none"/>
        </w:rPr>
        <w:t>（一）符合性</w:t>
      </w:r>
      <w:r>
        <w:rPr>
          <w:rFonts w:hint="eastAsia" w:cs="宋体"/>
          <w:b/>
          <w:color w:val="auto"/>
          <w:sz w:val="21"/>
          <w:szCs w:val="21"/>
          <w:highlight w:val="none"/>
          <w:lang w:eastAsia="zh-CN"/>
        </w:rPr>
        <w:t>评议</w:t>
      </w:r>
      <w:r>
        <w:rPr>
          <w:rFonts w:hint="eastAsia" w:cs="宋体"/>
          <w:color w:val="auto"/>
          <w:sz w:val="21"/>
          <w:szCs w:val="21"/>
          <w:highlight w:val="none"/>
        </w:rPr>
        <w:t>。主要包括：</w:t>
      </w:r>
      <w:r>
        <w:rPr>
          <w:rFonts w:hint="eastAsia" w:cs="宋体"/>
          <w:color w:val="auto"/>
          <w:kern w:val="2"/>
          <w:sz w:val="21"/>
          <w:szCs w:val="21"/>
          <w:highlight w:val="none"/>
        </w:rPr>
        <w:t>资格审查、初步</w:t>
      </w:r>
      <w:r>
        <w:rPr>
          <w:rFonts w:hint="eastAsia" w:cs="宋体"/>
          <w:color w:val="auto"/>
          <w:kern w:val="2"/>
          <w:sz w:val="21"/>
          <w:szCs w:val="21"/>
          <w:highlight w:val="none"/>
          <w:lang w:eastAsia="zh-CN"/>
        </w:rPr>
        <w:t>评议</w:t>
      </w:r>
      <w:r>
        <w:rPr>
          <w:rFonts w:hint="eastAsia" w:cs="宋体"/>
          <w:color w:val="auto"/>
          <w:kern w:val="2"/>
          <w:sz w:val="21"/>
          <w:szCs w:val="21"/>
          <w:highlight w:val="none"/>
        </w:rPr>
        <w:t>，详见</w:t>
      </w:r>
      <w:r>
        <w:rPr>
          <w:rFonts w:hint="eastAsia" w:cs="宋体"/>
          <w:color w:val="auto"/>
          <w:kern w:val="2"/>
          <w:sz w:val="21"/>
          <w:szCs w:val="21"/>
          <w:highlight w:val="none"/>
          <w:lang w:eastAsia="zh-CN"/>
        </w:rPr>
        <w:t>评议</w:t>
      </w:r>
      <w:r>
        <w:rPr>
          <w:rFonts w:hint="eastAsia" w:cs="宋体"/>
          <w:color w:val="auto"/>
          <w:kern w:val="2"/>
          <w:sz w:val="21"/>
          <w:szCs w:val="21"/>
          <w:highlight w:val="none"/>
        </w:rPr>
        <w:t>办法前附表。</w:t>
      </w:r>
      <w:r>
        <w:rPr>
          <w:rFonts w:hint="eastAsia" w:cs="宋体"/>
          <w:color w:val="auto"/>
          <w:sz w:val="21"/>
          <w:szCs w:val="21"/>
          <w:highlight w:val="none"/>
        </w:rPr>
        <w:t>符合性</w:t>
      </w:r>
      <w:r>
        <w:rPr>
          <w:rFonts w:hint="eastAsia" w:cs="宋体"/>
          <w:color w:val="auto"/>
          <w:sz w:val="21"/>
          <w:szCs w:val="21"/>
          <w:highlight w:val="none"/>
          <w:lang w:eastAsia="zh-CN"/>
        </w:rPr>
        <w:t>评议</w:t>
      </w:r>
      <w:r>
        <w:rPr>
          <w:rFonts w:hint="eastAsia" w:cs="宋体"/>
          <w:color w:val="auto"/>
          <w:sz w:val="21"/>
          <w:szCs w:val="21"/>
          <w:highlight w:val="none"/>
        </w:rPr>
        <w:t>未通过的按无效处理，不得参与</w:t>
      </w:r>
      <w:r>
        <w:rPr>
          <w:rFonts w:hint="eastAsia" w:cs="宋体"/>
          <w:color w:val="auto"/>
          <w:sz w:val="21"/>
          <w:szCs w:val="21"/>
          <w:highlight w:val="none"/>
          <w:lang w:val="en-US" w:eastAsia="zh-CN"/>
        </w:rPr>
        <w:t>询比</w:t>
      </w:r>
      <w:r>
        <w:rPr>
          <w:rFonts w:hint="eastAsia" w:cs="宋体"/>
          <w:color w:val="auto"/>
          <w:sz w:val="21"/>
          <w:szCs w:val="21"/>
          <w:highlight w:val="none"/>
        </w:rPr>
        <w:t>和第二轮报价。</w:t>
      </w:r>
    </w:p>
    <w:p>
      <w:pPr>
        <w:pStyle w:val="14"/>
        <w:adjustRightInd w:val="0"/>
        <w:snapToGrid w:val="0"/>
        <w:spacing w:before="0" w:beforeAutospacing="0" w:after="0" w:afterAutospacing="0" w:line="300" w:lineRule="exact"/>
        <w:ind w:firstLine="411" w:firstLineChars="195"/>
        <w:rPr>
          <w:rFonts w:hint="eastAsia" w:cs="宋体"/>
          <w:color w:val="auto"/>
          <w:sz w:val="21"/>
          <w:szCs w:val="21"/>
          <w:highlight w:val="none"/>
        </w:rPr>
      </w:pPr>
      <w:r>
        <w:rPr>
          <w:rFonts w:hint="eastAsia" w:cs="宋体"/>
          <w:b/>
          <w:color w:val="auto"/>
          <w:sz w:val="21"/>
          <w:szCs w:val="21"/>
          <w:highlight w:val="none"/>
        </w:rPr>
        <w:t>（二）现场</w:t>
      </w:r>
      <w:r>
        <w:rPr>
          <w:rFonts w:hint="eastAsia" w:cs="宋体"/>
          <w:b/>
          <w:color w:val="auto"/>
          <w:sz w:val="21"/>
          <w:szCs w:val="21"/>
          <w:highlight w:val="none"/>
          <w:lang w:eastAsia="zh-CN"/>
        </w:rPr>
        <w:t>询比</w:t>
      </w:r>
      <w:r>
        <w:rPr>
          <w:rFonts w:hint="eastAsia" w:cs="宋体"/>
          <w:b/>
          <w:color w:val="auto"/>
          <w:sz w:val="21"/>
          <w:szCs w:val="21"/>
          <w:highlight w:val="none"/>
        </w:rPr>
        <w:t>。</w:t>
      </w:r>
      <w:r>
        <w:rPr>
          <w:rFonts w:hint="eastAsia" w:cs="宋体"/>
          <w:color w:val="auto"/>
          <w:sz w:val="21"/>
          <w:szCs w:val="21"/>
          <w:highlight w:val="none"/>
          <w:lang w:eastAsia="zh-CN"/>
        </w:rPr>
        <w:t>询比</w:t>
      </w:r>
      <w:r>
        <w:rPr>
          <w:rFonts w:hint="eastAsia" w:cs="宋体"/>
          <w:color w:val="auto"/>
          <w:sz w:val="21"/>
          <w:szCs w:val="21"/>
          <w:highlight w:val="none"/>
        </w:rPr>
        <w:t>小组所有成员集中与通过符合性</w:t>
      </w:r>
      <w:r>
        <w:rPr>
          <w:rFonts w:hint="eastAsia" w:cs="宋体"/>
          <w:color w:val="auto"/>
          <w:sz w:val="21"/>
          <w:szCs w:val="21"/>
          <w:highlight w:val="none"/>
          <w:lang w:eastAsia="zh-CN"/>
        </w:rPr>
        <w:t>评议</w:t>
      </w:r>
      <w:r>
        <w:rPr>
          <w:rFonts w:hint="eastAsia" w:cs="宋体"/>
          <w:color w:val="auto"/>
          <w:sz w:val="21"/>
          <w:szCs w:val="21"/>
          <w:highlight w:val="none"/>
        </w:rPr>
        <w:t>的单一供应商分别进行</w:t>
      </w:r>
      <w:r>
        <w:rPr>
          <w:rFonts w:hint="eastAsia" w:cs="宋体"/>
          <w:color w:val="auto"/>
          <w:sz w:val="21"/>
          <w:szCs w:val="21"/>
          <w:highlight w:val="none"/>
          <w:lang w:eastAsia="zh-CN"/>
        </w:rPr>
        <w:t>询比</w:t>
      </w:r>
      <w:r>
        <w:rPr>
          <w:rFonts w:hint="eastAsia" w:cs="宋体"/>
          <w:color w:val="auto"/>
          <w:sz w:val="21"/>
          <w:szCs w:val="21"/>
          <w:highlight w:val="none"/>
        </w:rPr>
        <w:t>。各供应商的技术资料、价格和其他信息在</w:t>
      </w:r>
      <w:r>
        <w:rPr>
          <w:rFonts w:hint="eastAsia" w:cs="宋体"/>
          <w:color w:val="auto"/>
          <w:sz w:val="21"/>
          <w:szCs w:val="21"/>
          <w:highlight w:val="none"/>
          <w:lang w:eastAsia="zh-CN"/>
        </w:rPr>
        <w:t>询比</w:t>
      </w:r>
      <w:r>
        <w:rPr>
          <w:rFonts w:hint="eastAsia" w:cs="宋体"/>
          <w:color w:val="auto"/>
          <w:sz w:val="21"/>
          <w:szCs w:val="21"/>
          <w:highlight w:val="none"/>
        </w:rPr>
        <w:t>时均予以保密。</w:t>
      </w:r>
    </w:p>
    <w:p>
      <w:pPr>
        <w:pStyle w:val="14"/>
        <w:shd w:val="clear" w:color="auto" w:fill="FFFFFF"/>
        <w:adjustRightInd w:val="0"/>
        <w:snapToGrid w:val="0"/>
        <w:spacing w:before="0" w:beforeAutospacing="0" w:after="0" w:afterAutospacing="0" w:line="300" w:lineRule="exact"/>
        <w:ind w:firstLine="482"/>
        <w:jc w:val="both"/>
        <w:rPr>
          <w:rFonts w:hint="eastAsia" w:cs="宋体"/>
          <w:color w:val="auto"/>
          <w:sz w:val="21"/>
          <w:szCs w:val="21"/>
          <w:highlight w:val="none"/>
        </w:rPr>
      </w:pPr>
      <w:r>
        <w:rPr>
          <w:rFonts w:hint="eastAsia" w:cs="宋体"/>
          <w:color w:val="auto"/>
          <w:sz w:val="21"/>
          <w:szCs w:val="21"/>
          <w:highlight w:val="none"/>
        </w:rPr>
        <w:t>在</w:t>
      </w:r>
      <w:r>
        <w:rPr>
          <w:rFonts w:hint="eastAsia" w:cs="宋体"/>
          <w:color w:val="auto"/>
          <w:sz w:val="21"/>
          <w:szCs w:val="21"/>
          <w:highlight w:val="none"/>
          <w:lang w:eastAsia="zh-CN"/>
        </w:rPr>
        <w:t>询比</w:t>
      </w:r>
      <w:r>
        <w:rPr>
          <w:rFonts w:hint="eastAsia" w:cs="宋体"/>
          <w:color w:val="auto"/>
          <w:sz w:val="21"/>
          <w:szCs w:val="21"/>
          <w:highlight w:val="none"/>
        </w:rPr>
        <w:t>过程中，</w:t>
      </w:r>
      <w:r>
        <w:rPr>
          <w:rFonts w:hint="eastAsia" w:cs="宋体"/>
          <w:color w:val="auto"/>
          <w:sz w:val="21"/>
          <w:szCs w:val="21"/>
          <w:highlight w:val="none"/>
          <w:lang w:eastAsia="zh-CN"/>
        </w:rPr>
        <w:t>询比</w:t>
      </w:r>
      <w:r>
        <w:rPr>
          <w:rFonts w:hint="eastAsia" w:cs="宋体"/>
          <w:color w:val="auto"/>
          <w:sz w:val="21"/>
          <w:szCs w:val="21"/>
          <w:highlight w:val="none"/>
        </w:rPr>
        <w:t>小组可以根据</w:t>
      </w:r>
      <w:r>
        <w:rPr>
          <w:rFonts w:hint="eastAsia" w:cs="宋体"/>
          <w:color w:val="auto"/>
          <w:sz w:val="21"/>
          <w:szCs w:val="21"/>
          <w:highlight w:val="none"/>
          <w:lang w:eastAsia="zh-CN"/>
        </w:rPr>
        <w:t>竞争询比</w:t>
      </w:r>
      <w:r>
        <w:rPr>
          <w:rFonts w:hint="eastAsia" w:cs="宋体"/>
          <w:color w:val="auto"/>
          <w:sz w:val="21"/>
          <w:szCs w:val="21"/>
          <w:highlight w:val="none"/>
        </w:rPr>
        <w:t>文件和</w:t>
      </w:r>
      <w:r>
        <w:rPr>
          <w:rFonts w:hint="eastAsia" w:cs="宋体"/>
          <w:color w:val="auto"/>
          <w:sz w:val="21"/>
          <w:szCs w:val="21"/>
          <w:highlight w:val="none"/>
          <w:lang w:eastAsia="zh-CN"/>
        </w:rPr>
        <w:t>询比</w:t>
      </w:r>
      <w:r>
        <w:rPr>
          <w:rFonts w:hint="eastAsia" w:cs="宋体"/>
          <w:color w:val="auto"/>
          <w:sz w:val="21"/>
          <w:szCs w:val="21"/>
          <w:highlight w:val="none"/>
        </w:rPr>
        <w:t>情况实质性变动采购需求中的技术、服务要求以及合同草案条款，但不得变动</w:t>
      </w:r>
      <w:r>
        <w:rPr>
          <w:rFonts w:hint="eastAsia" w:cs="宋体"/>
          <w:color w:val="auto"/>
          <w:sz w:val="21"/>
          <w:szCs w:val="21"/>
          <w:highlight w:val="none"/>
          <w:lang w:eastAsia="zh-CN"/>
        </w:rPr>
        <w:t>竞争询比</w:t>
      </w:r>
      <w:r>
        <w:rPr>
          <w:rFonts w:hint="eastAsia" w:cs="宋体"/>
          <w:color w:val="auto"/>
          <w:sz w:val="21"/>
          <w:szCs w:val="21"/>
          <w:highlight w:val="none"/>
        </w:rPr>
        <w:t>文件中的其他内容。实质性变动的内容，须经采购人代表确认。</w:t>
      </w:r>
    </w:p>
    <w:p>
      <w:pPr>
        <w:pStyle w:val="14"/>
        <w:shd w:val="clear" w:color="auto" w:fill="FFFFFF"/>
        <w:adjustRightInd w:val="0"/>
        <w:snapToGrid w:val="0"/>
        <w:spacing w:before="0" w:beforeAutospacing="0" w:after="0" w:afterAutospacing="0" w:line="300" w:lineRule="exact"/>
        <w:ind w:firstLine="482"/>
        <w:jc w:val="both"/>
        <w:rPr>
          <w:rFonts w:hint="eastAsia" w:cs="宋体"/>
          <w:color w:val="auto"/>
          <w:sz w:val="21"/>
          <w:szCs w:val="21"/>
          <w:highlight w:val="none"/>
        </w:rPr>
      </w:pPr>
      <w:r>
        <w:rPr>
          <w:rFonts w:hint="eastAsia" w:cs="宋体"/>
          <w:color w:val="auto"/>
          <w:sz w:val="21"/>
          <w:szCs w:val="21"/>
          <w:highlight w:val="none"/>
        </w:rPr>
        <w:t>对</w:t>
      </w:r>
      <w:r>
        <w:rPr>
          <w:rFonts w:hint="eastAsia" w:cs="宋体"/>
          <w:color w:val="auto"/>
          <w:sz w:val="21"/>
          <w:szCs w:val="21"/>
          <w:highlight w:val="none"/>
          <w:lang w:eastAsia="zh-CN"/>
        </w:rPr>
        <w:t>竞争询比</w:t>
      </w:r>
      <w:r>
        <w:rPr>
          <w:rFonts w:hint="eastAsia" w:cs="宋体"/>
          <w:color w:val="auto"/>
          <w:sz w:val="21"/>
          <w:szCs w:val="21"/>
          <w:highlight w:val="none"/>
        </w:rPr>
        <w:t>文件作出的实质性变动是</w:t>
      </w:r>
      <w:r>
        <w:rPr>
          <w:rFonts w:hint="eastAsia" w:cs="宋体"/>
          <w:color w:val="auto"/>
          <w:sz w:val="21"/>
          <w:szCs w:val="21"/>
          <w:highlight w:val="none"/>
          <w:lang w:eastAsia="zh-CN"/>
        </w:rPr>
        <w:t>竞争询比</w:t>
      </w:r>
      <w:r>
        <w:rPr>
          <w:rFonts w:hint="eastAsia" w:cs="宋体"/>
          <w:color w:val="auto"/>
          <w:sz w:val="21"/>
          <w:szCs w:val="21"/>
          <w:highlight w:val="none"/>
        </w:rPr>
        <w:t>文件的有效组成部分，</w:t>
      </w:r>
      <w:r>
        <w:rPr>
          <w:rFonts w:hint="eastAsia" w:cs="宋体"/>
          <w:color w:val="auto"/>
          <w:sz w:val="21"/>
          <w:szCs w:val="21"/>
          <w:highlight w:val="none"/>
          <w:lang w:eastAsia="zh-CN"/>
        </w:rPr>
        <w:t>询比</w:t>
      </w:r>
      <w:r>
        <w:rPr>
          <w:rFonts w:hint="eastAsia" w:cs="宋体"/>
          <w:color w:val="auto"/>
          <w:sz w:val="21"/>
          <w:szCs w:val="21"/>
          <w:highlight w:val="none"/>
        </w:rPr>
        <w:t>小组应当及时以书面形式同时通知所有参加谈判的供应商。</w:t>
      </w:r>
    </w:p>
    <w:p>
      <w:pPr>
        <w:pStyle w:val="14"/>
        <w:shd w:val="clear" w:color="auto" w:fill="FFFFFF"/>
        <w:adjustRightInd w:val="0"/>
        <w:snapToGrid w:val="0"/>
        <w:spacing w:before="0" w:beforeAutospacing="0" w:after="0" w:afterAutospacing="0" w:line="300" w:lineRule="exact"/>
        <w:jc w:val="both"/>
        <w:rPr>
          <w:rFonts w:hint="eastAsia" w:cs="宋体"/>
          <w:color w:val="auto"/>
          <w:sz w:val="21"/>
          <w:szCs w:val="21"/>
          <w:highlight w:val="none"/>
        </w:rPr>
      </w:pPr>
      <w:r>
        <w:rPr>
          <w:rFonts w:hint="eastAsia" w:cs="宋体"/>
          <w:color w:val="auto"/>
          <w:sz w:val="21"/>
          <w:szCs w:val="21"/>
          <w:highlight w:val="none"/>
        </w:rPr>
        <w:t xml:space="preserve">    供应商应当按照</w:t>
      </w:r>
      <w:r>
        <w:rPr>
          <w:rFonts w:hint="eastAsia" w:cs="宋体"/>
          <w:color w:val="auto"/>
          <w:sz w:val="21"/>
          <w:szCs w:val="21"/>
          <w:highlight w:val="none"/>
          <w:lang w:eastAsia="zh-CN"/>
        </w:rPr>
        <w:t>竞争询比</w:t>
      </w:r>
      <w:r>
        <w:rPr>
          <w:rFonts w:hint="eastAsia" w:cs="宋体"/>
          <w:color w:val="auto"/>
          <w:sz w:val="21"/>
          <w:szCs w:val="21"/>
          <w:highlight w:val="none"/>
        </w:rPr>
        <w:t>文件的变动情况和</w:t>
      </w:r>
      <w:r>
        <w:rPr>
          <w:rFonts w:hint="eastAsia" w:cs="宋体"/>
          <w:color w:val="auto"/>
          <w:sz w:val="21"/>
          <w:szCs w:val="21"/>
          <w:highlight w:val="none"/>
          <w:lang w:eastAsia="zh-CN"/>
        </w:rPr>
        <w:t>询比</w:t>
      </w:r>
      <w:r>
        <w:rPr>
          <w:rFonts w:hint="eastAsia" w:cs="宋体"/>
          <w:color w:val="auto"/>
          <w:sz w:val="21"/>
          <w:szCs w:val="21"/>
          <w:highlight w:val="none"/>
        </w:rPr>
        <w:t>小组的要求重新提交响应文件，并由其法定代表人或授权代表签字或者加盖公章。由授权代表签字的，应当附法定代表人授权书。供应商为自然人的，应当由本人签字并附身份证明。</w:t>
      </w:r>
    </w:p>
    <w:p>
      <w:pPr>
        <w:pStyle w:val="14"/>
        <w:shd w:val="clear" w:color="auto" w:fill="FFFFFF"/>
        <w:adjustRightInd w:val="0"/>
        <w:snapToGrid w:val="0"/>
        <w:spacing w:before="0" w:beforeAutospacing="0" w:after="0" w:afterAutospacing="0" w:line="300" w:lineRule="exact"/>
        <w:ind w:firstLine="210" w:firstLineChars="100"/>
        <w:jc w:val="both"/>
        <w:rPr>
          <w:rFonts w:hint="eastAsia" w:cs="宋体"/>
          <w:color w:val="auto"/>
          <w:sz w:val="21"/>
          <w:szCs w:val="21"/>
          <w:highlight w:val="none"/>
        </w:rPr>
      </w:pPr>
      <w:r>
        <w:rPr>
          <w:rFonts w:hint="eastAsia" w:cs="宋体"/>
          <w:color w:val="auto"/>
          <w:sz w:val="21"/>
          <w:szCs w:val="21"/>
          <w:highlight w:val="none"/>
        </w:rPr>
        <w:t xml:space="preserve">  </w:t>
      </w:r>
      <w:r>
        <w:rPr>
          <w:rFonts w:hint="eastAsia" w:cs="宋体"/>
          <w:color w:val="auto"/>
          <w:sz w:val="21"/>
          <w:szCs w:val="21"/>
          <w:highlight w:val="none"/>
          <w:lang w:eastAsia="zh-CN"/>
        </w:rPr>
        <w:t>询比</w:t>
      </w:r>
      <w:r>
        <w:rPr>
          <w:rFonts w:hint="eastAsia" w:cs="宋体"/>
          <w:color w:val="auto"/>
          <w:sz w:val="21"/>
          <w:szCs w:val="21"/>
          <w:highlight w:val="none"/>
        </w:rPr>
        <w:t>响应文件能够详细列明采购的技术、服务要求的，谈判结束后，</w:t>
      </w:r>
      <w:r>
        <w:rPr>
          <w:rFonts w:hint="eastAsia" w:cs="宋体"/>
          <w:color w:val="auto"/>
          <w:sz w:val="21"/>
          <w:szCs w:val="21"/>
          <w:highlight w:val="none"/>
          <w:lang w:eastAsia="zh-CN"/>
        </w:rPr>
        <w:t>询比</w:t>
      </w:r>
      <w:r>
        <w:rPr>
          <w:rFonts w:hint="eastAsia" w:cs="宋体"/>
          <w:color w:val="auto"/>
          <w:sz w:val="21"/>
          <w:szCs w:val="21"/>
          <w:highlight w:val="none"/>
        </w:rPr>
        <w:t>小组应当要求所有继续参加谈判的供应商在规定时间内提交最后报价，提交最后报价的供应商不得少于</w:t>
      </w:r>
      <w:r>
        <w:rPr>
          <w:rFonts w:hint="eastAsia" w:cs="宋体"/>
          <w:color w:val="auto"/>
          <w:sz w:val="21"/>
          <w:szCs w:val="21"/>
          <w:highlight w:val="none"/>
          <w:lang w:val="en-US" w:eastAsia="zh-CN"/>
        </w:rPr>
        <w:t>2</w:t>
      </w:r>
      <w:r>
        <w:rPr>
          <w:rFonts w:hint="eastAsia" w:cs="宋体"/>
          <w:color w:val="auto"/>
          <w:sz w:val="21"/>
          <w:szCs w:val="21"/>
          <w:highlight w:val="none"/>
        </w:rPr>
        <w:t>家。</w:t>
      </w:r>
    </w:p>
    <w:p>
      <w:pPr>
        <w:adjustRightInd w:val="0"/>
        <w:snapToGrid w:val="0"/>
        <w:spacing w:line="300" w:lineRule="exact"/>
        <w:ind w:firstLine="55" w:firstLineChars="25"/>
        <w:rPr>
          <w:rFonts w:hint="eastAsia" w:ascii="宋体" w:hAnsi="宋体" w:cs="宋体"/>
          <w:color w:val="auto"/>
          <w:szCs w:val="21"/>
          <w:highlight w:val="none"/>
        </w:rPr>
      </w:pPr>
      <w:r>
        <w:rPr>
          <w:rFonts w:hint="eastAsia" w:ascii="宋体" w:hAnsi="宋体" w:cs="宋体"/>
          <w:b/>
          <w:color w:val="auto"/>
          <w:szCs w:val="21"/>
          <w:highlight w:val="none"/>
        </w:rPr>
        <w:t xml:space="preserve">   （三）第二轮报价。</w:t>
      </w:r>
      <w:r>
        <w:rPr>
          <w:rFonts w:hint="eastAsia" w:cs="宋体"/>
          <w:color w:val="auto"/>
          <w:szCs w:val="21"/>
          <w:highlight w:val="none"/>
          <w:lang w:eastAsia="zh-CN"/>
        </w:rPr>
        <w:t>询比</w:t>
      </w:r>
      <w:r>
        <w:rPr>
          <w:rFonts w:hint="eastAsia" w:ascii="宋体" w:hAnsi="宋体" w:cs="宋体"/>
          <w:color w:val="auto"/>
          <w:szCs w:val="21"/>
          <w:highlight w:val="none"/>
        </w:rPr>
        <w:t>结束后，</w:t>
      </w:r>
      <w:r>
        <w:rPr>
          <w:rFonts w:hint="eastAsia" w:cs="宋体"/>
          <w:color w:val="auto"/>
          <w:szCs w:val="21"/>
          <w:highlight w:val="none"/>
          <w:lang w:eastAsia="zh-CN"/>
        </w:rPr>
        <w:t>询比</w:t>
      </w:r>
      <w:r>
        <w:rPr>
          <w:rFonts w:hint="eastAsia" w:ascii="宋体" w:hAnsi="宋体" w:cs="宋体"/>
          <w:color w:val="auto"/>
          <w:szCs w:val="21"/>
          <w:highlight w:val="none"/>
        </w:rPr>
        <w:t>供应商现场分别填写并提交报价书。</w:t>
      </w:r>
    </w:p>
    <w:p>
      <w:pPr>
        <w:adjustRightInd w:val="0"/>
        <w:snapToGrid w:val="0"/>
        <w:spacing w:line="300" w:lineRule="exact"/>
        <w:ind w:firstLine="55" w:firstLineChars="25"/>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（四）综合评分。</w:t>
      </w:r>
      <w:r>
        <w:rPr>
          <w:rFonts w:hint="eastAsia" w:ascii="宋体" w:hAnsi="宋体" w:cs="宋体"/>
          <w:color w:val="auto"/>
          <w:szCs w:val="21"/>
          <w:highlight w:val="none"/>
        </w:rPr>
        <w:t>对照技术标综合评分指标进行综合评分。</w:t>
      </w:r>
    </w:p>
    <w:p>
      <w:pPr>
        <w:adjustRightInd w:val="0"/>
        <w:snapToGrid w:val="0"/>
        <w:spacing w:line="300" w:lineRule="exact"/>
        <w:ind w:firstLine="55" w:firstLineChars="25"/>
        <w:rPr>
          <w:rFonts w:hint="eastAsia" w:ascii="宋体" w:hAnsi="宋体" w:cs="宋体"/>
          <w:color w:val="auto"/>
          <w:szCs w:val="21"/>
          <w:highlight w:val="none"/>
        </w:rPr>
      </w:pPr>
      <w:r>
        <w:rPr>
          <w:rFonts w:hint="eastAsia" w:ascii="宋体" w:hAnsi="宋体" w:cs="宋体"/>
          <w:b/>
          <w:color w:val="auto"/>
          <w:szCs w:val="21"/>
          <w:highlight w:val="none"/>
        </w:rPr>
        <w:t xml:space="preserve">   （五）宣布各</w:t>
      </w:r>
      <w:r>
        <w:rPr>
          <w:rFonts w:hint="eastAsia" w:cs="宋体"/>
          <w:b/>
          <w:color w:val="auto"/>
          <w:szCs w:val="21"/>
          <w:highlight w:val="none"/>
          <w:lang w:eastAsia="zh-CN"/>
        </w:rPr>
        <w:t>询比</w:t>
      </w:r>
      <w:r>
        <w:rPr>
          <w:rFonts w:hint="eastAsia" w:ascii="宋体" w:hAnsi="宋体" w:cs="宋体"/>
          <w:b/>
          <w:color w:val="auto"/>
          <w:szCs w:val="21"/>
          <w:highlight w:val="none"/>
        </w:rPr>
        <w:t>供应商第一轮报价和第二轮报价，对最终</w:t>
      </w:r>
      <w:r>
        <w:rPr>
          <w:rFonts w:hint="eastAsia" w:cs="宋体"/>
          <w:b/>
          <w:color w:val="auto"/>
          <w:szCs w:val="21"/>
          <w:highlight w:val="none"/>
          <w:lang w:eastAsia="zh-CN"/>
        </w:rPr>
        <w:t>询比</w:t>
      </w:r>
      <w:r>
        <w:rPr>
          <w:rFonts w:hint="eastAsia" w:ascii="宋体" w:hAnsi="宋体" w:cs="宋体"/>
          <w:b/>
          <w:color w:val="auto"/>
          <w:szCs w:val="21"/>
          <w:highlight w:val="none"/>
        </w:rPr>
        <w:t>报价进行</w:t>
      </w:r>
      <w:r>
        <w:rPr>
          <w:rFonts w:hint="eastAsia" w:cs="宋体"/>
          <w:b/>
          <w:color w:val="auto"/>
          <w:szCs w:val="21"/>
          <w:highlight w:val="none"/>
          <w:lang w:eastAsia="zh-CN"/>
        </w:rPr>
        <w:t>评议</w:t>
      </w:r>
      <w:r>
        <w:rPr>
          <w:rFonts w:hint="eastAsia" w:ascii="宋体" w:hAnsi="宋体" w:cs="宋体"/>
          <w:b/>
          <w:color w:val="auto"/>
          <w:szCs w:val="21"/>
          <w:highlight w:val="none"/>
        </w:rPr>
        <w:t>。</w:t>
      </w:r>
      <w:r>
        <w:rPr>
          <w:rFonts w:hint="eastAsia" w:cs="宋体"/>
          <w:color w:val="auto"/>
          <w:szCs w:val="21"/>
          <w:highlight w:val="none"/>
          <w:lang w:eastAsia="zh-CN"/>
        </w:rPr>
        <w:t>询比</w:t>
      </w:r>
      <w:r>
        <w:rPr>
          <w:rFonts w:hint="eastAsia" w:ascii="宋体" w:hAnsi="宋体" w:cs="宋体"/>
          <w:color w:val="auto"/>
          <w:szCs w:val="21"/>
          <w:highlight w:val="none"/>
        </w:rPr>
        <w:t>主持人在</w:t>
      </w:r>
      <w:r>
        <w:rPr>
          <w:rFonts w:hint="eastAsia" w:cs="宋体"/>
          <w:color w:val="auto"/>
          <w:szCs w:val="21"/>
          <w:highlight w:val="none"/>
          <w:lang w:eastAsia="zh-CN"/>
        </w:rPr>
        <w:t>询比</w:t>
      </w:r>
      <w:r>
        <w:rPr>
          <w:rFonts w:hint="eastAsia" w:ascii="宋体" w:hAnsi="宋体" w:cs="宋体"/>
          <w:color w:val="auto"/>
          <w:szCs w:val="21"/>
          <w:highlight w:val="none"/>
        </w:rPr>
        <w:t>现场宣读通过符合性</w:t>
      </w:r>
      <w:r>
        <w:rPr>
          <w:rFonts w:hint="eastAsia" w:cs="宋体"/>
          <w:color w:val="auto"/>
          <w:szCs w:val="21"/>
          <w:highlight w:val="none"/>
          <w:lang w:eastAsia="zh-CN"/>
        </w:rPr>
        <w:t>评议</w:t>
      </w:r>
      <w:r>
        <w:rPr>
          <w:rFonts w:hint="eastAsia" w:ascii="宋体" w:hAnsi="宋体" w:cs="宋体"/>
          <w:color w:val="auto"/>
          <w:szCs w:val="21"/>
          <w:highlight w:val="none"/>
        </w:rPr>
        <w:t>单位的第一次报价及最终承诺报价。</w:t>
      </w:r>
    </w:p>
    <w:p>
      <w:pPr>
        <w:adjustRightInd w:val="0"/>
        <w:snapToGrid w:val="0"/>
        <w:spacing w:line="300" w:lineRule="exact"/>
        <w:rPr>
          <w:rFonts w:hint="eastAsia" w:ascii="宋体" w:hAnsi="宋体" w:cs="宋体"/>
          <w:snapToGrid w:val="0"/>
          <w:color w:val="auto"/>
          <w:kern w:val="0"/>
          <w:szCs w:val="21"/>
          <w:highlight w:val="none"/>
        </w:rPr>
      </w:pPr>
      <w:r>
        <w:rPr>
          <w:rFonts w:hint="eastAsia" w:ascii="宋体" w:hAnsi="宋体" w:cs="宋体"/>
          <w:b/>
          <w:color w:val="auto"/>
          <w:szCs w:val="21"/>
          <w:highlight w:val="none"/>
        </w:rPr>
        <w:t xml:space="preserve">    （六）确定成交供应商。</w:t>
      </w:r>
      <w:r>
        <w:rPr>
          <w:rFonts w:hint="eastAsia" w:cs="宋体"/>
          <w:snapToGrid w:val="0"/>
          <w:color w:val="auto"/>
          <w:kern w:val="0"/>
          <w:szCs w:val="21"/>
          <w:highlight w:val="none"/>
          <w:lang w:eastAsia="zh-CN"/>
        </w:rPr>
        <w:t>询比</w:t>
      </w:r>
      <w:r>
        <w:rPr>
          <w:rFonts w:hint="eastAsia" w:ascii="宋体" w:hAnsi="宋体" w:cs="宋体"/>
          <w:snapToGrid w:val="0"/>
          <w:color w:val="auto"/>
          <w:kern w:val="0"/>
          <w:szCs w:val="21"/>
          <w:highlight w:val="none"/>
        </w:rPr>
        <w:t>小组根据综合评分情况，按照</w:t>
      </w:r>
      <w:r>
        <w:rPr>
          <w:rFonts w:hint="eastAsia" w:cs="宋体"/>
          <w:snapToGrid w:val="0"/>
          <w:color w:val="auto"/>
          <w:kern w:val="0"/>
          <w:szCs w:val="21"/>
          <w:highlight w:val="none"/>
          <w:lang w:eastAsia="zh-CN"/>
        </w:rPr>
        <w:t>评议</w:t>
      </w:r>
      <w:r>
        <w:rPr>
          <w:rFonts w:hint="eastAsia" w:ascii="宋体" w:hAnsi="宋体" w:cs="宋体"/>
          <w:snapToGrid w:val="0"/>
          <w:color w:val="auto"/>
          <w:kern w:val="0"/>
          <w:szCs w:val="21"/>
          <w:highlight w:val="none"/>
        </w:rPr>
        <w:t>得分由高到低顺序推荐</w:t>
      </w:r>
      <w:r>
        <w:rPr>
          <w:rFonts w:ascii="宋体" w:hAnsi="宋体" w:cs="宋体"/>
          <w:snapToGrid w:val="0"/>
          <w:color w:val="auto"/>
          <w:kern w:val="0"/>
          <w:szCs w:val="21"/>
          <w:highlight w:val="none"/>
        </w:rPr>
        <w:t>3</w:t>
      </w:r>
      <w:r>
        <w:rPr>
          <w:rFonts w:hint="eastAsia" w:ascii="宋体" w:hAnsi="宋体" w:cs="宋体"/>
          <w:snapToGrid w:val="0"/>
          <w:color w:val="auto"/>
          <w:kern w:val="0"/>
          <w:szCs w:val="21"/>
          <w:highlight w:val="none"/>
        </w:rPr>
        <w:t>名以上成交候选供应商名单。</w:t>
      </w:r>
    </w:p>
    <w:p>
      <w:pPr>
        <w:adjustRightInd w:val="0"/>
        <w:snapToGrid w:val="0"/>
        <w:spacing w:line="300" w:lineRule="exact"/>
        <w:rPr>
          <w:rFonts w:hint="eastAsia" w:ascii="宋体" w:hAnsi="宋体" w:cs="宋体"/>
          <w:color w:val="auto"/>
          <w:szCs w:val="21"/>
          <w:highlight w:val="none"/>
        </w:rPr>
      </w:pPr>
      <w:r>
        <w:rPr>
          <w:rFonts w:hint="eastAsia" w:ascii="宋体" w:hAnsi="宋体" w:cs="宋体"/>
          <w:b/>
          <w:color w:val="auto"/>
          <w:szCs w:val="21"/>
          <w:highlight w:val="none"/>
        </w:rPr>
        <w:t xml:space="preserve">    （七）宣布</w:t>
      </w:r>
      <w:r>
        <w:rPr>
          <w:rFonts w:hint="eastAsia" w:cs="宋体"/>
          <w:b/>
          <w:color w:val="auto"/>
          <w:szCs w:val="21"/>
          <w:highlight w:val="none"/>
          <w:lang w:eastAsia="zh-CN"/>
        </w:rPr>
        <w:t>评议</w:t>
      </w:r>
      <w:r>
        <w:rPr>
          <w:rFonts w:hint="eastAsia" w:ascii="宋体" w:hAnsi="宋体" w:cs="宋体"/>
          <w:b/>
          <w:color w:val="auto"/>
          <w:szCs w:val="21"/>
          <w:highlight w:val="none"/>
        </w:rPr>
        <w:t>结果。</w:t>
      </w:r>
      <w:r>
        <w:rPr>
          <w:rFonts w:hint="eastAsia" w:cs="宋体"/>
          <w:b/>
          <w:color w:val="auto"/>
          <w:szCs w:val="21"/>
          <w:highlight w:val="none"/>
          <w:lang w:eastAsia="zh-CN"/>
        </w:rPr>
        <w:t>询比</w:t>
      </w:r>
      <w:r>
        <w:rPr>
          <w:rFonts w:hint="eastAsia" w:ascii="宋体" w:hAnsi="宋体" w:cs="宋体"/>
          <w:color w:val="auto"/>
          <w:szCs w:val="21"/>
          <w:highlight w:val="none"/>
        </w:rPr>
        <w:t>主持人宣布通过符合性</w:t>
      </w:r>
      <w:r>
        <w:rPr>
          <w:rFonts w:hint="eastAsia" w:cs="宋体"/>
          <w:color w:val="auto"/>
          <w:szCs w:val="21"/>
          <w:highlight w:val="none"/>
          <w:lang w:eastAsia="zh-CN"/>
        </w:rPr>
        <w:t>评议</w:t>
      </w:r>
      <w:r>
        <w:rPr>
          <w:rFonts w:hint="eastAsia" w:ascii="宋体" w:hAnsi="宋体" w:cs="宋体"/>
          <w:color w:val="auto"/>
          <w:szCs w:val="21"/>
          <w:highlight w:val="none"/>
        </w:rPr>
        <w:t>的供应商和</w:t>
      </w:r>
      <w:r>
        <w:rPr>
          <w:rFonts w:hint="eastAsia" w:cs="宋体"/>
          <w:color w:val="auto"/>
          <w:szCs w:val="21"/>
          <w:highlight w:val="none"/>
          <w:lang w:eastAsia="zh-CN"/>
        </w:rPr>
        <w:t>评议</w:t>
      </w:r>
      <w:r>
        <w:rPr>
          <w:rFonts w:hint="eastAsia" w:ascii="宋体" w:hAnsi="宋体" w:cs="宋体"/>
          <w:color w:val="auto"/>
          <w:szCs w:val="21"/>
          <w:highlight w:val="none"/>
        </w:rPr>
        <w:t>结果。</w:t>
      </w:r>
    </w:p>
    <w:p>
      <w:pPr>
        <w:pStyle w:val="33"/>
        <w:keepNext/>
        <w:keepLines/>
        <w:widowControl/>
        <w:spacing w:before="240" w:after="240" w:line="240" w:lineRule="auto"/>
        <w:ind w:firstLineChars="0"/>
        <w:jc w:val="both"/>
        <w:textAlignment w:val="baseline"/>
        <w:rPr>
          <w:rStyle w:val="37"/>
          <w:rFonts w:ascii="Times New Roman" w:hAnsi="Times New Roman" w:eastAsia="宋体" w:cs="Times New Roman"/>
          <w:b/>
          <w:bCs/>
          <w:color w:val="FF0000"/>
          <w:kern w:val="0"/>
          <w:sz w:val="22"/>
          <w:szCs w:val="22"/>
          <w:highlight w:val="none"/>
          <w:lang w:val="en-US" w:eastAsia="zh-CN" w:bidi="ar-SA"/>
        </w:rPr>
      </w:pPr>
    </w:p>
    <w:p>
      <w:pPr>
        <w:pStyle w:val="33"/>
        <w:keepNext/>
        <w:keepLines/>
        <w:widowControl/>
        <w:spacing w:before="240" w:after="240" w:line="240" w:lineRule="auto"/>
        <w:ind w:left="0" w:leftChars="0" w:firstLine="0" w:firstLineChars="0"/>
        <w:jc w:val="center"/>
        <w:textAlignment w:val="baseline"/>
        <w:rPr>
          <w:rStyle w:val="37"/>
          <w:rFonts w:ascii="黑体" w:hAnsi="黑体" w:eastAsia="黑体" w:cs="黑体"/>
          <w:bCs/>
          <w:kern w:val="44"/>
          <w:sz w:val="44"/>
          <w:szCs w:val="44"/>
          <w:highlight w:val="none"/>
          <w:lang w:val="en-US" w:eastAsia="zh-CN" w:bidi="ar-SA"/>
        </w:rPr>
      </w:pPr>
      <w:r>
        <w:rPr>
          <w:rStyle w:val="37"/>
          <w:rFonts w:ascii="黑体" w:hAnsi="黑体" w:eastAsia="黑体" w:cs="黑体"/>
          <w:bCs/>
          <w:kern w:val="44"/>
          <w:sz w:val="44"/>
          <w:szCs w:val="44"/>
          <w:highlight w:val="none"/>
          <w:lang w:val="en-US" w:eastAsia="zh-CN" w:bidi="ar-SA"/>
        </w:rPr>
        <w:br w:type="page"/>
      </w:r>
      <w:r>
        <w:rPr>
          <w:rStyle w:val="37"/>
          <w:rFonts w:ascii="黑体" w:hAnsi="黑体" w:eastAsia="黑体" w:cs="黑体"/>
          <w:bCs/>
          <w:kern w:val="44"/>
          <w:sz w:val="44"/>
          <w:szCs w:val="44"/>
          <w:highlight w:val="none"/>
          <w:lang w:val="en-US" w:eastAsia="zh-CN" w:bidi="ar-SA"/>
        </w:rPr>
        <w:t xml:space="preserve">第四章  </w:t>
      </w:r>
      <w:r>
        <w:rPr>
          <w:rStyle w:val="37"/>
          <w:rFonts w:hint="eastAsia" w:cs="黑体"/>
          <w:bCs/>
          <w:kern w:val="44"/>
          <w:sz w:val="44"/>
          <w:szCs w:val="44"/>
          <w:highlight w:val="none"/>
          <w:lang w:val="en-US" w:eastAsia="zh-CN" w:bidi="ar-SA"/>
        </w:rPr>
        <w:t>采购</w:t>
      </w:r>
      <w:r>
        <w:rPr>
          <w:rStyle w:val="37"/>
          <w:rFonts w:ascii="黑体" w:hAnsi="黑体" w:eastAsia="黑体" w:cs="黑体"/>
          <w:bCs/>
          <w:kern w:val="44"/>
          <w:sz w:val="44"/>
          <w:szCs w:val="44"/>
          <w:highlight w:val="none"/>
          <w:lang w:val="en-US" w:eastAsia="zh-CN" w:bidi="ar-SA"/>
        </w:rPr>
        <w:t>需求</w:t>
      </w:r>
    </w:p>
    <w:p>
      <w:pPr>
        <w:pStyle w:val="6"/>
        <w:jc w:val="center"/>
        <w:rPr>
          <w:rStyle w:val="37"/>
          <w:rFonts w:hint="eastAsia"/>
          <w:color w:val="FF0000"/>
          <w:sz w:val="22"/>
          <w:highlight w:val="none"/>
          <w:lang w:val="en-US" w:eastAsia="zh-CN" w:bidi="ar-SA"/>
        </w:rPr>
      </w:pPr>
      <w:r>
        <w:rPr>
          <w:rStyle w:val="37"/>
          <w:rFonts w:hint="eastAsia"/>
          <w:color w:val="FF0000"/>
          <w:sz w:val="22"/>
          <w:highlight w:val="none"/>
          <w:lang w:val="en-US" w:eastAsia="zh-CN" w:bidi="ar-SA"/>
        </w:rPr>
        <w:t>详见附件</w:t>
      </w:r>
    </w:p>
    <w:p>
      <w:pPr>
        <w:rPr>
          <w:rFonts w:hint="default"/>
          <w:highlight w:val="none"/>
          <w:lang w:val="en-US" w:eastAsia="zh-CN"/>
        </w:rPr>
      </w:pPr>
    </w:p>
    <w:p>
      <w:pPr>
        <w:spacing w:line="300" w:lineRule="auto"/>
        <w:ind w:firstLine="440" w:firstLineChars="200"/>
        <w:jc w:val="center"/>
        <w:textAlignment w:val="baseline"/>
        <w:rPr>
          <w:rStyle w:val="37"/>
          <w:rFonts w:ascii="宋体" w:hAnsi="宋体" w:eastAsia="宋体"/>
          <w:sz w:val="22"/>
          <w:highlight w:val="none"/>
          <w:lang w:val="en-US" w:eastAsia="zh-CN" w:bidi="ar-SA"/>
        </w:rPr>
      </w:pPr>
    </w:p>
    <w:p>
      <w:pPr>
        <w:spacing w:line="300" w:lineRule="auto"/>
        <w:ind w:firstLine="440" w:firstLineChars="200"/>
        <w:jc w:val="both"/>
        <w:textAlignment w:val="baseline"/>
        <w:rPr>
          <w:rStyle w:val="37"/>
          <w:rFonts w:ascii="宋体" w:hAnsi="宋体" w:eastAsia="宋体"/>
          <w:sz w:val="22"/>
          <w:highlight w:val="none"/>
          <w:lang w:val="en-US" w:eastAsia="zh-CN" w:bidi="ar-SA"/>
        </w:rPr>
      </w:pPr>
    </w:p>
    <w:p>
      <w:pPr>
        <w:spacing w:line="300" w:lineRule="auto"/>
        <w:ind w:firstLine="440" w:firstLineChars="200"/>
        <w:jc w:val="both"/>
        <w:textAlignment w:val="baseline"/>
        <w:rPr>
          <w:rStyle w:val="37"/>
          <w:rFonts w:ascii="宋体" w:hAnsi="宋体" w:eastAsia="宋体"/>
          <w:sz w:val="22"/>
          <w:highlight w:val="none"/>
          <w:lang w:val="en-US" w:eastAsia="zh-CN" w:bidi="ar-SA"/>
        </w:rPr>
      </w:pPr>
    </w:p>
    <w:p>
      <w:pPr>
        <w:spacing w:line="300" w:lineRule="auto"/>
        <w:ind w:firstLine="440" w:firstLineChars="200"/>
        <w:jc w:val="both"/>
        <w:textAlignment w:val="baseline"/>
        <w:rPr>
          <w:rStyle w:val="37"/>
          <w:rFonts w:ascii="宋体" w:hAnsi="宋体" w:eastAsia="宋体"/>
          <w:sz w:val="22"/>
          <w:highlight w:val="none"/>
          <w:lang w:val="en-US" w:eastAsia="zh-CN" w:bidi="ar-SA"/>
        </w:rPr>
      </w:pPr>
    </w:p>
    <w:p>
      <w:pPr>
        <w:pStyle w:val="55"/>
        <w:widowControl/>
        <w:spacing w:after="120"/>
        <w:ind w:firstLine="420"/>
        <w:textAlignment w:val="baseline"/>
        <w:rPr>
          <w:rStyle w:val="37"/>
          <w:rFonts w:ascii="Times New Roman" w:hAnsi="Times New Roman" w:eastAsia="宋体"/>
          <w:kern w:val="2"/>
          <w:sz w:val="21"/>
          <w:szCs w:val="24"/>
          <w:highlight w:val="none"/>
          <w:lang w:val="en-US" w:eastAsia="zh-CN" w:bidi="ar-SA"/>
        </w:rPr>
      </w:pPr>
    </w:p>
    <w:p>
      <w:pPr>
        <w:pStyle w:val="55"/>
        <w:widowControl/>
        <w:spacing w:after="120"/>
        <w:ind w:firstLine="420"/>
        <w:textAlignment w:val="baseline"/>
        <w:rPr>
          <w:rStyle w:val="37"/>
          <w:rFonts w:ascii="Times New Roman" w:hAnsi="Times New Roman" w:eastAsia="宋体"/>
          <w:kern w:val="2"/>
          <w:sz w:val="21"/>
          <w:szCs w:val="24"/>
          <w:highlight w:val="none"/>
          <w:lang w:val="en-US" w:eastAsia="zh-CN" w:bidi="ar-SA"/>
        </w:rPr>
      </w:pPr>
    </w:p>
    <w:p>
      <w:pPr>
        <w:pStyle w:val="55"/>
        <w:widowControl/>
        <w:spacing w:after="120"/>
        <w:ind w:firstLine="420"/>
        <w:textAlignment w:val="baseline"/>
        <w:rPr>
          <w:rStyle w:val="37"/>
          <w:rFonts w:ascii="Times New Roman" w:hAnsi="Times New Roman" w:eastAsia="宋体"/>
          <w:kern w:val="2"/>
          <w:sz w:val="21"/>
          <w:szCs w:val="24"/>
          <w:highlight w:val="none"/>
          <w:lang w:val="en-US" w:eastAsia="zh-CN" w:bidi="ar-SA"/>
        </w:rPr>
      </w:pPr>
    </w:p>
    <w:p>
      <w:pPr>
        <w:pStyle w:val="55"/>
        <w:widowControl/>
        <w:spacing w:after="120"/>
        <w:ind w:firstLine="420"/>
        <w:textAlignment w:val="baseline"/>
        <w:rPr>
          <w:rStyle w:val="37"/>
          <w:rFonts w:ascii="Times New Roman" w:hAnsi="Times New Roman" w:eastAsia="宋体"/>
          <w:kern w:val="2"/>
          <w:sz w:val="21"/>
          <w:szCs w:val="24"/>
          <w:highlight w:val="none"/>
          <w:lang w:val="en-US" w:eastAsia="zh-CN" w:bidi="ar-SA"/>
        </w:rPr>
      </w:pPr>
    </w:p>
    <w:p>
      <w:pPr>
        <w:pStyle w:val="55"/>
        <w:widowControl/>
        <w:spacing w:after="120"/>
        <w:ind w:firstLine="420"/>
        <w:jc w:val="center"/>
        <w:textAlignment w:val="baseline"/>
        <w:rPr>
          <w:rStyle w:val="37"/>
          <w:rFonts w:ascii="Times New Roman" w:hAnsi="Times New Roman" w:eastAsia="宋体"/>
          <w:kern w:val="2"/>
          <w:sz w:val="21"/>
          <w:szCs w:val="24"/>
          <w:highlight w:val="none"/>
          <w:lang w:val="en-US" w:eastAsia="zh-CN" w:bidi="ar-SA"/>
        </w:rPr>
      </w:pPr>
    </w:p>
    <w:p>
      <w:pPr>
        <w:pStyle w:val="33"/>
        <w:keepNext/>
        <w:keepLines/>
        <w:widowControl/>
        <w:spacing w:before="240" w:after="240" w:line="240" w:lineRule="auto"/>
        <w:ind w:firstLineChars="0"/>
        <w:jc w:val="center"/>
        <w:textAlignment w:val="baseline"/>
        <w:rPr>
          <w:rStyle w:val="37"/>
          <w:rFonts w:ascii="黑体" w:hAnsi="黑体" w:eastAsia="黑体" w:cs="黑体"/>
          <w:bCs/>
          <w:kern w:val="44"/>
          <w:sz w:val="44"/>
          <w:szCs w:val="44"/>
          <w:highlight w:val="none"/>
          <w:lang w:val="en-US" w:eastAsia="zh-CN" w:bidi="ar-SA"/>
        </w:rPr>
      </w:pPr>
      <w:r>
        <w:rPr>
          <w:rStyle w:val="37"/>
          <w:rFonts w:ascii="黑体" w:hAnsi="黑体" w:eastAsia="黑体" w:cs="黑体"/>
          <w:bCs/>
          <w:kern w:val="44"/>
          <w:sz w:val="44"/>
          <w:szCs w:val="44"/>
          <w:highlight w:val="none"/>
          <w:lang w:val="en-US" w:eastAsia="zh-CN" w:bidi="ar-SA"/>
        </w:rPr>
        <w:t>第五章  询比文件格式</w:t>
      </w:r>
    </w:p>
    <w:p>
      <w:pPr>
        <w:pStyle w:val="55"/>
        <w:widowControl/>
        <w:spacing w:after="120"/>
        <w:ind w:firstLine="440"/>
        <w:textAlignment w:val="baseline"/>
        <w:rPr>
          <w:rStyle w:val="37"/>
          <w:rFonts w:ascii="Times New Roman" w:hAnsi="Times New Roman" w:eastAsia="宋体"/>
          <w:kern w:val="2"/>
          <w:sz w:val="22"/>
          <w:szCs w:val="24"/>
          <w:highlight w:val="none"/>
          <w:lang w:val="en-US" w:eastAsia="zh-CN" w:bidi="ar-SA"/>
        </w:rPr>
      </w:pPr>
      <w:r>
        <w:rPr>
          <w:rStyle w:val="37"/>
          <w:rFonts w:ascii="Times New Roman" w:hAnsi="Times New Roman" w:eastAsia="宋体"/>
          <w:kern w:val="2"/>
          <w:sz w:val="22"/>
          <w:szCs w:val="24"/>
          <w:highlight w:val="none"/>
          <w:lang w:val="en-US" w:eastAsia="zh-CN" w:bidi="ar-SA"/>
        </w:rPr>
        <w:br w:type="page"/>
      </w:r>
    </w:p>
    <w:p>
      <w:pPr>
        <w:pStyle w:val="55"/>
        <w:widowControl/>
        <w:spacing w:after="120"/>
        <w:ind w:firstLine="440"/>
        <w:textAlignment w:val="baseline"/>
        <w:rPr>
          <w:rStyle w:val="37"/>
          <w:rFonts w:ascii="Times New Roman" w:hAnsi="Times New Roman" w:eastAsia="宋体"/>
          <w:kern w:val="2"/>
          <w:sz w:val="22"/>
          <w:szCs w:val="24"/>
          <w:highlight w:val="none"/>
          <w:lang w:val="en-US" w:eastAsia="zh-CN" w:bidi="ar-SA"/>
        </w:rPr>
      </w:pPr>
    </w:p>
    <w:p>
      <w:pPr>
        <w:pStyle w:val="55"/>
        <w:widowControl/>
        <w:spacing w:after="120"/>
        <w:ind w:firstLine="440"/>
        <w:textAlignment w:val="baseline"/>
        <w:rPr>
          <w:rStyle w:val="37"/>
          <w:rFonts w:ascii="Times New Roman" w:hAnsi="Times New Roman" w:eastAsia="宋体"/>
          <w:kern w:val="2"/>
          <w:sz w:val="22"/>
          <w:szCs w:val="24"/>
          <w:highlight w:val="none"/>
          <w:lang w:val="en-US" w:eastAsia="zh-CN" w:bidi="ar-SA"/>
        </w:rPr>
      </w:pPr>
    </w:p>
    <w:p>
      <w:pPr>
        <w:pStyle w:val="55"/>
        <w:widowControl/>
        <w:spacing w:after="120"/>
        <w:ind w:firstLine="440"/>
        <w:textAlignment w:val="baseline"/>
        <w:rPr>
          <w:rStyle w:val="37"/>
          <w:rFonts w:ascii="Times New Roman" w:hAnsi="Times New Roman" w:eastAsia="宋体"/>
          <w:kern w:val="2"/>
          <w:sz w:val="22"/>
          <w:szCs w:val="24"/>
          <w:highlight w:val="none"/>
          <w:lang w:val="en-US" w:eastAsia="zh-CN" w:bidi="ar-SA"/>
        </w:rPr>
      </w:pPr>
      <w:r>
        <w:rPr>
          <w:rStyle w:val="37"/>
          <w:rFonts w:hint="eastAsia" w:ascii="黑体" w:hAnsi="黑体" w:eastAsia="黑体" w:cs="黑体"/>
          <w:bCs/>
          <w:sz w:val="48"/>
          <w:szCs w:val="48"/>
          <w:highlight w:val="none"/>
          <w:lang w:val="en-US" w:eastAsia="zh-CN" w:bidi="ar-SA"/>
        </w:rPr>
        <w:t>苗圃站点砂石生产加工单位采购项目</w:t>
      </w:r>
    </w:p>
    <w:p>
      <w:pPr>
        <w:spacing w:line="360" w:lineRule="auto"/>
        <w:ind w:firstLineChars="0"/>
        <w:jc w:val="center"/>
        <w:textAlignment w:val="baseline"/>
        <w:rPr>
          <w:rStyle w:val="37"/>
          <w:rFonts w:ascii="黑体" w:hAnsi="黑体" w:eastAsia="黑体" w:cs="黑体"/>
          <w:bCs/>
          <w:sz w:val="72"/>
          <w:szCs w:val="72"/>
          <w:highlight w:val="none"/>
          <w:lang w:val="en-US" w:eastAsia="zh-CN" w:bidi="ar-SA"/>
        </w:rPr>
      </w:pPr>
      <w:r>
        <w:rPr>
          <w:rStyle w:val="37"/>
          <w:rFonts w:ascii="黑体" w:hAnsi="黑体" w:eastAsia="黑体" w:cs="黑体"/>
          <w:bCs/>
          <w:sz w:val="72"/>
          <w:szCs w:val="72"/>
          <w:highlight w:val="none"/>
          <w:lang w:val="en-US" w:eastAsia="zh-CN" w:bidi="ar-SA"/>
        </w:rPr>
        <w:t>询</w:t>
      </w:r>
    </w:p>
    <w:p>
      <w:pPr>
        <w:spacing w:line="360" w:lineRule="auto"/>
        <w:ind w:firstLineChars="0"/>
        <w:jc w:val="center"/>
        <w:textAlignment w:val="baseline"/>
        <w:rPr>
          <w:rStyle w:val="37"/>
          <w:rFonts w:ascii="黑体" w:hAnsi="黑体" w:eastAsia="黑体" w:cs="黑体"/>
          <w:bCs/>
          <w:sz w:val="72"/>
          <w:szCs w:val="72"/>
          <w:highlight w:val="none"/>
          <w:lang w:val="en-US" w:eastAsia="zh-CN" w:bidi="ar-SA"/>
        </w:rPr>
      </w:pPr>
      <w:r>
        <w:rPr>
          <w:rStyle w:val="37"/>
          <w:rFonts w:ascii="黑体" w:hAnsi="黑体" w:eastAsia="黑体" w:cs="黑体"/>
          <w:bCs/>
          <w:sz w:val="72"/>
          <w:szCs w:val="72"/>
          <w:highlight w:val="none"/>
          <w:lang w:val="en-US" w:eastAsia="zh-CN" w:bidi="ar-SA"/>
        </w:rPr>
        <w:t>比</w:t>
      </w:r>
    </w:p>
    <w:p>
      <w:pPr>
        <w:spacing w:line="360" w:lineRule="auto"/>
        <w:ind w:firstLineChars="0"/>
        <w:jc w:val="center"/>
        <w:textAlignment w:val="baseline"/>
        <w:rPr>
          <w:rStyle w:val="37"/>
          <w:rFonts w:ascii="黑体" w:hAnsi="黑体" w:eastAsia="黑体" w:cs="黑体"/>
          <w:bCs/>
          <w:sz w:val="72"/>
          <w:szCs w:val="72"/>
          <w:highlight w:val="none"/>
          <w:lang w:val="en-US" w:eastAsia="zh-CN" w:bidi="ar-SA"/>
        </w:rPr>
      </w:pPr>
      <w:r>
        <w:rPr>
          <w:rStyle w:val="37"/>
          <w:rFonts w:ascii="黑体" w:hAnsi="黑体" w:eastAsia="黑体" w:cs="黑体"/>
          <w:bCs/>
          <w:sz w:val="72"/>
          <w:szCs w:val="72"/>
          <w:highlight w:val="none"/>
          <w:lang w:val="en-US" w:eastAsia="zh-CN" w:bidi="ar-SA"/>
        </w:rPr>
        <w:t>文</w:t>
      </w:r>
    </w:p>
    <w:p>
      <w:pPr>
        <w:spacing w:line="360" w:lineRule="auto"/>
        <w:ind w:firstLineChars="0"/>
        <w:jc w:val="center"/>
        <w:textAlignment w:val="baseline"/>
        <w:rPr>
          <w:rStyle w:val="37"/>
          <w:rFonts w:ascii="黑体" w:hAnsi="黑体" w:eastAsia="黑体" w:cs="黑体"/>
          <w:bCs/>
          <w:sz w:val="72"/>
          <w:szCs w:val="72"/>
          <w:highlight w:val="none"/>
          <w:lang w:val="en-US" w:eastAsia="zh-CN" w:bidi="ar-SA"/>
        </w:rPr>
      </w:pPr>
      <w:r>
        <w:rPr>
          <w:rStyle w:val="37"/>
          <w:rFonts w:ascii="黑体" w:hAnsi="黑体" w:eastAsia="黑体" w:cs="黑体"/>
          <w:bCs/>
          <w:sz w:val="72"/>
          <w:szCs w:val="72"/>
          <w:highlight w:val="none"/>
          <w:lang w:val="en-US" w:eastAsia="zh-CN" w:bidi="ar-SA"/>
        </w:rPr>
        <w:t>件</w:t>
      </w:r>
    </w:p>
    <w:p>
      <w:pPr>
        <w:spacing w:line="400" w:lineRule="exact"/>
        <w:ind w:firstLine="480" w:firstLineChars="200"/>
        <w:jc w:val="center"/>
        <w:textAlignment w:val="baseline"/>
        <w:rPr>
          <w:rStyle w:val="37"/>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7"/>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7"/>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7"/>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7"/>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7"/>
          <w:rFonts w:ascii="宋体" w:hAnsi="宋体" w:eastAsia="宋体"/>
          <w:sz w:val="24"/>
          <w:szCs w:val="24"/>
          <w:highlight w:val="none"/>
          <w:lang w:val="en-US" w:eastAsia="zh-CN" w:bidi="ar-SA"/>
        </w:rPr>
      </w:pPr>
    </w:p>
    <w:p>
      <w:pPr>
        <w:spacing w:line="400" w:lineRule="exact"/>
        <w:ind w:firstLineChars="0"/>
        <w:jc w:val="center"/>
        <w:textAlignment w:val="baseline"/>
        <w:rPr>
          <w:rStyle w:val="37"/>
          <w:rFonts w:ascii="宋体" w:hAnsi="宋体" w:eastAsia="宋体"/>
          <w:sz w:val="24"/>
          <w:szCs w:val="24"/>
          <w:highlight w:val="none"/>
          <w:lang w:val="en-US" w:eastAsia="zh-CN" w:bidi="ar-SA"/>
        </w:rPr>
      </w:pPr>
      <w:r>
        <w:rPr>
          <w:rStyle w:val="37"/>
          <w:rFonts w:ascii="宋体" w:hAnsi="宋体" w:eastAsia="宋体"/>
          <w:sz w:val="24"/>
          <w:szCs w:val="24"/>
          <w:highlight w:val="none"/>
          <w:lang w:val="en-US" w:eastAsia="zh-CN" w:bidi="ar-SA"/>
        </w:rPr>
        <w:t>供应商：</w:t>
      </w:r>
      <w:r>
        <w:rPr>
          <w:rStyle w:val="37"/>
          <w:rFonts w:ascii="宋体" w:hAnsi="宋体" w:eastAsia="宋体"/>
          <w:sz w:val="24"/>
          <w:szCs w:val="24"/>
          <w:highlight w:val="none"/>
          <w:u w:val="single"/>
          <w:lang w:val="en-US" w:eastAsia="zh-CN" w:bidi="ar-SA"/>
        </w:rPr>
        <w:t xml:space="preserve">                           </w:t>
      </w:r>
      <w:r>
        <w:rPr>
          <w:rStyle w:val="37"/>
          <w:rFonts w:ascii="宋体" w:hAnsi="宋体" w:eastAsia="宋体"/>
          <w:sz w:val="24"/>
          <w:szCs w:val="24"/>
          <w:highlight w:val="none"/>
          <w:lang w:val="en-US" w:eastAsia="zh-CN" w:bidi="ar-SA"/>
        </w:rPr>
        <w:t>（盖单位章）</w:t>
      </w:r>
    </w:p>
    <w:p>
      <w:pPr>
        <w:spacing w:line="400" w:lineRule="exact"/>
        <w:ind w:firstLine="480" w:firstLineChars="200"/>
        <w:jc w:val="center"/>
        <w:textAlignment w:val="baseline"/>
        <w:rPr>
          <w:rStyle w:val="37"/>
          <w:rFonts w:ascii="宋体" w:hAnsi="宋体" w:eastAsia="宋体"/>
          <w:sz w:val="24"/>
          <w:szCs w:val="24"/>
          <w:highlight w:val="none"/>
          <w:lang w:val="en-US" w:eastAsia="zh-CN" w:bidi="ar-SA"/>
        </w:rPr>
      </w:pPr>
    </w:p>
    <w:p>
      <w:pPr>
        <w:spacing w:line="400" w:lineRule="exact"/>
        <w:ind w:firstLineChars="0"/>
        <w:jc w:val="center"/>
        <w:textAlignment w:val="baseline"/>
        <w:rPr>
          <w:rStyle w:val="37"/>
          <w:rFonts w:ascii="宋体" w:hAnsi="宋体" w:eastAsia="宋体"/>
          <w:sz w:val="24"/>
          <w:szCs w:val="24"/>
          <w:highlight w:val="none"/>
          <w:lang w:val="en-US" w:eastAsia="zh-CN" w:bidi="ar-SA"/>
        </w:rPr>
      </w:pPr>
      <w:r>
        <w:rPr>
          <w:rStyle w:val="37"/>
          <w:rFonts w:ascii="宋体" w:hAnsi="宋体" w:eastAsia="宋体"/>
          <w:sz w:val="24"/>
          <w:szCs w:val="24"/>
          <w:highlight w:val="none"/>
          <w:lang w:val="en-US" w:eastAsia="zh-CN" w:bidi="ar-SA"/>
        </w:rPr>
        <w:t>年        月         日</w:t>
      </w:r>
    </w:p>
    <w:p>
      <w:pPr>
        <w:spacing w:line="400" w:lineRule="exact"/>
        <w:ind w:firstLine="562" w:firstLineChars="200"/>
        <w:jc w:val="center"/>
        <w:textAlignment w:val="baseline"/>
        <w:rPr>
          <w:rStyle w:val="37"/>
          <w:rFonts w:ascii="宋体" w:hAnsi="宋体" w:eastAsia="黑体"/>
          <w:b/>
          <w:sz w:val="28"/>
          <w:szCs w:val="28"/>
          <w:highlight w:val="none"/>
          <w:lang w:val="en-US" w:eastAsia="zh-CN" w:bidi="ar-SA"/>
        </w:rPr>
      </w:pPr>
      <w:r>
        <w:rPr>
          <w:rStyle w:val="37"/>
          <w:rFonts w:ascii="宋体" w:hAnsi="宋体" w:eastAsia="黑体"/>
          <w:b/>
          <w:sz w:val="28"/>
          <w:szCs w:val="28"/>
          <w:highlight w:val="none"/>
          <w:lang w:val="en-US" w:eastAsia="zh-CN" w:bidi="ar-SA"/>
        </w:rPr>
        <w:br w:type="page"/>
      </w:r>
    </w:p>
    <w:p>
      <w:pPr>
        <w:spacing w:line="400" w:lineRule="exact"/>
        <w:ind w:firstLine="640" w:firstLineChars="200"/>
        <w:jc w:val="center"/>
        <w:textAlignment w:val="baseline"/>
        <w:rPr>
          <w:rStyle w:val="37"/>
          <w:rFonts w:ascii="宋体" w:hAnsi="宋体" w:eastAsia="宋体"/>
          <w:sz w:val="22"/>
          <w:szCs w:val="21"/>
          <w:highlight w:val="none"/>
          <w:lang w:val="en-US" w:eastAsia="zh-CN" w:bidi="ar-SA"/>
        </w:rPr>
      </w:pPr>
      <w:r>
        <w:rPr>
          <w:rStyle w:val="37"/>
          <w:rFonts w:ascii="宋体" w:hAnsi="宋体" w:eastAsia="宋体"/>
          <w:sz w:val="32"/>
          <w:szCs w:val="28"/>
          <w:highlight w:val="none"/>
          <w:lang w:val="en-US" w:eastAsia="zh-CN" w:bidi="ar-SA"/>
        </w:rPr>
        <w:t>目  录</w:t>
      </w:r>
    </w:p>
    <w:p>
      <w:pPr>
        <w:spacing w:line="400" w:lineRule="exact"/>
        <w:ind w:firstLine="440" w:firstLineChars="200"/>
        <w:jc w:val="both"/>
        <w:textAlignment w:val="baseline"/>
        <w:rPr>
          <w:rStyle w:val="37"/>
          <w:rFonts w:ascii="宋体" w:hAnsi="宋体" w:eastAsia="宋体"/>
          <w:sz w:val="22"/>
          <w:highlight w:val="none"/>
          <w:lang w:val="en-US" w:eastAsia="zh-CN" w:bidi="ar-SA"/>
        </w:rPr>
      </w:pPr>
    </w:p>
    <w:p>
      <w:pPr>
        <w:pStyle w:val="55"/>
        <w:widowControl/>
        <w:numPr>
          <w:ilvl w:val="0"/>
          <w:numId w:val="2"/>
        </w:numPr>
        <w:spacing w:after="120"/>
        <w:ind w:firstLine="440"/>
        <w:textAlignment w:val="baseline"/>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报价函</w:t>
      </w:r>
    </w:p>
    <w:p>
      <w:pPr>
        <w:pStyle w:val="55"/>
        <w:widowControl/>
        <w:numPr>
          <w:ilvl w:val="0"/>
          <w:numId w:val="2"/>
        </w:numPr>
        <w:spacing w:after="120"/>
        <w:ind w:firstLine="440"/>
        <w:textAlignment w:val="baseline"/>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授权委托书或法定代表人身份证明</w:t>
      </w:r>
    </w:p>
    <w:p>
      <w:pPr>
        <w:pStyle w:val="55"/>
        <w:widowControl/>
        <w:numPr>
          <w:ilvl w:val="0"/>
          <w:numId w:val="2"/>
        </w:numPr>
        <w:spacing w:after="120"/>
        <w:ind w:firstLine="440"/>
        <w:textAlignment w:val="baseline"/>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资格审查资料</w:t>
      </w:r>
    </w:p>
    <w:p>
      <w:pPr>
        <w:pStyle w:val="55"/>
        <w:widowControl/>
        <w:numPr>
          <w:ilvl w:val="0"/>
          <w:numId w:val="2"/>
        </w:numPr>
        <w:spacing w:after="120"/>
        <w:ind w:firstLine="440"/>
        <w:textAlignment w:val="baseline"/>
        <w:rPr>
          <w:rStyle w:val="37"/>
          <w:rFonts w:ascii="宋体" w:hAnsi="宋体" w:eastAsia="宋体"/>
          <w:kern w:val="2"/>
          <w:sz w:val="22"/>
          <w:szCs w:val="22"/>
          <w:highlight w:val="none"/>
          <w:lang w:val="en-US" w:eastAsia="zh-CN" w:bidi="ar-SA"/>
        </w:rPr>
      </w:pPr>
      <w:r>
        <w:rPr>
          <w:rStyle w:val="37"/>
          <w:rFonts w:hint="eastAsia" w:ascii="宋体" w:hAnsi="宋体"/>
          <w:kern w:val="2"/>
          <w:sz w:val="22"/>
          <w:szCs w:val="22"/>
          <w:highlight w:val="none"/>
          <w:lang w:val="en-US" w:eastAsia="zh-CN" w:bidi="ar-SA"/>
        </w:rPr>
        <w:t>询比供货及服务方案</w:t>
      </w:r>
    </w:p>
    <w:p>
      <w:pPr>
        <w:pStyle w:val="55"/>
        <w:widowControl/>
        <w:numPr>
          <w:ilvl w:val="0"/>
          <w:numId w:val="2"/>
        </w:numPr>
        <w:spacing w:after="120"/>
        <w:ind w:firstLine="440"/>
        <w:textAlignment w:val="baseline"/>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已标价报价清单</w:t>
      </w:r>
    </w:p>
    <w:p>
      <w:pPr>
        <w:pStyle w:val="55"/>
        <w:widowControl/>
        <w:numPr>
          <w:ilvl w:val="0"/>
          <w:numId w:val="2"/>
        </w:numPr>
        <w:spacing w:after="120"/>
        <w:ind w:firstLine="440"/>
        <w:textAlignment w:val="baseline"/>
        <w:rPr>
          <w:rStyle w:val="37"/>
          <w:rFonts w:ascii="宋体" w:hAnsi="宋体" w:eastAsia="宋体"/>
          <w:kern w:val="2"/>
          <w:sz w:val="22"/>
          <w:szCs w:val="22"/>
          <w:highlight w:val="none"/>
          <w:lang w:val="en-US" w:eastAsia="zh-CN" w:bidi="ar-SA"/>
        </w:rPr>
      </w:pPr>
      <w:r>
        <w:rPr>
          <w:rStyle w:val="37"/>
          <w:rFonts w:ascii="宋体" w:hAnsi="宋体" w:eastAsia="宋体"/>
          <w:kern w:val="2"/>
          <w:sz w:val="22"/>
          <w:szCs w:val="22"/>
          <w:highlight w:val="none"/>
          <w:lang w:val="en-US" w:eastAsia="zh-CN" w:bidi="ar-SA"/>
        </w:rPr>
        <w:t>承诺函</w:t>
      </w:r>
    </w:p>
    <w:p>
      <w:pPr>
        <w:spacing w:line="400" w:lineRule="exact"/>
        <w:ind w:firstLine="440" w:firstLineChars="200"/>
        <w:jc w:val="both"/>
        <w:textAlignment w:val="baseline"/>
        <w:rPr>
          <w:rStyle w:val="37"/>
          <w:rFonts w:ascii="宋体" w:hAnsi="宋体" w:eastAsia="宋体"/>
          <w:sz w:val="22"/>
          <w:szCs w:val="21"/>
          <w:highlight w:val="none"/>
          <w:lang w:val="en-US" w:eastAsia="zh-CN" w:bidi="ar-SA"/>
        </w:rPr>
      </w:pPr>
    </w:p>
    <w:p>
      <w:pPr>
        <w:pStyle w:val="34"/>
        <w:keepNext/>
        <w:keepLines/>
        <w:widowControl/>
        <w:spacing w:before="120" w:after="120" w:line="240" w:lineRule="auto"/>
        <w:ind w:firstLineChars="0"/>
        <w:jc w:val="center"/>
        <w:textAlignment w:val="baseline"/>
        <w:rPr>
          <w:rStyle w:val="37"/>
          <w:rFonts w:ascii="黑体" w:hAnsi="黑体" w:eastAsia="黑体" w:cs="宋体"/>
          <w:bCs/>
          <w:iCs/>
          <w:kern w:val="2"/>
          <w:sz w:val="24"/>
          <w:szCs w:val="30"/>
          <w:highlight w:val="none"/>
          <w:lang w:val="en-US" w:eastAsia="zh-CN" w:bidi="ar-SA"/>
        </w:rPr>
      </w:pPr>
      <w:r>
        <w:rPr>
          <w:rStyle w:val="37"/>
          <w:rFonts w:ascii="黑体" w:hAnsi="黑体" w:eastAsia="黑体" w:cs="宋体"/>
          <w:bCs/>
          <w:iCs/>
          <w:kern w:val="2"/>
          <w:sz w:val="24"/>
          <w:szCs w:val="30"/>
          <w:highlight w:val="none"/>
          <w:lang w:val="en-US" w:eastAsia="zh-CN" w:bidi="ar-SA"/>
        </w:rPr>
        <w:br w:type="page"/>
      </w:r>
    </w:p>
    <w:p>
      <w:pPr>
        <w:pStyle w:val="34"/>
        <w:keepNext/>
        <w:keepLines/>
        <w:widowControl/>
        <w:spacing w:before="120" w:after="120" w:line="240" w:lineRule="auto"/>
        <w:ind w:firstLineChars="0"/>
        <w:jc w:val="center"/>
        <w:textAlignment w:val="baseline"/>
        <w:rPr>
          <w:rStyle w:val="37"/>
          <w:rFonts w:ascii="黑体" w:hAnsi="黑体" w:eastAsia="黑体" w:cs="黑体"/>
          <w:bCs/>
          <w:iCs/>
          <w:kern w:val="2"/>
          <w:sz w:val="30"/>
          <w:szCs w:val="30"/>
          <w:highlight w:val="none"/>
          <w:lang w:val="en-US" w:eastAsia="zh-CN" w:bidi="ar-SA"/>
        </w:rPr>
      </w:pPr>
      <w:r>
        <w:rPr>
          <w:rStyle w:val="44"/>
          <w:rFonts w:ascii="黑体" w:hAnsi="黑体" w:eastAsia="黑体" w:cs="黑体"/>
          <w:bCs/>
          <w:iCs/>
          <w:kern w:val="2"/>
          <w:sz w:val="30"/>
          <w:szCs w:val="30"/>
          <w:highlight w:val="none"/>
          <w:lang w:val="en-US" w:eastAsia="zh-CN" w:bidi="ar-SA"/>
        </w:rPr>
        <w:t>一、报价函</w:t>
      </w:r>
    </w:p>
    <w:p>
      <w:pPr>
        <w:spacing w:line="440" w:lineRule="exact"/>
        <w:ind w:firstLine="440" w:firstLineChars="200"/>
        <w:jc w:val="lef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（采购人名称）：</w:t>
      </w:r>
    </w:p>
    <w:p>
      <w:pPr>
        <w:spacing w:line="440" w:lineRule="exact"/>
        <w:ind w:firstLine="440" w:firstLineChars="200"/>
        <w:jc w:val="left"/>
        <w:textAlignment w:val="baseline"/>
        <w:rPr>
          <w:rStyle w:val="37"/>
          <w:rFonts w:ascii="宋体" w:hAnsi="宋体" w:eastAsia="宋体"/>
          <w:sz w:val="22"/>
          <w:szCs w:val="21"/>
          <w:highlight w:val="none"/>
          <w:lang w:val="en-US" w:eastAsia="zh-CN" w:bidi="ar-SA"/>
        </w:rPr>
      </w:pPr>
    </w:p>
    <w:p>
      <w:pPr>
        <w:spacing w:line="440" w:lineRule="exact"/>
        <w:ind w:firstLine="440" w:firstLineChars="200"/>
        <w:jc w:val="lef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我方已仔细研究了</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（项目名称）采购文件的全部内容，在考察现场后，愿意按采购文件规定提供总报价为人民币（大写）</w:t>
      </w:r>
      <w:r>
        <w:rPr>
          <w:rStyle w:val="37"/>
          <w:rFonts w:ascii="宋体" w:hAnsi="宋体" w:eastAsia="宋体"/>
          <w:sz w:val="22"/>
          <w:szCs w:val="21"/>
          <w:highlight w:val="none"/>
          <w:u w:val="single"/>
          <w:lang w:val="en-US" w:eastAsia="zh-CN" w:bidi="ar-SA"/>
        </w:rPr>
        <w:t xml:space="preserve">                  （</w:t>
      </w:r>
      <w:r>
        <w:rPr>
          <w:rStyle w:val="37"/>
          <w:rFonts w:ascii="Arial" w:hAnsi="Arial" w:eastAsia="宋体"/>
          <w:sz w:val="22"/>
          <w:szCs w:val="21"/>
          <w:highlight w:val="none"/>
          <w:u w:val="single"/>
          <w:lang w:val="en-US" w:eastAsia="zh-CN" w:bidi="ar-SA"/>
        </w:rPr>
        <w:t>¥</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，并按合同约定实施和完成项目。</w:t>
      </w:r>
    </w:p>
    <w:p>
      <w:pPr>
        <w:spacing w:line="440" w:lineRule="exact"/>
        <w:ind w:firstLine="440" w:firstLineChars="200"/>
        <w:jc w:val="lef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1、我方根据采购文件的规定，严格履行合同的责任和义务,并保证于采购方要求完成施工，并通过采购方验收。</w:t>
      </w:r>
    </w:p>
    <w:p>
      <w:pPr>
        <w:spacing w:line="440" w:lineRule="exact"/>
        <w:ind w:firstLine="440" w:firstLineChars="200"/>
        <w:jc w:val="lef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2、我方已详细阅读采购文件全部内容，我方正式认可本次采购文件，并对采购文件各项条款均无异议。</w:t>
      </w:r>
    </w:p>
    <w:p>
      <w:pPr>
        <w:spacing w:line="440" w:lineRule="exact"/>
        <w:ind w:firstLine="440" w:firstLineChars="200"/>
        <w:jc w:val="lef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3、我方同意采购文件规定的付款方式。</w:t>
      </w:r>
    </w:p>
    <w:p>
      <w:pPr>
        <w:spacing w:line="440" w:lineRule="exact"/>
        <w:ind w:firstLine="440" w:firstLineChars="200"/>
        <w:jc w:val="lef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4、如我方成交：</w:t>
      </w:r>
    </w:p>
    <w:p>
      <w:pPr>
        <w:spacing w:line="440" w:lineRule="exact"/>
        <w:ind w:firstLine="440" w:firstLineChars="200"/>
        <w:jc w:val="lef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（1）我方承诺在收到成交通知书后，在成交通知书规定的期限内与你方签订合同。</w:t>
      </w:r>
    </w:p>
    <w:p>
      <w:pPr>
        <w:spacing w:line="440" w:lineRule="exact"/>
        <w:ind w:firstLine="440" w:firstLineChars="200"/>
        <w:jc w:val="left"/>
        <w:textAlignment w:val="baseline"/>
        <w:rPr>
          <w:rFonts w:hint="default"/>
          <w:highlight w:val="none"/>
          <w:lang w:val="en-US" w:eastAsia="zh-CN"/>
        </w:rPr>
      </w:pPr>
      <w:r>
        <w:rPr>
          <w:rStyle w:val="37"/>
          <w:rFonts w:ascii="宋体" w:hAnsi="宋体" w:eastAsia="宋体"/>
          <w:sz w:val="22"/>
          <w:szCs w:val="21"/>
          <w:highlight w:val="none"/>
          <w:lang w:val="en-US" w:eastAsia="zh-CN" w:bidi="ar-SA"/>
        </w:rPr>
        <w:t>（2）我方承诺按照合同约定完成</w:t>
      </w:r>
      <w:r>
        <w:rPr>
          <w:rStyle w:val="37"/>
          <w:rFonts w:hint="eastAsia"/>
          <w:sz w:val="22"/>
          <w:szCs w:val="21"/>
          <w:highlight w:val="none"/>
          <w:lang w:val="en-US" w:eastAsia="zh-CN" w:bidi="ar-SA"/>
        </w:rPr>
        <w:t>你方服务需求内所涉及的内容</w:t>
      </w:r>
      <w:r>
        <w:rPr>
          <w:rStyle w:val="37"/>
          <w:rFonts w:ascii="宋体" w:hAnsi="宋体" w:eastAsia="宋体"/>
          <w:sz w:val="22"/>
          <w:szCs w:val="21"/>
          <w:highlight w:val="none"/>
          <w:lang w:val="en-US" w:eastAsia="zh-CN" w:bidi="ar-SA"/>
        </w:rPr>
        <w:t>。</w:t>
      </w:r>
    </w:p>
    <w:p>
      <w:pPr>
        <w:spacing w:line="440" w:lineRule="exact"/>
        <w:ind w:firstLine="440" w:firstLineChars="200"/>
        <w:jc w:val="lef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 xml:space="preserve">5、我方在此声明，报价文件所提供的一切资料均真实有效。由于我方提供资料不实而造成的责任和后果由我方承担。我方同意按照贵方提出的要求，提供与报价有关的任何证据、数据或资料。      </w:t>
      </w:r>
    </w:p>
    <w:p>
      <w:pPr>
        <w:spacing w:line="440" w:lineRule="exact"/>
        <w:ind w:firstLine="440" w:firstLineChars="200"/>
        <w:jc w:val="lef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6、在合同协议书正式签署生效之前，本报价函连同你方的成交通知书将构成我们双方之间共同遵守的文件，对双方具有约束力。</w:t>
      </w:r>
    </w:p>
    <w:p>
      <w:pPr>
        <w:spacing w:line="400" w:lineRule="exact"/>
        <w:ind w:firstLine="440" w:firstLineChars="200"/>
        <w:jc w:val="both"/>
        <w:textAlignment w:val="baseline"/>
        <w:rPr>
          <w:rStyle w:val="37"/>
          <w:rFonts w:ascii="Times New Roman" w:hAnsi="Times New Roman" w:eastAsia="宋体"/>
          <w:sz w:val="22"/>
          <w:szCs w:val="21"/>
          <w:highlight w:val="none"/>
          <w:lang w:val="en-US" w:eastAsia="zh-CN" w:bidi="ar-SA"/>
        </w:rPr>
      </w:pPr>
    </w:p>
    <w:p>
      <w:pPr>
        <w:spacing w:line="300" w:lineRule="auto"/>
        <w:ind w:firstLine="3850" w:firstLineChars="175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报 价 人：</w:t>
      </w:r>
      <w:r>
        <w:rPr>
          <w:rStyle w:val="37"/>
          <w:rFonts w:ascii="宋体" w:hAnsi="宋体" w:eastAsia="宋体"/>
          <w:sz w:val="22"/>
          <w:highlight w:val="none"/>
          <w:u w:val="single"/>
          <w:lang w:val="en-US" w:eastAsia="zh-CN" w:bidi="ar-SA"/>
        </w:rPr>
        <w:t xml:space="preserve">                      </w:t>
      </w:r>
      <w:r>
        <w:rPr>
          <w:rStyle w:val="37"/>
          <w:rFonts w:ascii="宋体" w:hAnsi="宋体" w:eastAsia="宋体"/>
          <w:sz w:val="22"/>
          <w:highlight w:val="none"/>
          <w:lang w:val="en-US" w:eastAsia="zh-CN" w:bidi="ar-SA"/>
        </w:rPr>
        <w:t>（盖单位章）</w:t>
      </w:r>
    </w:p>
    <w:p>
      <w:pPr>
        <w:spacing w:line="300" w:lineRule="auto"/>
        <w:ind w:firstLine="3850" w:firstLineChars="175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法定代表人或其委托代理人：</w:t>
      </w:r>
      <w:r>
        <w:rPr>
          <w:rStyle w:val="37"/>
          <w:rFonts w:ascii="宋体" w:hAnsi="宋体" w:eastAsia="宋体"/>
          <w:sz w:val="22"/>
          <w:highlight w:val="none"/>
          <w:u w:val="single"/>
          <w:lang w:val="en-US" w:eastAsia="zh-CN" w:bidi="ar-SA"/>
        </w:rPr>
        <w:t xml:space="preserve">          </w:t>
      </w:r>
      <w:r>
        <w:rPr>
          <w:rStyle w:val="37"/>
          <w:rFonts w:ascii="宋体" w:hAnsi="宋体" w:eastAsia="宋体"/>
          <w:sz w:val="22"/>
          <w:highlight w:val="none"/>
          <w:lang w:val="en-US" w:eastAsia="zh-CN" w:bidi="ar-SA"/>
        </w:rPr>
        <w:t>（签字）</w:t>
      </w:r>
    </w:p>
    <w:p>
      <w:pPr>
        <w:spacing w:line="300" w:lineRule="auto"/>
        <w:ind w:firstLine="3850" w:firstLineChars="175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地址：</w:t>
      </w:r>
      <w:r>
        <w:rPr>
          <w:rStyle w:val="37"/>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电话：</w:t>
      </w:r>
      <w:r>
        <w:rPr>
          <w:rStyle w:val="37"/>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传真：</w:t>
      </w:r>
      <w:r>
        <w:rPr>
          <w:rStyle w:val="37"/>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邮政编码：</w:t>
      </w:r>
      <w:r>
        <w:rPr>
          <w:rStyle w:val="37"/>
          <w:rFonts w:ascii="宋体" w:hAnsi="宋体" w:eastAsia="宋体"/>
          <w:sz w:val="22"/>
          <w:highlight w:val="none"/>
          <w:u w:val="single"/>
          <w:lang w:val="en-US" w:eastAsia="zh-CN" w:bidi="ar-SA"/>
        </w:rPr>
        <w:t xml:space="preserve">                                 </w:t>
      </w:r>
    </w:p>
    <w:p>
      <w:pPr>
        <w:spacing w:line="300" w:lineRule="auto"/>
        <w:ind w:firstLine="5280" w:firstLineChars="24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u w:val="single"/>
          <w:lang w:val="en-US" w:eastAsia="zh-CN" w:bidi="ar-SA"/>
        </w:rPr>
        <w:t xml:space="preserve">        </w:t>
      </w:r>
      <w:r>
        <w:rPr>
          <w:rStyle w:val="37"/>
          <w:rFonts w:ascii="宋体" w:hAnsi="宋体" w:eastAsia="宋体"/>
          <w:sz w:val="22"/>
          <w:highlight w:val="none"/>
          <w:lang w:val="en-US" w:eastAsia="zh-CN" w:bidi="ar-SA"/>
        </w:rPr>
        <w:t>年</w:t>
      </w:r>
      <w:r>
        <w:rPr>
          <w:rStyle w:val="37"/>
          <w:rFonts w:ascii="宋体" w:hAnsi="宋体" w:eastAsia="宋体"/>
          <w:sz w:val="22"/>
          <w:highlight w:val="none"/>
          <w:u w:val="single"/>
          <w:lang w:val="en-US" w:eastAsia="zh-CN" w:bidi="ar-SA"/>
        </w:rPr>
        <w:t xml:space="preserve">        </w:t>
      </w:r>
      <w:r>
        <w:rPr>
          <w:rStyle w:val="37"/>
          <w:rFonts w:ascii="宋体" w:hAnsi="宋体" w:eastAsia="宋体"/>
          <w:sz w:val="22"/>
          <w:highlight w:val="none"/>
          <w:lang w:val="en-US" w:eastAsia="zh-CN" w:bidi="ar-SA"/>
        </w:rPr>
        <w:t>月</w:t>
      </w:r>
      <w:r>
        <w:rPr>
          <w:rStyle w:val="37"/>
          <w:rFonts w:ascii="宋体" w:hAnsi="宋体" w:eastAsia="宋体"/>
          <w:sz w:val="22"/>
          <w:highlight w:val="none"/>
          <w:u w:val="single"/>
          <w:lang w:val="en-US" w:eastAsia="zh-CN" w:bidi="ar-SA"/>
        </w:rPr>
        <w:t xml:space="preserve">        </w:t>
      </w:r>
      <w:r>
        <w:rPr>
          <w:rStyle w:val="37"/>
          <w:rFonts w:ascii="宋体" w:hAnsi="宋体" w:eastAsia="宋体"/>
          <w:sz w:val="22"/>
          <w:highlight w:val="none"/>
          <w:lang w:val="en-US" w:eastAsia="zh-CN" w:bidi="ar-SA"/>
        </w:rPr>
        <w:t>日</w:t>
      </w:r>
    </w:p>
    <w:p>
      <w:pPr>
        <w:widowControl/>
        <w:spacing w:line="240" w:lineRule="auto"/>
        <w:ind w:firstLineChars="0"/>
        <w:jc w:val="both"/>
        <w:textAlignment w:val="baseline"/>
        <w:rPr>
          <w:rStyle w:val="37"/>
          <w:rFonts w:ascii="宋体" w:hAnsi="宋体" w:eastAsia="宋体"/>
          <w:sz w:val="24"/>
          <w:szCs w:val="24"/>
          <w:highlight w:val="none"/>
          <w:lang w:val="en-US" w:eastAsia="zh-CN" w:bidi="ar-SA"/>
        </w:rPr>
      </w:pPr>
      <w:r>
        <w:rPr>
          <w:rStyle w:val="37"/>
          <w:rFonts w:ascii="宋体" w:hAnsi="宋体" w:eastAsia="宋体"/>
          <w:sz w:val="24"/>
          <w:szCs w:val="24"/>
          <w:highlight w:val="none"/>
          <w:lang w:val="en-US" w:eastAsia="zh-CN" w:bidi="ar-SA"/>
        </w:rPr>
        <w:br w:type="page"/>
      </w:r>
    </w:p>
    <w:p>
      <w:pPr>
        <w:widowControl/>
        <w:spacing w:line="240" w:lineRule="auto"/>
        <w:ind w:firstLineChars="0"/>
        <w:jc w:val="both"/>
        <w:textAlignment w:val="baseline"/>
        <w:rPr>
          <w:rStyle w:val="37"/>
          <w:rFonts w:ascii="宋体" w:hAnsi="宋体" w:eastAsia="宋体"/>
          <w:sz w:val="22"/>
          <w:highlight w:val="none"/>
          <w:lang w:val="en-US" w:eastAsia="zh-CN" w:bidi="ar-SA"/>
        </w:rPr>
      </w:pPr>
    </w:p>
    <w:p>
      <w:pPr>
        <w:pStyle w:val="34"/>
        <w:keepNext/>
        <w:keepLines/>
        <w:widowControl/>
        <w:spacing w:before="120" w:after="120" w:line="240" w:lineRule="auto"/>
        <w:ind w:firstLineChars="0"/>
        <w:jc w:val="center"/>
        <w:textAlignment w:val="baseline"/>
        <w:rPr>
          <w:rStyle w:val="44"/>
          <w:rFonts w:ascii="黑体" w:hAnsi="黑体" w:eastAsia="黑体" w:cs="黑体"/>
          <w:bCs/>
          <w:iCs/>
          <w:kern w:val="2"/>
          <w:sz w:val="30"/>
          <w:szCs w:val="30"/>
          <w:highlight w:val="none"/>
          <w:lang w:val="en-US" w:eastAsia="zh-CN" w:bidi="ar-SA"/>
        </w:rPr>
      </w:pPr>
      <w:r>
        <w:rPr>
          <w:rStyle w:val="44"/>
          <w:rFonts w:ascii="黑体" w:hAnsi="黑体" w:eastAsia="黑体" w:cs="黑体"/>
          <w:bCs/>
          <w:iCs/>
          <w:kern w:val="2"/>
          <w:sz w:val="30"/>
          <w:szCs w:val="30"/>
          <w:highlight w:val="none"/>
          <w:lang w:val="en-US" w:eastAsia="zh-CN" w:bidi="ar-SA"/>
        </w:rPr>
        <w:t>二、授权委托书或法定代表人身份证明</w:t>
      </w:r>
    </w:p>
    <w:p>
      <w:pPr>
        <w:spacing w:line="400" w:lineRule="exact"/>
        <w:ind w:firstLineChars="0"/>
        <w:jc w:val="center"/>
        <w:textAlignment w:val="baseline"/>
        <w:rPr>
          <w:rStyle w:val="37"/>
          <w:rFonts w:ascii="宋体" w:hAnsi="宋体" w:eastAsia="宋体"/>
          <w:b/>
          <w:sz w:val="28"/>
          <w:highlight w:val="none"/>
          <w:lang w:val="en-US" w:eastAsia="zh-CN" w:bidi="ar-SA"/>
        </w:rPr>
      </w:pPr>
      <w:r>
        <w:rPr>
          <w:rStyle w:val="37"/>
          <w:rFonts w:ascii="宋体" w:hAnsi="宋体" w:eastAsia="宋体"/>
          <w:b/>
          <w:sz w:val="28"/>
          <w:highlight w:val="none"/>
          <w:lang w:val="en-US" w:eastAsia="zh-CN" w:bidi="ar-SA"/>
        </w:rPr>
        <w:t>（一）授权委托书</w:t>
      </w:r>
    </w:p>
    <w:p>
      <w:pPr>
        <w:spacing w:line="400" w:lineRule="exact"/>
        <w:ind w:firstLine="440" w:firstLineChars="200"/>
        <w:jc w:val="both"/>
        <w:textAlignment w:val="baseline"/>
        <w:rPr>
          <w:rStyle w:val="37"/>
          <w:rFonts w:ascii="宋体" w:hAnsi="宋体" w:eastAsia="黑体"/>
          <w:sz w:val="22"/>
          <w:szCs w:val="21"/>
          <w:highlight w:val="none"/>
          <w:lang w:val="en-US" w:eastAsia="zh-CN" w:bidi="ar-SA"/>
        </w:rPr>
      </w:pPr>
    </w:p>
    <w:p>
      <w:pPr>
        <w:topLinePunct/>
        <w:spacing w:line="400" w:lineRule="exact"/>
        <w:ind w:firstLine="440" w:firstLineChars="200"/>
        <w:jc w:val="both"/>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本人</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（姓名）系</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（供应商名称）的法定代表人，现委托</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（姓名）为我方代理人。代理人根据授权，以我方名义签署、澄清确认、递交、撤回、修改</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（项目名称）报价文件、签订合同和处理有关事宜，其法律后果由我方承担。</w:t>
      </w:r>
    </w:p>
    <w:p>
      <w:pPr>
        <w:spacing w:line="400" w:lineRule="exact"/>
        <w:ind w:firstLine="440" w:firstLineChars="200"/>
        <w:jc w:val="both"/>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 xml:space="preserve">    委托期限：自本委托书签署之日起至报价有效期期满。</w:t>
      </w:r>
    </w:p>
    <w:p>
      <w:pPr>
        <w:spacing w:line="400" w:lineRule="exact"/>
        <w:ind w:firstLine="440" w:firstLineChars="200"/>
        <w:jc w:val="both"/>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代理人无转委托权。</w:t>
      </w:r>
    </w:p>
    <w:p>
      <w:pPr>
        <w:spacing w:line="400" w:lineRule="exact"/>
        <w:ind w:firstLine="440" w:firstLineChars="200"/>
        <w:jc w:val="both"/>
        <w:textAlignment w:val="baseline"/>
        <w:rPr>
          <w:rStyle w:val="37"/>
          <w:rFonts w:ascii="宋体" w:hAnsi="宋体" w:eastAsia="宋体" w:cs="Times New Roman"/>
          <w:b/>
          <w:bCs/>
          <w:sz w:val="22"/>
          <w:szCs w:val="21"/>
          <w:highlight w:val="none"/>
          <w:lang w:val="en-US" w:eastAsia="zh-CN" w:bidi="ar-SA"/>
        </w:rPr>
      </w:pPr>
      <w:r>
        <w:rPr>
          <w:rStyle w:val="37"/>
          <w:rFonts w:ascii="宋体" w:hAnsi="宋体" w:eastAsia="宋体"/>
          <w:sz w:val="22"/>
          <w:szCs w:val="21"/>
          <w:highlight w:val="none"/>
          <w:lang w:val="en-US" w:eastAsia="zh-CN" w:bidi="ar-SA"/>
        </w:rPr>
        <w:t>附：法定代表人身份证复印件及委托代理人身份证复印件。</w:t>
      </w:r>
    </w:p>
    <w:p>
      <w:pPr>
        <w:spacing w:line="400" w:lineRule="exact"/>
        <w:ind w:firstLine="440" w:firstLineChars="200"/>
        <w:jc w:val="both"/>
        <w:textAlignment w:val="baseline"/>
        <w:rPr>
          <w:rStyle w:val="37"/>
          <w:rFonts w:ascii="宋体" w:hAnsi="宋体" w:eastAsia="宋体"/>
          <w:sz w:val="22"/>
          <w:szCs w:val="21"/>
          <w:highlight w:val="none"/>
          <w:lang w:val="en-US" w:eastAsia="zh-CN" w:bidi="ar-SA"/>
        </w:rPr>
      </w:pPr>
    </w:p>
    <w:p>
      <w:pPr>
        <w:topLinePunct/>
        <w:spacing w:line="400" w:lineRule="exact"/>
        <w:jc w:val="righ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供应商：</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（盖单位章）</w:t>
      </w:r>
    </w:p>
    <w:p>
      <w:pPr>
        <w:topLinePunct/>
        <w:spacing w:line="400" w:lineRule="exact"/>
        <w:jc w:val="righ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法定代表人：</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（签字）</w:t>
      </w:r>
    </w:p>
    <w:p>
      <w:pPr>
        <w:topLinePunct/>
        <w:spacing w:line="400" w:lineRule="exact"/>
        <w:jc w:val="center"/>
        <w:textAlignment w:val="baseline"/>
        <w:rPr>
          <w:rStyle w:val="37"/>
          <w:rFonts w:ascii="宋体" w:hAnsi="宋体" w:eastAsia="宋体"/>
          <w:sz w:val="22"/>
          <w:szCs w:val="21"/>
          <w:highlight w:val="none"/>
          <w:u w:val="single"/>
          <w:lang w:val="en-US" w:eastAsia="zh-CN" w:bidi="ar-SA"/>
        </w:rPr>
      </w:pPr>
      <w:r>
        <w:rPr>
          <w:rStyle w:val="37"/>
          <w:rFonts w:hint="eastAsia"/>
          <w:sz w:val="22"/>
          <w:szCs w:val="21"/>
          <w:highlight w:val="none"/>
          <w:lang w:val="en-US" w:eastAsia="zh-CN" w:bidi="ar-SA"/>
        </w:rPr>
        <w:t xml:space="preserve">     </w:t>
      </w:r>
      <w:r>
        <w:rPr>
          <w:rStyle w:val="37"/>
          <w:rFonts w:ascii="宋体" w:hAnsi="宋体" w:eastAsia="宋体"/>
          <w:sz w:val="22"/>
          <w:szCs w:val="21"/>
          <w:highlight w:val="none"/>
          <w:lang w:val="en-US" w:eastAsia="zh-CN" w:bidi="ar-SA"/>
        </w:rPr>
        <w:t>身份证号码：</w:t>
      </w:r>
      <w:r>
        <w:rPr>
          <w:rStyle w:val="37"/>
          <w:rFonts w:ascii="宋体" w:hAnsi="宋体" w:eastAsia="宋体"/>
          <w:sz w:val="22"/>
          <w:szCs w:val="21"/>
          <w:highlight w:val="none"/>
          <w:u w:val="single"/>
          <w:lang w:val="en-US" w:eastAsia="zh-CN" w:bidi="ar-SA"/>
        </w:rPr>
        <w:t xml:space="preserve">                             </w:t>
      </w:r>
    </w:p>
    <w:p>
      <w:pPr>
        <w:topLinePunct/>
        <w:spacing w:line="400" w:lineRule="exact"/>
        <w:jc w:val="righ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委托代理人：</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（签字）</w:t>
      </w:r>
    </w:p>
    <w:p>
      <w:pPr>
        <w:topLinePunct/>
        <w:spacing w:line="400" w:lineRule="exact"/>
        <w:jc w:val="center"/>
        <w:textAlignment w:val="baseline"/>
        <w:rPr>
          <w:rStyle w:val="37"/>
          <w:rFonts w:ascii="宋体" w:hAnsi="宋体" w:eastAsia="宋体"/>
          <w:sz w:val="22"/>
          <w:szCs w:val="21"/>
          <w:highlight w:val="none"/>
          <w:u w:val="single"/>
          <w:lang w:val="en-US" w:eastAsia="zh-CN" w:bidi="ar-SA"/>
        </w:rPr>
      </w:pPr>
      <w:r>
        <w:rPr>
          <w:rStyle w:val="37"/>
          <w:rFonts w:hint="eastAsia"/>
          <w:sz w:val="22"/>
          <w:szCs w:val="21"/>
          <w:highlight w:val="none"/>
          <w:lang w:val="en-US" w:eastAsia="zh-CN" w:bidi="ar-SA"/>
        </w:rPr>
        <w:t xml:space="preserve">    </w:t>
      </w:r>
      <w:r>
        <w:rPr>
          <w:rStyle w:val="37"/>
          <w:rFonts w:ascii="宋体" w:hAnsi="宋体" w:eastAsia="宋体"/>
          <w:sz w:val="22"/>
          <w:szCs w:val="21"/>
          <w:highlight w:val="none"/>
          <w:lang w:val="en-US" w:eastAsia="zh-CN" w:bidi="ar-SA"/>
        </w:rPr>
        <w:t>身份证号码：</w:t>
      </w:r>
      <w:r>
        <w:rPr>
          <w:rStyle w:val="37"/>
          <w:rFonts w:ascii="宋体" w:hAnsi="宋体" w:eastAsia="宋体"/>
          <w:sz w:val="22"/>
          <w:szCs w:val="21"/>
          <w:highlight w:val="none"/>
          <w:u w:val="single"/>
          <w:lang w:val="en-US" w:eastAsia="zh-CN" w:bidi="ar-SA"/>
        </w:rPr>
        <w:t xml:space="preserve">                             </w:t>
      </w:r>
    </w:p>
    <w:p>
      <w:pPr>
        <w:topLinePunct/>
        <w:spacing w:line="400" w:lineRule="exact"/>
        <w:ind w:firstLine="4712" w:firstLineChars="2142"/>
        <w:jc w:val="both"/>
        <w:textAlignment w:val="baseline"/>
        <w:rPr>
          <w:rStyle w:val="37"/>
          <w:rFonts w:ascii="宋体" w:hAnsi="宋体" w:eastAsia="宋体"/>
          <w:sz w:val="22"/>
          <w:szCs w:val="21"/>
          <w:highlight w:val="none"/>
          <w:lang w:val="en-US" w:eastAsia="zh-CN" w:bidi="ar-SA"/>
        </w:rPr>
      </w:pPr>
    </w:p>
    <w:p>
      <w:pPr>
        <w:topLinePunct/>
        <w:spacing w:line="400" w:lineRule="exact"/>
        <w:ind w:firstLine="5368" w:firstLineChars="2440"/>
        <w:jc w:val="lef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年</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月</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日</w:t>
      </w:r>
    </w:p>
    <w:p>
      <w:pPr>
        <w:spacing w:line="400" w:lineRule="exact"/>
        <w:ind w:firstLine="4712" w:firstLineChars="2142"/>
        <w:jc w:val="both"/>
        <w:textAlignment w:val="baseline"/>
        <w:rPr>
          <w:rStyle w:val="37"/>
          <w:rFonts w:ascii="宋体" w:hAnsi="宋体" w:eastAsia="宋体"/>
          <w:sz w:val="22"/>
          <w:highlight w:val="none"/>
          <w:lang w:val="en-US" w:eastAsia="zh-CN" w:bidi="ar-SA"/>
        </w:rPr>
      </w:pPr>
    </w:p>
    <w:p>
      <w:pPr>
        <w:spacing w:line="400" w:lineRule="exact"/>
        <w:ind w:firstLine="440" w:firstLineChars="200"/>
        <w:jc w:val="both"/>
        <w:textAlignment w:val="baseline"/>
        <w:rPr>
          <w:rStyle w:val="37"/>
          <w:rFonts w:ascii="楷体_GB2312" w:hAnsi="楷体_GB2312" w:eastAsia="楷体_GB2312"/>
          <w:sz w:val="22"/>
          <w:szCs w:val="21"/>
          <w:highlight w:val="none"/>
          <w:lang w:val="en-US" w:eastAsia="zh-CN" w:bidi="ar-SA"/>
        </w:rPr>
      </w:pPr>
    </w:p>
    <w:p>
      <w:pPr>
        <w:spacing w:line="400" w:lineRule="exact"/>
        <w:ind w:firstLine="440" w:firstLineChars="200"/>
        <w:jc w:val="both"/>
        <w:textAlignment w:val="baseline"/>
        <w:rPr>
          <w:rStyle w:val="37"/>
          <w:rFonts w:ascii="楷体_GB2312" w:hAnsi="楷体_GB2312" w:eastAsia="楷体_GB2312" w:cs="楷体_GB2312"/>
          <w:bCs/>
          <w:sz w:val="22"/>
          <w:szCs w:val="21"/>
          <w:highlight w:val="none"/>
          <w:lang w:val="en-US" w:eastAsia="zh-CN" w:bidi="ar-SA"/>
        </w:rPr>
      </w:pPr>
      <w:r>
        <w:rPr>
          <w:rStyle w:val="37"/>
          <w:rFonts w:ascii="楷体_GB2312" w:hAnsi="楷体_GB2312" w:eastAsia="楷体_GB2312" w:cs="楷体_GB2312"/>
          <w:bCs/>
          <w:sz w:val="22"/>
          <w:szCs w:val="21"/>
          <w:highlight w:val="none"/>
          <w:lang w:val="en-US" w:eastAsia="zh-CN" w:bidi="ar-SA"/>
        </w:rPr>
        <w:t>注：</w:t>
      </w:r>
    </w:p>
    <w:p>
      <w:pPr>
        <w:spacing w:line="400" w:lineRule="exact"/>
        <w:ind w:firstLine="440" w:firstLineChars="200"/>
        <w:jc w:val="both"/>
        <w:textAlignment w:val="baseline"/>
        <w:rPr>
          <w:rStyle w:val="37"/>
          <w:rFonts w:ascii="Times New Roman" w:hAnsi="Times New Roman" w:eastAsia="宋体" w:cs="Times New Roman"/>
          <w:bCs/>
          <w:sz w:val="22"/>
          <w:szCs w:val="21"/>
          <w:highlight w:val="none"/>
          <w:lang w:val="en-US" w:eastAsia="zh-CN" w:bidi="ar-SA"/>
        </w:rPr>
      </w:pPr>
      <w:r>
        <w:rPr>
          <w:rStyle w:val="37"/>
          <w:rFonts w:ascii="Times New Roman" w:hAnsi="Times New Roman" w:eastAsia="宋体" w:cs="Times New Roman"/>
          <w:bCs/>
          <w:sz w:val="22"/>
          <w:szCs w:val="21"/>
          <w:highlight w:val="none"/>
          <w:lang w:val="en-US" w:eastAsia="zh-CN" w:bidi="ar-SA"/>
        </w:rPr>
        <w:t>1.法定代表人和委托代理人必须在授权书上亲笔签名，不得使用印章、签名章或其他电子制版签名。</w:t>
      </w:r>
    </w:p>
    <w:p>
      <w:pPr>
        <w:spacing w:line="400" w:lineRule="exact"/>
        <w:ind w:firstLineChars="0"/>
        <w:jc w:val="center"/>
        <w:textAlignment w:val="baseline"/>
        <w:rPr>
          <w:rStyle w:val="37"/>
          <w:rFonts w:ascii="宋体" w:hAnsi="宋体" w:eastAsia="宋体"/>
          <w:sz w:val="24"/>
          <w:szCs w:val="24"/>
          <w:highlight w:val="none"/>
          <w:lang w:val="en-US" w:eastAsia="zh-CN" w:bidi="ar-SA"/>
        </w:rPr>
      </w:pPr>
      <w:r>
        <w:rPr>
          <w:rStyle w:val="37"/>
          <w:rFonts w:ascii="宋体" w:hAnsi="宋体" w:eastAsia="宋体"/>
          <w:sz w:val="24"/>
          <w:szCs w:val="24"/>
          <w:highlight w:val="none"/>
          <w:lang w:val="en-US" w:eastAsia="zh-CN" w:bidi="ar-SA"/>
        </w:rPr>
        <w:br w:type="page"/>
      </w:r>
    </w:p>
    <w:p>
      <w:pPr>
        <w:spacing w:line="400" w:lineRule="exact"/>
        <w:ind w:firstLineChars="0"/>
        <w:jc w:val="center"/>
        <w:textAlignment w:val="baseline"/>
        <w:rPr>
          <w:rStyle w:val="37"/>
          <w:rFonts w:ascii="宋体" w:hAnsi="宋体" w:eastAsia="宋体"/>
          <w:b/>
          <w:sz w:val="28"/>
          <w:highlight w:val="none"/>
          <w:lang w:val="en-US" w:eastAsia="zh-CN" w:bidi="ar-SA"/>
        </w:rPr>
      </w:pPr>
      <w:r>
        <w:rPr>
          <w:rStyle w:val="37"/>
          <w:rFonts w:ascii="宋体" w:hAnsi="宋体" w:eastAsia="宋体"/>
          <w:b/>
          <w:sz w:val="28"/>
          <w:highlight w:val="none"/>
          <w:lang w:val="en-US" w:eastAsia="zh-CN" w:bidi="ar-SA"/>
        </w:rPr>
        <w:t>（二）法定代表人身份证明</w:t>
      </w:r>
    </w:p>
    <w:p>
      <w:pPr>
        <w:spacing w:line="400" w:lineRule="exact"/>
        <w:ind w:firstLine="440" w:firstLineChars="200"/>
        <w:jc w:val="both"/>
        <w:textAlignment w:val="baseline"/>
        <w:rPr>
          <w:rStyle w:val="37"/>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供应商名称：</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 xml:space="preserve"> </w:t>
      </w:r>
    </w:p>
    <w:p>
      <w:pPr>
        <w:spacing w:line="400" w:lineRule="exact"/>
        <w:ind w:firstLine="440" w:firstLineChars="200"/>
        <w:jc w:val="left"/>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姓名：</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cs="Times New Roman"/>
          <w:bCs/>
          <w:sz w:val="22"/>
          <w:szCs w:val="21"/>
          <w:highlight w:val="none"/>
          <w:u w:val="single"/>
          <w:lang w:val="en-US" w:eastAsia="zh-CN" w:bidi="ar-SA"/>
        </w:rPr>
        <w:t xml:space="preserve">（法定代表人亲笔签字）  </w:t>
      </w:r>
      <w:r>
        <w:rPr>
          <w:rStyle w:val="37"/>
          <w:rFonts w:ascii="宋体" w:hAnsi="宋体" w:eastAsia="宋体"/>
          <w:sz w:val="22"/>
          <w:szCs w:val="21"/>
          <w:highlight w:val="none"/>
          <w:lang w:val="en-US" w:eastAsia="zh-CN" w:bidi="ar-SA"/>
        </w:rPr>
        <w:t xml:space="preserve"> 性别：</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 xml:space="preserve"> 年龄：</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职务：</w:t>
      </w:r>
      <w:r>
        <w:rPr>
          <w:rStyle w:val="37"/>
          <w:rFonts w:ascii="宋体" w:hAnsi="宋体" w:eastAsia="宋体"/>
          <w:sz w:val="22"/>
          <w:szCs w:val="21"/>
          <w:highlight w:val="none"/>
          <w:u w:val="single"/>
          <w:lang w:val="en-US" w:eastAsia="zh-CN" w:bidi="ar-SA"/>
        </w:rPr>
        <w:t xml:space="preserve">        </w:t>
      </w:r>
    </w:p>
    <w:p>
      <w:pPr>
        <w:spacing w:line="400" w:lineRule="exact"/>
        <w:ind w:firstLine="440" w:firstLineChars="200"/>
        <w:jc w:val="both"/>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系</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（供应商名称）的法定代表人。</w:t>
      </w:r>
    </w:p>
    <w:p>
      <w:pPr>
        <w:spacing w:line="400" w:lineRule="exact"/>
        <w:ind w:firstLine="440" w:firstLineChars="200"/>
        <w:jc w:val="both"/>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特此证明。</w:t>
      </w:r>
    </w:p>
    <w:p>
      <w:pPr>
        <w:spacing w:line="400" w:lineRule="exact"/>
        <w:ind w:firstLine="440" w:firstLineChars="200"/>
        <w:jc w:val="both"/>
        <w:textAlignment w:val="baseline"/>
        <w:rPr>
          <w:rStyle w:val="37"/>
          <w:rFonts w:ascii="宋体" w:hAnsi="宋体" w:eastAsia="宋体" w:cs="Times New Roman"/>
          <w:b/>
          <w:bCs/>
          <w:sz w:val="22"/>
          <w:szCs w:val="21"/>
          <w:highlight w:val="none"/>
          <w:lang w:val="en-US" w:eastAsia="zh-CN" w:bidi="ar-SA"/>
        </w:rPr>
      </w:pPr>
      <w:r>
        <w:rPr>
          <w:rStyle w:val="37"/>
          <w:rFonts w:ascii="宋体" w:hAnsi="宋体" w:eastAsia="宋体"/>
          <w:sz w:val="22"/>
          <w:szCs w:val="21"/>
          <w:highlight w:val="none"/>
          <w:lang w:val="en-US" w:eastAsia="zh-CN" w:bidi="ar-SA"/>
        </w:rPr>
        <w:t>附：法定代表人身份证复印件。</w:t>
      </w:r>
    </w:p>
    <w:p>
      <w:pPr>
        <w:spacing w:line="400" w:lineRule="exact"/>
        <w:ind w:firstLine="440" w:firstLineChars="200"/>
        <w:jc w:val="both"/>
        <w:textAlignment w:val="baseline"/>
        <w:rPr>
          <w:rStyle w:val="37"/>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7"/>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7"/>
          <w:rFonts w:ascii="宋体" w:hAnsi="宋体" w:eastAsia="宋体"/>
          <w:sz w:val="22"/>
          <w:szCs w:val="21"/>
          <w:highlight w:val="none"/>
          <w:lang w:val="en-US" w:eastAsia="zh-CN" w:bidi="ar-SA"/>
        </w:rPr>
      </w:pPr>
      <w:r>
        <w:rPr>
          <w:rStyle w:val="37"/>
          <w:rFonts w:ascii="宋体" w:hAnsi="宋体" w:eastAsia="宋体"/>
          <w:sz w:val="22"/>
          <w:szCs w:val="21"/>
          <w:highlight w:val="none"/>
          <w:lang w:val="en-US" w:eastAsia="zh-CN" w:bidi="ar-SA"/>
        </w:rPr>
        <w:t xml:space="preserve">                                         供应商：</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（盖单位章）</w:t>
      </w:r>
    </w:p>
    <w:p>
      <w:pPr>
        <w:spacing w:line="400" w:lineRule="exact"/>
        <w:ind w:firstLine="440" w:firstLineChars="200"/>
        <w:jc w:val="both"/>
        <w:textAlignment w:val="baseline"/>
        <w:rPr>
          <w:rStyle w:val="37"/>
          <w:rFonts w:ascii="宋体" w:hAnsi="宋体" w:eastAsia="宋体"/>
          <w:sz w:val="24"/>
          <w:szCs w:val="24"/>
          <w:highlight w:val="none"/>
          <w:lang w:val="en-US" w:eastAsia="zh-CN" w:bidi="ar-SA"/>
        </w:rPr>
      </w:pPr>
      <w:r>
        <w:rPr>
          <w:rStyle w:val="37"/>
          <w:rFonts w:ascii="宋体" w:hAnsi="宋体" w:eastAsia="宋体"/>
          <w:sz w:val="22"/>
          <w:szCs w:val="21"/>
          <w:highlight w:val="none"/>
          <w:lang w:val="en-US" w:eastAsia="zh-CN" w:bidi="ar-SA"/>
        </w:rPr>
        <w:t xml:space="preserve">                                                   </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年</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月</w:t>
      </w:r>
      <w:r>
        <w:rPr>
          <w:rStyle w:val="37"/>
          <w:rFonts w:ascii="宋体" w:hAnsi="宋体" w:eastAsia="宋体"/>
          <w:sz w:val="22"/>
          <w:szCs w:val="21"/>
          <w:highlight w:val="none"/>
          <w:u w:val="single"/>
          <w:lang w:val="en-US" w:eastAsia="zh-CN" w:bidi="ar-SA"/>
        </w:rPr>
        <w:t xml:space="preserve">      </w:t>
      </w:r>
      <w:r>
        <w:rPr>
          <w:rStyle w:val="37"/>
          <w:rFonts w:ascii="宋体" w:hAnsi="宋体" w:eastAsia="宋体"/>
          <w:sz w:val="22"/>
          <w:szCs w:val="21"/>
          <w:highlight w:val="none"/>
          <w:lang w:val="en-US" w:eastAsia="zh-CN" w:bidi="ar-SA"/>
        </w:rPr>
        <w:t>日</w:t>
      </w:r>
    </w:p>
    <w:p>
      <w:pPr>
        <w:spacing w:line="400" w:lineRule="exact"/>
        <w:ind w:firstLine="480" w:firstLineChars="200"/>
        <w:jc w:val="both"/>
        <w:textAlignment w:val="baseline"/>
        <w:rPr>
          <w:rStyle w:val="37"/>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7"/>
          <w:rFonts w:ascii="宋体" w:hAnsi="宋体" w:eastAsia="宋体"/>
          <w:sz w:val="24"/>
          <w:szCs w:val="24"/>
          <w:highlight w:val="none"/>
          <w:lang w:val="en-US" w:eastAsia="zh-CN" w:bidi="ar-SA"/>
        </w:rPr>
      </w:pPr>
    </w:p>
    <w:p>
      <w:pPr>
        <w:pStyle w:val="55"/>
        <w:widowControl/>
        <w:spacing w:after="120"/>
        <w:ind w:firstLine="480"/>
        <w:textAlignment w:val="baseline"/>
        <w:rPr>
          <w:rStyle w:val="37"/>
          <w:rFonts w:ascii="Times New Roman" w:hAnsi="Times New Roman" w:eastAsia="宋体"/>
          <w:kern w:val="2"/>
          <w:sz w:val="24"/>
          <w:szCs w:val="24"/>
          <w:highlight w:val="none"/>
          <w:lang w:val="en-US" w:eastAsia="zh-CN" w:bidi="ar-SA"/>
        </w:rPr>
      </w:pPr>
    </w:p>
    <w:p>
      <w:pPr>
        <w:pStyle w:val="55"/>
        <w:widowControl/>
        <w:spacing w:after="120"/>
        <w:ind w:firstLine="480"/>
        <w:textAlignment w:val="baseline"/>
        <w:rPr>
          <w:rStyle w:val="37"/>
          <w:rFonts w:ascii="Times New Roman" w:hAnsi="Times New Roman" w:eastAsia="宋体"/>
          <w:kern w:val="2"/>
          <w:sz w:val="24"/>
          <w:szCs w:val="24"/>
          <w:highlight w:val="none"/>
          <w:lang w:val="en-US" w:eastAsia="zh-CN" w:bidi="ar-SA"/>
        </w:rPr>
      </w:pPr>
    </w:p>
    <w:p>
      <w:pPr>
        <w:pStyle w:val="58"/>
        <w:widowControl/>
        <w:pBdr>
          <w:top w:val="none" w:color="000000" w:sz="0" w:space="1"/>
          <w:left w:val="none" w:color="000000" w:sz="0" w:space="4"/>
          <w:bottom w:val="none" w:color="000000" w:sz="0" w:space="1"/>
          <w:right w:val="none" w:color="000000" w:sz="0" w:space="4"/>
        </w:pBdr>
        <w:snapToGrid w:val="0"/>
        <w:ind w:firstLine="360"/>
        <w:jc w:val="left"/>
        <w:textAlignment w:val="baseline"/>
        <w:rPr>
          <w:rStyle w:val="37"/>
          <w:rFonts w:ascii="宋体" w:hAnsi="宋体" w:eastAsia="宋体"/>
          <w:kern w:val="0"/>
          <w:sz w:val="22"/>
          <w:szCs w:val="21"/>
          <w:highlight w:val="none"/>
          <w:lang w:val="en-US" w:eastAsia="zh-CN" w:bidi="ar-SA"/>
        </w:rPr>
      </w:pPr>
      <w:r>
        <w:rPr>
          <w:rStyle w:val="37"/>
          <w:rFonts w:ascii="宋体" w:hAnsi="宋体" w:eastAsia="宋体"/>
          <w:kern w:val="0"/>
          <w:sz w:val="22"/>
          <w:szCs w:val="21"/>
          <w:highlight w:val="none"/>
          <w:lang w:val="en-US" w:eastAsia="zh-CN" w:bidi="ar-SA"/>
        </w:rPr>
        <w:t xml:space="preserve"> 注：法定代表人的签字必须是亲笔签名，不得使用印章、签名章或其他电子制版签名代替。</w:t>
      </w:r>
    </w:p>
    <w:p>
      <w:pPr>
        <w:spacing w:line="400" w:lineRule="exact"/>
        <w:ind w:firstLine="400" w:firstLineChars="200"/>
        <w:jc w:val="both"/>
        <w:textAlignment w:val="baseline"/>
        <w:rPr>
          <w:rStyle w:val="37"/>
          <w:rFonts w:ascii="宋体" w:hAnsi="宋体" w:eastAsia="宋体"/>
          <w:sz w:val="20"/>
          <w:highlight w:val="none"/>
          <w:lang w:val="en-US" w:eastAsia="zh-CN" w:bidi="ar-SA"/>
        </w:rPr>
      </w:pPr>
    </w:p>
    <w:p>
      <w:pPr>
        <w:pStyle w:val="34"/>
        <w:keepNext/>
        <w:keepLines/>
        <w:widowControl/>
        <w:spacing w:before="120" w:after="120" w:line="240" w:lineRule="auto"/>
        <w:ind w:firstLineChars="0"/>
        <w:jc w:val="center"/>
        <w:textAlignment w:val="baseline"/>
        <w:rPr>
          <w:rStyle w:val="37"/>
          <w:rFonts w:ascii="黑体" w:hAnsi="黑体" w:eastAsia="黑体" w:cs="黑体"/>
          <w:bCs/>
          <w:iCs/>
          <w:kern w:val="2"/>
          <w:sz w:val="20"/>
          <w:szCs w:val="20"/>
          <w:highlight w:val="none"/>
          <w:lang w:val="en-US" w:eastAsia="zh-CN" w:bidi="ar-SA"/>
        </w:rPr>
      </w:pPr>
      <w:r>
        <w:rPr>
          <w:rStyle w:val="37"/>
          <w:rFonts w:ascii="黑体" w:hAnsi="黑体" w:eastAsia="黑体" w:cs="黑体"/>
          <w:bCs/>
          <w:iCs/>
          <w:kern w:val="2"/>
          <w:sz w:val="20"/>
          <w:szCs w:val="20"/>
          <w:highlight w:val="none"/>
          <w:lang w:val="en-US" w:eastAsia="zh-CN" w:bidi="ar-SA"/>
        </w:rPr>
        <w:br w:type="page"/>
      </w:r>
    </w:p>
    <w:p>
      <w:pPr>
        <w:pStyle w:val="34"/>
        <w:keepNext/>
        <w:keepLines/>
        <w:widowControl/>
        <w:spacing w:before="120" w:after="120" w:line="240" w:lineRule="auto"/>
        <w:ind w:firstLineChars="0"/>
        <w:jc w:val="center"/>
        <w:textAlignment w:val="baseline"/>
        <w:rPr>
          <w:rStyle w:val="44"/>
          <w:rFonts w:ascii="黑体" w:hAnsi="黑体" w:eastAsia="黑体" w:cs="黑体"/>
          <w:bCs/>
          <w:iCs/>
          <w:kern w:val="2"/>
          <w:sz w:val="30"/>
          <w:szCs w:val="30"/>
          <w:highlight w:val="none"/>
          <w:lang w:val="en-US" w:eastAsia="zh-CN" w:bidi="ar-SA"/>
        </w:rPr>
      </w:pPr>
      <w:r>
        <w:rPr>
          <w:rStyle w:val="44"/>
          <w:rFonts w:ascii="黑体" w:hAnsi="黑体" w:eastAsia="黑体" w:cs="黑体"/>
          <w:bCs/>
          <w:iCs/>
          <w:kern w:val="2"/>
          <w:sz w:val="30"/>
          <w:szCs w:val="30"/>
          <w:highlight w:val="none"/>
          <w:lang w:val="en-US" w:eastAsia="zh-CN" w:bidi="ar-SA"/>
        </w:rPr>
        <w:t>三、资格审查资料</w:t>
      </w:r>
    </w:p>
    <w:p>
      <w:pPr>
        <w:tabs>
          <w:tab w:val="left" w:pos="3229"/>
        </w:tabs>
        <w:spacing w:line="400" w:lineRule="exact"/>
        <w:ind w:firstLine="562" w:firstLineChars="200"/>
        <w:jc w:val="center"/>
        <w:textAlignment w:val="baseline"/>
        <w:rPr>
          <w:rStyle w:val="37"/>
          <w:rFonts w:ascii="宋体" w:hAnsi="宋体" w:eastAsia="宋体"/>
          <w:b/>
          <w:sz w:val="28"/>
          <w:highlight w:val="none"/>
          <w:lang w:val="en-US" w:eastAsia="zh-CN" w:bidi="ar-SA"/>
        </w:rPr>
      </w:pPr>
      <w:r>
        <w:rPr>
          <w:rStyle w:val="37"/>
          <w:rFonts w:ascii="宋体" w:hAnsi="宋体" w:eastAsia="宋体"/>
          <w:b/>
          <w:sz w:val="28"/>
          <w:highlight w:val="none"/>
          <w:lang w:val="en-US" w:eastAsia="zh-CN" w:bidi="ar-SA"/>
        </w:rPr>
        <w:t>供应商基本情况</w:t>
      </w:r>
    </w:p>
    <w:p>
      <w:pPr>
        <w:pStyle w:val="55"/>
        <w:widowControl/>
        <w:spacing w:after="120"/>
        <w:ind w:firstLine="440"/>
        <w:textAlignment w:val="baseline"/>
        <w:rPr>
          <w:rStyle w:val="37"/>
          <w:rFonts w:ascii="Times New Roman" w:hAnsi="Times New Roman" w:eastAsia="宋体"/>
          <w:kern w:val="2"/>
          <w:sz w:val="22"/>
          <w:szCs w:val="24"/>
          <w:highlight w:val="none"/>
          <w:lang w:val="en-US" w:eastAsia="zh-CN" w:bidi="ar-SA"/>
        </w:rPr>
      </w:pPr>
    </w:p>
    <w:p>
      <w:pPr>
        <w:spacing w:line="300" w:lineRule="auto"/>
        <w:ind w:firstLine="440" w:firstLineChars="200"/>
        <w:jc w:val="both"/>
        <w:textAlignment w:val="baseline"/>
        <w:rPr>
          <w:rStyle w:val="37"/>
          <w:rFonts w:hint="eastAsia" w:ascii="宋体" w:hAnsi="宋体" w:eastAsia="宋体"/>
          <w:sz w:val="22"/>
          <w:highlight w:val="none"/>
          <w:lang w:val="en-US" w:eastAsia="zh-CN" w:bidi="ar-SA"/>
        </w:rPr>
      </w:pPr>
      <w:r>
        <w:rPr>
          <w:rStyle w:val="37"/>
          <w:rFonts w:hint="eastAsia"/>
          <w:sz w:val="22"/>
          <w:highlight w:val="none"/>
          <w:lang w:val="en-US" w:eastAsia="zh-CN" w:bidi="ar-SA"/>
        </w:rPr>
        <w:t>格式由参加询比的供应商</w:t>
      </w:r>
      <w:r>
        <w:rPr>
          <w:rStyle w:val="37"/>
          <w:rFonts w:hint="eastAsia" w:ascii="宋体" w:hAnsi="宋体" w:eastAsia="宋体"/>
          <w:sz w:val="22"/>
          <w:highlight w:val="none"/>
          <w:lang w:val="en-US" w:eastAsia="zh-CN" w:bidi="ar-SA"/>
        </w:rPr>
        <w:t>自行设计，主要反映</w:t>
      </w:r>
      <w:r>
        <w:rPr>
          <w:rStyle w:val="37"/>
          <w:rFonts w:hint="eastAsia"/>
          <w:sz w:val="22"/>
          <w:highlight w:val="none"/>
          <w:lang w:val="en-US" w:eastAsia="zh-CN" w:bidi="ar-SA"/>
        </w:rPr>
        <w:t>供应商</w:t>
      </w:r>
      <w:r>
        <w:rPr>
          <w:rStyle w:val="37"/>
          <w:rFonts w:hint="eastAsia" w:ascii="宋体" w:hAnsi="宋体" w:eastAsia="宋体"/>
          <w:sz w:val="22"/>
          <w:highlight w:val="none"/>
          <w:lang w:val="en-US" w:eastAsia="zh-CN" w:bidi="ar-SA"/>
        </w:rPr>
        <w:t>的总体情况，</w:t>
      </w:r>
      <w:r>
        <w:rPr>
          <w:rStyle w:val="37"/>
          <w:rFonts w:hint="eastAsia" w:ascii="宋体" w:hAnsi="宋体" w:eastAsia="宋体"/>
          <w:color w:val="FF0000"/>
          <w:sz w:val="22"/>
          <w:highlight w:val="none"/>
          <w:lang w:val="en-US" w:eastAsia="zh-CN" w:bidi="ar-SA"/>
        </w:rPr>
        <w:t>包括法定代表人及代理人身份证复印件、营业执照、</w:t>
      </w:r>
      <w:r>
        <w:rPr>
          <w:rStyle w:val="37"/>
          <w:rFonts w:hint="eastAsia"/>
          <w:color w:val="FF0000"/>
          <w:sz w:val="22"/>
          <w:highlight w:val="none"/>
          <w:lang w:val="en-US" w:eastAsia="zh-CN" w:bidi="ar-SA"/>
        </w:rPr>
        <w:t>工期安排</w:t>
      </w:r>
      <w:r>
        <w:rPr>
          <w:rStyle w:val="37"/>
          <w:rFonts w:hint="eastAsia" w:ascii="宋体" w:hAnsi="宋体" w:eastAsia="宋体"/>
          <w:color w:val="FF0000"/>
          <w:sz w:val="22"/>
          <w:highlight w:val="none"/>
          <w:lang w:val="en-US" w:eastAsia="zh-CN" w:bidi="ar-SA"/>
        </w:rPr>
        <w:t>、</w:t>
      </w:r>
      <w:r>
        <w:rPr>
          <w:rStyle w:val="37"/>
          <w:rFonts w:hint="eastAsia"/>
          <w:color w:val="FF0000"/>
          <w:sz w:val="22"/>
          <w:highlight w:val="none"/>
          <w:lang w:val="en-US" w:eastAsia="zh-CN" w:bidi="ar-SA"/>
        </w:rPr>
        <w:t>供货安排</w:t>
      </w:r>
      <w:r>
        <w:rPr>
          <w:rStyle w:val="37"/>
          <w:rFonts w:hint="eastAsia" w:ascii="宋体" w:hAnsi="宋体" w:eastAsia="宋体"/>
          <w:color w:val="FF0000"/>
          <w:sz w:val="22"/>
          <w:highlight w:val="none"/>
          <w:lang w:val="en-US" w:eastAsia="zh-CN" w:bidi="ar-SA"/>
        </w:rPr>
        <w:t>等</w:t>
      </w:r>
      <w:r>
        <w:rPr>
          <w:rStyle w:val="37"/>
          <w:rFonts w:hint="eastAsia"/>
          <w:color w:val="FF0000"/>
          <w:sz w:val="22"/>
          <w:highlight w:val="none"/>
          <w:lang w:val="en-US" w:eastAsia="zh-CN" w:bidi="ar-SA"/>
        </w:rPr>
        <w:t>证明</w:t>
      </w:r>
      <w:r>
        <w:rPr>
          <w:rStyle w:val="37"/>
          <w:rFonts w:hint="eastAsia" w:ascii="宋体" w:hAnsi="宋体" w:eastAsia="宋体"/>
          <w:color w:val="FF0000"/>
          <w:sz w:val="22"/>
          <w:highlight w:val="none"/>
          <w:lang w:val="en-US" w:eastAsia="zh-CN" w:bidi="ar-SA"/>
        </w:rPr>
        <w:t>材料</w:t>
      </w:r>
      <w:r>
        <w:rPr>
          <w:rStyle w:val="37"/>
          <w:rFonts w:hint="eastAsia" w:ascii="宋体" w:hAnsi="宋体" w:eastAsia="宋体"/>
          <w:sz w:val="22"/>
          <w:highlight w:val="none"/>
          <w:lang w:val="en-US" w:eastAsia="zh-CN" w:bidi="ar-SA"/>
        </w:rPr>
        <w:t>，要求材料真实、可信，并附复印件加盖公章，相关要求见询比公告。</w:t>
      </w:r>
    </w:p>
    <w:p>
      <w:pPr>
        <w:spacing w:line="300" w:lineRule="auto"/>
        <w:ind w:firstLine="440" w:firstLineChars="200"/>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 xml:space="preserve"> </w:t>
      </w:r>
    </w:p>
    <w:p>
      <w:pPr>
        <w:spacing w:line="300" w:lineRule="auto"/>
        <w:ind w:left="0" w:leftChars="0" w:firstLine="0" w:firstLineChars="0"/>
        <w:jc w:val="both"/>
        <w:textAlignment w:val="baseline"/>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2"/>
        <w:rPr>
          <w:rStyle w:val="44"/>
          <w:rFonts w:ascii="宋体" w:hAnsi="宋体" w:eastAsia="黑体"/>
          <w:kern w:val="2"/>
          <w:sz w:val="30"/>
          <w:szCs w:val="30"/>
          <w:highlight w:val="none"/>
          <w:lang w:val="en-US" w:eastAsia="zh-CN" w:bidi="ar-SA"/>
        </w:rPr>
      </w:pPr>
    </w:p>
    <w:p>
      <w:pPr>
        <w:pStyle w:val="34"/>
        <w:keepNext/>
        <w:keepLines/>
        <w:widowControl/>
        <w:numPr>
          <w:ilvl w:val="0"/>
          <w:numId w:val="3"/>
        </w:numPr>
        <w:spacing w:before="120" w:after="120" w:line="240" w:lineRule="auto"/>
        <w:ind w:firstLineChars="0"/>
        <w:jc w:val="center"/>
        <w:textAlignment w:val="baseline"/>
        <w:rPr>
          <w:rStyle w:val="37"/>
          <w:rFonts w:ascii="黑体" w:hAnsi="黑体" w:eastAsia="黑体" w:cs="黑体"/>
          <w:bCs/>
          <w:iCs/>
          <w:kern w:val="2"/>
          <w:sz w:val="30"/>
          <w:szCs w:val="30"/>
          <w:highlight w:val="none"/>
          <w:lang w:val="en-US" w:eastAsia="zh-CN" w:bidi="ar-SA"/>
        </w:rPr>
      </w:pPr>
      <w:r>
        <w:rPr>
          <w:rStyle w:val="37"/>
          <w:rFonts w:ascii="黑体" w:hAnsi="黑体" w:eastAsia="黑体" w:cs="黑体"/>
          <w:bCs/>
          <w:iCs/>
          <w:kern w:val="2"/>
          <w:sz w:val="30"/>
          <w:szCs w:val="30"/>
          <w:highlight w:val="none"/>
          <w:lang w:val="en-US" w:eastAsia="zh-CN" w:bidi="ar-SA"/>
        </w:rPr>
        <w:t>已标价报价清单</w:t>
      </w:r>
    </w:p>
    <w:p>
      <w:pPr>
        <w:pStyle w:val="33"/>
        <w:keepNext/>
        <w:keepLines/>
        <w:widowControl/>
        <w:snapToGrid w:val="0"/>
        <w:spacing w:before="156" w:after="156" w:line="440" w:lineRule="exact"/>
        <w:ind w:firstLineChars="0"/>
        <w:jc w:val="center"/>
        <w:textAlignment w:val="baseline"/>
        <w:rPr>
          <w:rStyle w:val="37"/>
          <w:rFonts w:ascii="宋体" w:hAnsi="宋体" w:eastAsia="宋体" w:cs="宋体"/>
          <w:bCs/>
          <w:color w:val="000000"/>
          <w:kern w:val="2"/>
          <w:sz w:val="24"/>
          <w:szCs w:val="24"/>
          <w:highlight w:val="none"/>
          <w:lang w:val="en-US" w:eastAsia="zh-CN" w:bidi="ar-SA"/>
        </w:rPr>
      </w:pPr>
      <w:r>
        <w:rPr>
          <w:rStyle w:val="37"/>
          <w:rFonts w:ascii="宋体" w:hAnsi="宋体" w:eastAsia="宋体" w:cs="宋体"/>
          <w:bCs/>
          <w:color w:val="000000"/>
          <w:kern w:val="2"/>
          <w:sz w:val="24"/>
          <w:szCs w:val="24"/>
          <w:highlight w:val="none"/>
          <w:lang w:val="en-US" w:eastAsia="zh-CN" w:bidi="ar-SA"/>
        </w:rPr>
        <w:t>（一）响应报价书</w:t>
      </w:r>
    </w:p>
    <w:tbl>
      <w:tblPr>
        <w:tblStyle w:val="18"/>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3"/>
        <w:gridCol w:w="6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7"/>
                <w:rFonts w:hint="default" w:ascii="宋体" w:hAnsi="宋体" w:eastAsia="宋体"/>
                <w:color w:val="000000"/>
                <w:sz w:val="22"/>
                <w:szCs w:val="21"/>
                <w:highlight w:val="none"/>
                <w:lang w:val="en-US" w:eastAsia="zh-CN" w:bidi="ar-SA"/>
              </w:rPr>
            </w:pPr>
            <w:r>
              <w:rPr>
                <w:rStyle w:val="37"/>
                <w:rFonts w:hint="default" w:ascii="宋体" w:hAnsi="宋体" w:eastAsia="宋体"/>
                <w:color w:val="000000"/>
                <w:sz w:val="22"/>
                <w:szCs w:val="21"/>
                <w:highlight w:val="none"/>
                <w:lang w:val="en-US" w:eastAsia="zh-CN" w:bidi="ar-SA"/>
              </w:rPr>
              <w:t>项目名称</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7"/>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7"/>
                <w:rFonts w:hint="default" w:ascii="宋体" w:hAnsi="宋体" w:eastAsia="宋体"/>
                <w:color w:val="000000"/>
                <w:sz w:val="22"/>
                <w:szCs w:val="21"/>
                <w:highlight w:val="none"/>
                <w:lang w:val="en-US" w:eastAsia="zh-CN" w:bidi="ar-SA"/>
              </w:rPr>
            </w:pPr>
            <w:r>
              <w:rPr>
                <w:rStyle w:val="37"/>
                <w:rFonts w:hint="default" w:ascii="宋体" w:hAnsi="宋体" w:eastAsia="宋体"/>
                <w:color w:val="000000"/>
                <w:sz w:val="22"/>
                <w:szCs w:val="21"/>
                <w:highlight w:val="none"/>
                <w:lang w:val="en-US" w:eastAsia="zh-CN" w:bidi="ar-SA"/>
              </w:rPr>
              <w:t>招标编号</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7"/>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31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7"/>
                <w:rFonts w:hint="default" w:ascii="宋体" w:hAnsi="宋体" w:eastAsia="宋体"/>
                <w:color w:val="000000"/>
                <w:sz w:val="22"/>
                <w:szCs w:val="21"/>
                <w:highlight w:val="none"/>
                <w:lang w:val="en-US" w:eastAsia="zh-CN" w:bidi="ar-SA"/>
              </w:rPr>
            </w:pPr>
            <w:r>
              <w:rPr>
                <w:rStyle w:val="37"/>
                <w:rFonts w:hint="default" w:ascii="宋体" w:hAnsi="宋体" w:eastAsia="宋体"/>
                <w:color w:val="000000"/>
                <w:sz w:val="22"/>
                <w:szCs w:val="21"/>
                <w:highlight w:val="none"/>
                <w:lang w:val="en-US" w:eastAsia="zh-CN" w:bidi="ar-SA"/>
              </w:rPr>
              <w:t>供应商全称</w:t>
            </w:r>
          </w:p>
        </w:tc>
        <w:tc>
          <w:tcPr>
            <w:tcW w:w="682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both"/>
              <w:textAlignment w:val="baseline"/>
              <w:rPr>
                <w:rStyle w:val="37"/>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20"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7"/>
                <w:rFonts w:hint="default" w:ascii="宋体" w:hAnsi="宋体" w:eastAsia="宋体"/>
                <w:color w:val="000000"/>
                <w:sz w:val="22"/>
                <w:szCs w:val="21"/>
                <w:highlight w:val="none"/>
                <w:lang w:val="en-US" w:eastAsia="zh-CN" w:bidi="ar-SA"/>
              </w:rPr>
            </w:pPr>
            <w:r>
              <w:rPr>
                <w:rStyle w:val="37"/>
                <w:rFonts w:hint="default" w:ascii="宋体" w:hAnsi="宋体" w:eastAsia="宋体"/>
                <w:color w:val="000000"/>
                <w:sz w:val="22"/>
                <w:szCs w:val="21"/>
                <w:highlight w:val="none"/>
                <w:lang w:val="en-US" w:eastAsia="zh-CN" w:bidi="ar-SA"/>
              </w:rPr>
              <w:t>投标报价（人民币）</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7"/>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7"/>
                <w:rFonts w:hint="default" w:ascii="宋体" w:hAnsi="宋体" w:eastAsia="宋体"/>
                <w:color w:val="000000"/>
                <w:sz w:val="22"/>
                <w:szCs w:val="21"/>
                <w:highlight w:val="none"/>
                <w:lang w:val="en-US" w:eastAsia="zh-CN" w:bidi="ar-SA"/>
              </w:rPr>
            </w:pPr>
            <w:r>
              <w:rPr>
                <w:rStyle w:val="37"/>
                <w:rFonts w:hint="eastAsia"/>
                <w:color w:val="000000"/>
                <w:sz w:val="22"/>
                <w:szCs w:val="21"/>
                <w:highlight w:val="none"/>
                <w:lang w:val="en-US" w:eastAsia="zh-CN" w:bidi="ar-SA"/>
              </w:rPr>
              <w:t>不含税价</w:t>
            </w:r>
            <w:r>
              <w:rPr>
                <w:rStyle w:val="37"/>
                <w:rFonts w:hint="default" w:ascii="宋体" w:hAnsi="宋体" w:eastAsia="宋体"/>
                <w:color w:val="000000"/>
                <w:sz w:val="22"/>
                <w:szCs w:val="21"/>
                <w:highlight w:val="none"/>
                <w:lang w:val="en-US" w:eastAsia="zh-CN" w:bidi="ar-SA"/>
              </w:rPr>
              <w:t>：</w:t>
            </w:r>
            <w:r>
              <w:rPr>
                <w:rStyle w:val="37"/>
                <w:rFonts w:hint="default" w:ascii="宋体" w:hAnsi="宋体" w:eastAsia="宋体"/>
                <w:color w:val="000000"/>
                <w:sz w:val="22"/>
                <w:szCs w:val="21"/>
                <w:highlight w:val="none"/>
                <w:u w:val="single"/>
                <w:lang w:val="en-US" w:eastAsia="zh-CN" w:bidi="ar-SA"/>
              </w:rPr>
              <w:t xml:space="preserve">                          </w:t>
            </w:r>
            <w:r>
              <w:rPr>
                <w:rStyle w:val="37"/>
                <w:rFonts w:hint="default" w:ascii="宋体" w:hAnsi="宋体" w:eastAsia="宋体"/>
                <w:color w:val="000000"/>
                <w:sz w:val="22"/>
                <w:szCs w:val="21"/>
                <w:highlight w:val="none"/>
                <w:lang w:val="en-US" w:eastAsia="zh-CN" w:bidi="ar-SA"/>
              </w:rPr>
              <w:t>元</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7"/>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7"/>
                <w:rFonts w:hint="default" w:ascii="宋体" w:hAnsi="宋体" w:eastAsia="宋体"/>
                <w:color w:val="000000"/>
                <w:sz w:val="22"/>
                <w:szCs w:val="21"/>
                <w:highlight w:val="none"/>
                <w:lang w:val="en-US" w:eastAsia="zh-CN" w:bidi="ar-SA"/>
              </w:rPr>
            </w:pPr>
            <w:r>
              <w:rPr>
                <w:rStyle w:val="37"/>
                <w:rFonts w:hint="eastAsia"/>
                <w:color w:val="000000"/>
                <w:sz w:val="22"/>
                <w:szCs w:val="21"/>
                <w:highlight w:val="none"/>
                <w:lang w:val="en-US" w:eastAsia="zh-CN" w:bidi="ar-SA"/>
              </w:rPr>
              <w:t>含税价</w:t>
            </w:r>
            <w:r>
              <w:rPr>
                <w:rStyle w:val="37"/>
                <w:rFonts w:hint="default" w:ascii="宋体" w:hAnsi="宋体" w:eastAsia="宋体"/>
                <w:color w:val="000000"/>
                <w:sz w:val="22"/>
                <w:szCs w:val="21"/>
                <w:highlight w:val="none"/>
                <w:lang w:val="en-US" w:eastAsia="zh-CN" w:bidi="ar-SA"/>
              </w:rPr>
              <w:t>：</w:t>
            </w:r>
            <w:r>
              <w:rPr>
                <w:rStyle w:val="37"/>
                <w:rFonts w:hint="default" w:ascii="宋体" w:hAnsi="宋体" w:eastAsia="宋体"/>
                <w:color w:val="000000"/>
                <w:sz w:val="22"/>
                <w:szCs w:val="21"/>
                <w:highlight w:val="none"/>
                <w:u w:val="single"/>
                <w:lang w:val="en-US" w:eastAsia="zh-CN" w:bidi="ar-SA"/>
              </w:rPr>
              <w:t xml:space="preserve">                          </w:t>
            </w:r>
            <w:r>
              <w:rPr>
                <w:rStyle w:val="37"/>
                <w:rFonts w:hint="default" w:ascii="宋体" w:hAnsi="宋体" w:eastAsia="宋体"/>
                <w:color w:val="000000"/>
                <w:sz w:val="22"/>
                <w:szCs w:val="21"/>
                <w:highlight w:val="none"/>
                <w:lang w:val="en-US" w:eastAsia="zh-CN" w:bidi="ar-SA"/>
              </w:rPr>
              <w:t xml:space="preserve">元 </w:t>
            </w:r>
            <w:r>
              <w:rPr>
                <w:rStyle w:val="37"/>
                <w:rFonts w:hint="eastAsia"/>
                <w:color w:val="000000"/>
                <w:sz w:val="22"/>
                <w:szCs w:val="21"/>
                <w:highlight w:val="none"/>
                <w:lang w:val="en-US" w:eastAsia="zh-CN" w:bidi="ar-SA"/>
              </w:rPr>
              <w:t>（税率：    %）</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7"/>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7"/>
                <w:rFonts w:hint="default" w:ascii="宋体" w:hAnsi="宋体" w:eastAsia="宋体"/>
                <w:color w:val="000000"/>
                <w:sz w:val="22"/>
                <w:szCs w:val="21"/>
                <w:highlight w:val="none"/>
                <w:lang w:val="en-US" w:eastAsia="zh-CN" w:bidi="ar-SA"/>
              </w:rPr>
            </w:pPr>
            <w:r>
              <w:rPr>
                <w:rStyle w:val="37"/>
                <w:rFonts w:hint="default" w:ascii="宋体" w:hAnsi="宋体" w:eastAsia="宋体"/>
                <w:color w:val="000000"/>
                <w:sz w:val="22"/>
                <w:szCs w:val="21"/>
                <w:highlight w:val="none"/>
                <w:lang w:val="en-US" w:eastAsia="zh-CN" w:bidi="ar-SA"/>
              </w:rPr>
              <w:t>完成时间</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7"/>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7"/>
                <w:rFonts w:hint="default" w:ascii="宋体" w:hAnsi="宋体" w:eastAsia="宋体"/>
                <w:b/>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7"/>
                <w:rFonts w:hint="default" w:ascii="宋体" w:hAnsi="宋体" w:eastAsia="宋体"/>
                <w:color w:val="000000"/>
                <w:sz w:val="22"/>
                <w:szCs w:val="21"/>
                <w:highlight w:val="none"/>
                <w:lang w:val="en-US" w:eastAsia="zh-CN" w:bidi="ar-SA"/>
              </w:rPr>
            </w:pPr>
            <w:r>
              <w:rPr>
                <w:rStyle w:val="37"/>
                <w:rFonts w:hint="default" w:ascii="宋体" w:hAnsi="宋体" w:eastAsia="宋体"/>
                <w:color w:val="000000"/>
                <w:sz w:val="22"/>
                <w:szCs w:val="21"/>
                <w:highlight w:val="none"/>
                <w:lang w:val="en-US" w:eastAsia="zh-CN" w:bidi="ar-SA"/>
              </w:rPr>
              <w:t>付款方式</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center"/>
              <w:textAlignment w:val="baseline"/>
              <w:rPr>
                <w:rStyle w:val="37"/>
                <w:rFonts w:hint="default" w:ascii="宋体" w:hAnsi="宋体" w:eastAsia="宋体"/>
                <w:b/>
                <w:color w:val="000000"/>
                <w:sz w:val="22"/>
                <w:szCs w:val="21"/>
                <w:highlight w:val="none"/>
                <w:lang w:val="en-US" w:eastAsia="zh-CN" w:bidi="ar-SA"/>
              </w:rPr>
            </w:pPr>
            <w:r>
              <w:rPr>
                <w:rStyle w:val="37"/>
                <w:rFonts w:hint="default" w:ascii="宋体" w:hAnsi="宋体" w:eastAsia="宋体"/>
                <w:b/>
                <w:color w:val="000000"/>
                <w:sz w:val="22"/>
                <w:szCs w:val="21"/>
                <w:highlight w:val="none"/>
                <w:lang w:val="en-US" w:eastAsia="zh-CN" w:bidi="ar-SA"/>
              </w:rPr>
              <w:t>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7"/>
                <w:rFonts w:hint="default" w:ascii="宋体" w:hAnsi="宋体" w:eastAsia="宋体"/>
                <w:color w:val="000000"/>
                <w:sz w:val="22"/>
                <w:szCs w:val="21"/>
                <w:highlight w:val="none"/>
                <w:lang w:val="en-US" w:eastAsia="zh-CN" w:bidi="ar-SA"/>
              </w:rPr>
            </w:pPr>
            <w:r>
              <w:rPr>
                <w:rStyle w:val="37"/>
                <w:rFonts w:hint="default" w:ascii="宋体" w:hAnsi="宋体" w:eastAsia="宋体"/>
                <w:color w:val="000000"/>
                <w:sz w:val="22"/>
                <w:szCs w:val="21"/>
                <w:highlight w:val="none"/>
                <w:lang w:val="en-US" w:eastAsia="zh-CN" w:bidi="ar-SA"/>
              </w:rPr>
              <w:t>备    注</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7"/>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7"/>
                <w:rFonts w:hint="default" w:ascii="宋体" w:hAnsi="宋体" w:eastAsia="宋体"/>
                <w:b w:val="0"/>
                <w:bCs/>
                <w:color w:val="000000"/>
                <w:sz w:val="22"/>
                <w:szCs w:val="21"/>
                <w:highlight w:val="none"/>
                <w:lang w:val="en-US" w:eastAsia="zh-CN" w:bidi="ar-SA"/>
              </w:rPr>
            </w:pPr>
            <w:r>
              <w:rPr>
                <w:rStyle w:val="37"/>
                <w:rFonts w:hint="eastAsia"/>
                <w:b w:val="0"/>
                <w:bCs/>
                <w:color w:val="000000"/>
                <w:sz w:val="22"/>
                <w:szCs w:val="21"/>
                <w:highlight w:val="none"/>
                <w:lang w:val="en-US" w:eastAsia="zh-CN" w:bidi="ar-SA"/>
              </w:rPr>
              <w:t>详细报价详见“ 采购清单 ”</w:t>
            </w: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7"/>
                <w:rFonts w:hint="default" w:ascii="宋体" w:hAnsi="宋体" w:eastAsia="宋体"/>
                <w:b/>
                <w:color w:val="000000"/>
                <w:sz w:val="22"/>
                <w:szCs w:val="21"/>
                <w:highlight w:val="none"/>
                <w:lang w:val="en-US" w:eastAsia="zh-CN" w:bidi="ar-SA"/>
              </w:rPr>
            </w:pPr>
          </w:p>
        </w:tc>
      </w:tr>
    </w:tbl>
    <w:p>
      <w:pPr>
        <w:spacing w:line="440" w:lineRule="exact"/>
        <w:ind w:firstLine="330" w:firstLineChars="150"/>
        <w:jc w:val="both"/>
        <w:textAlignment w:val="baseline"/>
        <w:rPr>
          <w:rStyle w:val="37"/>
          <w:rFonts w:ascii="宋体" w:hAnsi="宋体" w:eastAsia="宋体"/>
          <w:color w:val="000000"/>
          <w:sz w:val="22"/>
          <w:szCs w:val="21"/>
          <w:highlight w:val="none"/>
          <w:lang w:val="en-US" w:eastAsia="zh-CN" w:bidi="ar-SA"/>
        </w:rPr>
      </w:pPr>
      <w:r>
        <w:rPr>
          <w:rStyle w:val="37"/>
          <w:rFonts w:ascii="宋体" w:hAnsi="宋体" w:eastAsia="宋体"/>
          <w:color w:val="000000"/>
          <w:sz w:val="22"/>
          <w:szCs w:val="21"/>
          <w:highlight w:val="none"/>
          <w:lang w:val="en-US" w:eastAsia="zh-CN" w:bidi="ar-SA"/>
        </w:rPr>
        <w:t xml:space="preserve">        </w:t>
      </w:r>
    </w:p>
    <w:p>
      <w:pPr>
        <w:widowControl/>
        <w:snapToGrid w:val="0"/>
        <w:spacing w:line="320" w:lineRule="auto"/>
        <w:ind w:firstLine="331" w:firstLineChars="150"/>
        <w:jc w:val="left"/>
        <w:textAlignment w:val="baseline"/>
        <w:rPr>
          <w:rStyle w:val="37"/>
          <w:rFonts w:ascii="宋体" w:hAnsi="宋体" w:eastAsia="宋体"/>
          <w:color w:val="000000"/>
          <w:sz w:val="22"/>
          <w:szCs w:val="21"/>
          <w:highlight w:val="none"/>
          <w:lang w:val="en-US" w:eastAsia="zh-CN" w:bidi="ar-SA"/>
        </w:rPr>
      </w:pPr>
      <w:r>
        <w:rPr>
          <w:rStyle w:val="37"/>
          <w:rFonts w:ascii="宋体" w:hAnsi="宋体" w:eastAsia="宋体" w:cs="宋体"/>
          <w:b/>
          <w:bCs/>
          <w:color w:val="000000"/>
          <w:sz w:val="22"/>
          <w:szCs w:val="21"/>
          <w:highlight w:val="none"/>
          <w:lang w:val="en-US" w:eastAsia="zh-CN" w:bidi="ar-SA"/>
        </w:rPr>
        <w:t>备注：</w:t>
      </w:r>
      <w:r>
        <w:rPr>
          <w:rStyle w:val="37"/>
          <w:rFonts w:ascii="宋体" w:hAnsi="宋体" w:eastAsia="宋体"/>
          <w:color w:val="000000"/>
          <w:sz w:val="22"/>
          <w:szCs w:val="21"/>
          <w:highlight w:val="none"/>
          <w:lang w:val="en-US" w:eastAsia="zh-CN" w:bidi="ar-SA"/>
        </w:rPr>
        <w:t>1、</w:t>
      </w:r>
      <w:r>
        <w:rPr>
          <w:rStyle w:val="37"/>
          <w:rFonts w:ascii="宋体" w:hAnsi="宋体" w:eastAsia="宋体"/>
          <w:color w:val="000000"/>
          <w:sz w:val="22"/>
          <w:szCs w:val="21"/>
          <w:highlight w:val="none"/>
          <w:lang w:val="zh-CN" w:eastAsia="zh-CN" w:bidi="ar-SA"/>
        </w:rPr>
        <w:t>投标报价为投标人在谈判文件中提出的各项支付金额的总和。</w:t>
      </w:r>
      <w:r>
        <w:rPr>
          <w:rStyle w:val="37"/>
          <w:rFonts w:ascii="宋体" w:hAnsi="宋体" w:eastAsia="宋体"/>
          <w:color w:val="000000"/>
          <w:sz w:val="22"/>
          <w:szCs w:val="21"/>
          <w:highlight w:val="none"/>
          <w:lang w:val="en-US" w:eastAsia="zh-CN" w:bidi="ar-SA"/>
        </w:rPr>
        <w:t>成交人应向招标单位出具税务发票。</w:t>
      </w:r>
    </w:p>
    <w:p>
      <w:pPr>
        <w:widowControl/>
        <w:snapToGrid w:val="0"/>
        <w:spacing w:line="320" w:lineRule="auto"/>
        <w:ind w:firstLine="440" w:firstLineChars="200"/>
        <w:jc w:val="left"/>
        <w:textAlignment w:val="baseline"/>
        <w:rPr>
          <w:rStyle w:val="37"/>
          <w:rFonts w:ascii="宋体" w:hAnsi="宋体" w:eastAsia="宋体"/>
          <w:b/>
          <w:color w:val="000000"/>
          <w:sz w:val="22"/>
          <w:szCs w:val="21"/>
          <w:highlight w:val="none"/>
          <w:lang w:val="en-US" w:eastAsia="zh-CN" w:bidi="ar-SA"/>
        </w:rPr>
      </w:pPr>
      <w:r>
        <w:rPr>
          <w:rStyle w:val="37"/>
          <w:rFonts w:ascii="宋体" w:hAnsi="宋体" w:eastAsia="宋体"/>
          <w:color w:val="000000"/>
          <w:sz w:val="22"/>
          <w:szCs w:val="21"/>
          <w:highlight w:val="none"/>
          <w:lang w:val="en-US" w:eastAsia="zh-CN" w:bidi="ar-SA"/>
        </w:rPr>
        <w:t xml:space="preserve">     2、</w:t>
      </w:r>
      <w:r>
        <w:rPr>
          <w:rStyle w:val="37"/>
          <w:rFonts w:ascii="宋体" w:hAnsi="宋体" w:eastAsia="宋体" w:cs="宋体"/>
          <w:bCs/>
          <w:color w:val="000000"/>
          <w:sz w:val="22"/>
          <w:szCs w:val="21"/>
          <w:highlight w:val="none"/>
          <w:lang w:val="en-US" w:eastAsia="zh-CN" w:bidi="ar-SA"/>
        </w:rPr>
        <w:t>本《项目报价书》中如存在大写金额与小写金额不一致的，</w:t>
      </w:r>
      <w:r>
        <w:rPr>
          <w:rStyle w:val="37"/>
          <w:rFonts w:ascii="宋体" w:hAnsi="宋体" w:eastAsia="宋体"/>
          <w:color w:val="000000"/>
          <w:sz w:val="22"/>
          <w:szCs w:val="21"/>
          <w:highlight w:val="none"/>
          <w:lang w:val="en-US" w:eastAsia="zh-CN" w:bidi="ar-SA"/>
        </w:rPr>
        <w:t>供应商</w:t>
      </w:r>
      <w:r>
        <w:rPr>
          <w:rStyle w:val="37"/>
          <w:rFonts w:ascii="宋体" w:hAnsi="宋体" w:eastAsia="宋体" w:cs="宋体"/>
          <w:bCs/>
          <w:color w:val="000000"/>
          <w:sz w:val="22"/>
          <w:szCs w:val="21"/>
          <w:highlight w:val="none"/>
          <w:lang w:val="en-US" w:eastAsia="zh-CN" w:bidi="ar-SA"/>
        </w:rPr>
        <w:t>须以大写金额为准进行修正；总价金额与依据单价计算出的结果不一致的，须以单价金额为准进行修正，除单价金额小数点有明显错误。</w:t>
      </w:r>
    </w:p>
    <w:p>
      <w:pPr>
        <w:widowControl/>
        <w:snapToGrid w:val="0"/>
        <w:spacing w:line="320" w:lineRule="auto"/>
        <w:ind w:firstLine="442" w:firstLineChars="200"/>
        <w:jc w:val="left"/>
        <w:textAlignment w:val="baseline"/>
        <w:rPr>
          <w:rStyle w:val="37"/>
          <w:rFonts w:ascii="宋体" w:hAnsi="宋体" w:eastAsia="宋体"/>
          <w:b/>
          <w:color w:val="000000"/>
          <w:sz w:val="22"/>
          <w:szCs w:val="21"/>
          <w:highlight w:val="none"/>
          <w:lang w:val="en-US" w:eastAsia="zh-CN" w:bidi="ar-SA"/>
        </w:rPr>
      </w:pPr>
      <w:r>
        <w:rPr>
          <w:rStyle w:val="37"/>
          <w:rFonts w:ascii="宋体" w:hAnsi="宋体" w:eastAsia="宋体"/>
          <w:b/>
          <w:color w:val="000000"/>
          <w:sz w:val="22"/>
          <w:szCs w:val="21"/>
          <w:highlight w:val="none"/>
          <w:lang w:val="en-US" w:eastAsia="zh-CN" w:bidi="ar-SA"/>
        </w:rPr>
        <w:t xml:space="preserve">    3、本项目为二轮报价，本《项目报价书》为第一轮报价，第一轮报价高于预算价的按无效投标处理。</w:t>
      </w:r>
    </w:p>
    <w:p>
      <w:pPr>
        <w:pStyle w:val="2"/>
        <w:rPr>
          <w:rFonts w:hint="default"/>
          <w:highlight w:val="none"/>
          <w:lang w:val="en-US" w:eastAsia="zh-CN"/>
        </w:rPr>
      </w:pPr>
      <w:r>
        <w:rPr>
          <w:rStyle w:val="37"/>
          <w:rFonts w:hint="eastAsia"/>
          <w:b/>
          <w:color w:val="000000"/>
          <w:sz w:val="22"/>
          <w:szCs w:val="21"/>
          <w:highlight w:val="none"/>
          <w:lang w:val="en-US" w:eastAsia="zh-CN" w:bidi="ar-SA"/>
        </w:rPr>
        <w:t>4、供应商需分别填写含税价及不含税价，含税价需注明税率。</w:t>
      </w:r>
    </w:p>
    <w:p>
      <w:pPr>
        <w:snapToGrid w:val="0"/>
        <w:spacing w:line="320" w:lineRule="auto"/>
        <w:ind w:firstLine="440" w:firstLineChars="200"/>
        <w:jc w:val="both"/>
        <w:textAlignment w:val="baseline"/>
        <w:rPr>
          <w:rStyle w:val="37"/>
          <w:rFonts w:ascii="宋体" w:hAnsi="宋体" w:eastAsia="宋体"/>
          <w:color w:val="000000"/>
          <w:sz w:val="22"/>
          <w:szCs w:val="21"/>
          <w:highlight w:val="none"/>
          <w:lang w:val="en-US" w:eastAsia="zh-CN" w:bidi="ar-SA"/>
        </w:rPr>
      </w:pPr>
    </w:p>
    <w:p>
      <w:pPr>
        <w:snapToGrid w:val="0"/>
        <w:spacing w:line="400" w:lineRule="exact"/>
        <w:ind w:firstLine="440" w:firstLineChars="200"/>
        <w:jc w:val="both"/>
        <w:textAlignment w:val="baseline"/>
        <w:rPr>
          <w:rStyle w:val="37"/>
          <w:rFonts w:ascii="宋体" w:hAnsi="宋体" w:eastAsia="宋体"/>
          <w:color w:val="000000"/>
          <w:sz w:val="22"/>
          <w:szCs w:val="21"/>
          <w:highlight w:val="none"/>
          <w:u w:val="single"/>
          <w:lang w:val="en-US" w:eastAsia="zh-CN" w:bidi="ar-SA"/>
        </w:rPr>
      </w:pPr>
      <w:r>
        <w:rPr>
          <w:rStyle w:val="37"/>
          <w:rFonts w:ascii="宋体" w:hAnsi="宋体" w:eastAsia="宋体"/>
          <w:color w:val="000000"/>
          <w:sz w:val="22"/>
          <w:szCs w:val="21"/>
          <w:highlight w:val="none"/>
          <w:lang w:val="en-US" w:eastAsia="zh-CN" w:bidi="ar-SA"/>
        </w:rPr>
        <w:t>投标单位（公章）：</w:t>
      </w:r>
      <w:r>
        <w:rPr>
          <w:rStyle w:val="37"/>
          <w:rFonts w:ascii="宋体" w:hAnsi="宋体" w:eastAsia="宋体"/>
          <w:color w:val="000000"/>
          <w:sz w:val="22"/>
          <w:szCs w:val="21"/>
          <w:highlight w:val="none"/>
          <w:u w:val="single"/>
          <w:lang w:val="en-US" w:eastAsia="zh-CN" w:bidi="ar-SA"/>
        </w:rPr>
        <w:t xml:space="preserve">                                          </w:t>
      </w:r>
      <w:r>
        <w:rPr>
          <w:rStyle w:val="37"/>
          <w:rFonts w:ascii="宋体" w:hAnsi="宋体" w:eastAsia="宋体"/>
          <w:color w:val="000000"/>
          <w:sz w:val="22"/>
          <w:szCs w:val="21"/>
          <w:highlight w:val="none"/>
          <w:lang w:val="en-US" w:eastAsia="zh-CN" w:bidi="ar-SA"/>
        </w:rPr>
        <w:t xml:space="preserve">    </w:t>
      </w:r>
    </w:p>
    <w:p>
      <w:pPr>
        <w:snapToGrid w:val="0"/>
        <w:spacing w:line="400" w:lineRule="exact"/>
        <w:ind w:firstLine="440" w:firstLineChars="200"/>
        <w:jc w:val="both"/>
        <w:textAlignment w:val="baseline"/>
        <w:rPr>
          <w:rStyle w:val="37"/>
          <w:rFonts w:ascii="宋体" w:hAnsi="宋体" w:eastAsia="宋体"/>
          <w:color w:val="000000"/>
          <w:sz w:val="22"/>
          <w:szCs w:val="21"/>
          <w:highlight w:val="none"/>
          <w:u w:val="single"/>
          <w:lang w:val="en-US" w:eastAsia="zh-CN" w:bidi="ar-SA"/>
        </w:rPr>
      </w:pPr>
      <w:r>
        <w:rPr>
          <w:rStyle w:val="37"/>
          <w:rFonts w:ascii="宋体" w:hAnsi="宋体" w:eastAsia="宋体"/>
          <w:color w:val="000000"/>
          <w:sz w:val="22"/>
          <w:szCs w:val="21"/>
          <w:highlight w:val="none"/>
          <w:lang w:val="en-US" w:eastAsia="zh-CN" w:bidi="ar-SA"/>
        </w:rPr>
        <w:t>法定代表人或其委托代理人：</w:t>
      </w:r>
      <w:r>
        <w:rPr>
          <w:rStyle w:val="37"/>
          <w:rFonts w:ascii="宋体" w:hAnsi="宋体" w:eastAsia="宋体"/>
          <w:color w:val="000000"/>
          <w:sz w:val="22"/>
          <w:szCs w:val="21"/>
          <w:highlight w:val="none"/>
          <w:u w:val="single"/>
          <w:lang w:val="en-US" w:eastAsia="zh-CN" w:bidi="ar-SA"/>
        </w:rPr>
        <w:t xml:space="preserve">      (签字或盖法人印章)       </w:t>
      </w:r>
    </w:p>
    <w:p>
      <w:pPr>
        <w:snapToGrid w:val="0"/>
        <w:spacing w:line="400" w:lineRule="exact"/>
        <w:ind w:firstLine="440" w:firstLineChars="200"/>
        <w:jc w:val="both"/>
        <w:textAlignment w:val="baseline"/>
        <w:rPr>
          <w:rStyle w:val="37"/>
          <w:rFonts w:ascii="宋体" w:hAnsi="宋体" w:eastAsia="宋体" w:cstheme="minorBidi"/>
          <w:sz w:val="22"/>
          <w:szCs w:val="22"/>
          <w:highlight w:val="none"/>
          <w:lang w:val="en-US" w:eastAsia="zh-CN" w:bidi="ar-SA"/>
        </w:rPr>
      </w:pPr>
      <w:r>
        <w:rPr>
          <w:rStyle w:val="37"/>
          <w:rFonts w:ascii="宋体" w:hAnsi="宋体" w:eastAsia="宋体"/>
          <w:color w:val="000000"/>
          <w:sz w:val="22"/>
          <w:szCs w:val="21"/>
          <w:highlight w:val="none"/>
          <w:lang w:val="en-US" w:eastAsia="zh-CN" w:bidi="ar-SA"/>
        </w:rPr>
        <w:t>日   期：</w:t>
      </w:r>
      <w:r>
        <w:rPr>
          <w:rStyle w:val="37"/>
          <w:rFonts w:ascii="宋体" w:hAnsi="宋体" w:eastAsia="宋体"/>
          <w:color w:val="000000"/>
          <w:sz w:val="22"/>
          <w:szCs w:val="21"/>
          <w:highlight w:val="none"/>
          <w:u w:val="single"/>
          <w:lang w:val="en-US" w:eastAsia="zh-CN" w:bidi="ar-SA"/>
        </w:rPr>
        <w:t xml:space="preserve">            </w:t>
      </w:r>
      <w:r>
        <w:rPr>
          <w:rStyle w:val="37"/>
          <w:rFonts w:ascii="宋体" w:hAnsi="宋体" w:eastAsia="宋体"/>
          <w:color w:val="000000"/>
          <w:sz w:val="22"/>
          <w:szCs w:val="21"/>
          <w:highlight w:val="none"/>
          <w:lang w:val="en-US" w:eastAsia="zh-CN" w:bidi="ar-SA"/>
        </w:rPr>
        <w:t>年</w:t>
      </w:r>
      <w:r>
        <w:rPr>
          <w:rStyle w:val="37"/>
          <w:rFonts w:ascii="宋体" w:hAnsi="宋体" w:eastAsia="宋体"/>
          <w:color w:val="000000"/>
          <w:sz w:val="22"/>
          <w:szCs w:val="21"/>
          <w:highlight w:val="none"/>
          <w:u w:val="single"/>
          <w:lang w:val="en-US" w:eastAsia="zh-CN" w:bidi="ar-SA"/>
        </w:rPr>
        <w:t xml:space="preserve">        </w:t>
      </w:r>
      <w:r>
        <w:rPr>
          <w:rStyle w:val="37"/>
          <w:rFonts w:ascii="宋体" w:hAnsi="宋体" w:eastAsia="宋体"/>
          <w:color w:val="000000"/>
          <w:sz w:val="22"/>
          <w:szCs w:val="21"/>
          <w:highlight w:val="none"/>
          <w:lang w:val="en-US" w:eastAsia="zh-CN" w:bidi="ar-SA"/>
        </w:rPr>
        <w:t>月</w:t>
      </w:r>
      <w:r>
        <w:rPr>
          <w:rStyle w:val="37"/>
          <w:rFonts w:ascii="宋体" w:hAnsi="宋体" w:eastAsia="宋体"/>
          <w:color w:val="000000"/>
          <w:sz w:val="22"/>
          <w:szCs w:val="21"/>
          <w:highlight w:val="none"/>
          <w:u w:val="single"/>
          <w:lang w:val="en-US" w:eastAsia="zh-CN" w:bidi="ar-SA"/>
        </w:rPr>
        <w:t xml:space="preserve">        </w:t>
      </w:r>
      <w:r>
        <w:rPr>
          <w:rStyle w:val="37"/>
          <w:rFonts w:ascii="宋体" w:hAnsi="宋体" w:eastAsia="宋体"/>
          <w:color w:val="000000"/>
          <w:sz w:val="22"/>
          <w:szCs w:val="21"/>
          <w:highlight w:val="none"/>
          <w:lang w:val="en-US" w:eastAsia="zh-CN" w:bidi="ar-SA"/>
        </w:rPr>
        <w:t>日</w:t>
      </w:r>
      <w:r>
        <w:rPr>
          <w:rStyle w:val="37"/>
          <w:rFonts w:ascii="宋体" w:hAnsi="宋体" w:eastAsia="宋体"/>
          <w:b/>
          <w:color w:val="000000"/>
          <w:sz w:val="22"/>
          <w:szCs w:val="21"/>
          <w:highlight w:val="none"/>
          <w:lang w:val="en-US" w:eastAsia="zh-CN" w:bidi="ar-SA"/>
        </w:rPr>
        <w:br w:type="page"/>
      </w:r>
    </w:p>
    <w:p>
      <w:pPr>
        <w:jc w:val="center"/>
        <w:rPr>
          <w:rFonts w:hint="eastAsia" w:asciiTheme="minorEastAsia" w:hAnsiTheme="minorEastAsia" w:eastAsiaTheme="minorEastAsia" w:cstheme="minorEastAsia"/>
          <w:highlight w:val="none"/>
          <w:lang w:val="en-US" w:eastAsia="zh-CN"/>
        </w:rPr>
      </w:pPr>
      <w:r>
        <w:rPr>
          <w:rStyle w:val="37"/>
          <w:rFonts w:hint="eastAsia" w:ascii="宋体" w:hAnsi="宋体" w:eastAsia="宋体" w:cs="宋体"/>
          <w:bCs/>
          <w:color w:val="000000"/>
          <w:kern w:val="2"/>
          <w:sz w:val="24"/>
          <w:szCs w:val="24"/>
          <w:highlight w:val="none"/>
          <w:lang w:val="en-US" w:eastAsia="zh-CN" w:bidi="ar-SA"/>
        </w:rPr>
        <w:t>（二）</w:t>
      </w:r>
      <w:r>
        <w:rPr>
          <w:rStyle w:val="37"/>
          <w:rFonts w:hint="eastAsia" w:cs="宋体"/>
          <w:bCs/>
          <w:color w:val="000000"/>
          <w:kern w:val="2"/>
          <w:sz w:val="24"/>
          <w:szCs w:val="24"/>
          <w:highlight w:val="none"/>
          <w:lang w:val="en-US" w:eastAsia="zh-CN" w:bidi="ar-SA"/>
        </w:rPr>
        <w:t>分项报价表</w:t>
      </w:r>
    </w:p>
    <w:p>
      <w:pPr>
        <w:rPr>
          <w:rFonts w:hint="default"/>
          <w:highlight w:val="none"/>
          <w:lang w:val="en-US" w:eastAsia="zh-CN"/>
        </w:rPr>
      </w:pPr>
    </w:p>
    <w:p>
      <w:pPr>
        <w:snapToGrid w:val="0"/>
        <w:spacing w:line="320" w:lineRule="auto"/>
        <w:ind w:left="0" w:leftChars="0" w:firstLine="0" w:firstLineChars="0"/>
        <w:jc w:val="center"/>
        <w:textAlignment w:val="baseline"/>
        <w:rPr>
          <w:rStyle w:val="37"/>
          <w:rFonts w:hint="default" w:ascii="宋体" w:hAnsi="宋体" w:eastAsia="宋体" w:cs="宋体"/>
          <w:b/>
          <w:bCs/>
          <w:color w:val="000000"/>
          <w:sz w:val="24"/>
          <w:szCs w:val="24"/>
          <w:highlight w:val="none"/>
          <w:lang w:val="en-US" w:eastAsia="zh-CN" w:bidi="ar-SA"/>
        </w:rPr>
      </w:pPr>
      <w:r>
        <w:rPr>
          <w:rStyle w:val="37"/>
          <w:rFonts w:hint="eastAsia" w:cs="宋体"/>
          <w:b/>
          <w:bCs/>
          <w:color w:val="000000"/>
          <w:sz w:val="24"/>
          <w:szCs w:val="24"/>
          <w:highlight w:val="none"/>
          <w:lang w:val="en-US" w:eastAsia="zh-CN" w:bidi="ar-SA"/>
        </w:rPr>
        <w:t>根据发布的清单填写</w:t>
      </w:r>
    </w:p>
    <w:p>
      <w:pPr>
        <w:pStyle w:val="6"/>
        <w:rPr>
          <w:highlight w:val="none"/>
          <w:lang w:val="en-US" w:eastAsia="zh-CN"/>
        </w:rPr>
      </w:pPr>
    </w:p>
    <w:p>
      <w:pPr>
        <w:snapToGrid w:val="0"/>
        <w:spacing w:line="320" w:lineRule="auto"/>
        <w:ind w:left="0" w:leftChars="0" w:firstLine="0" w:firstLineChars="0"/>
        <w:jc w:val="center"/>
        <w:textAlignment w:val="baseline"/>
        <w:rPr>
          <w:rFonts w:ascii="宋体" w:hAnsi="宋体" w:cs="宋体"/>
          <w:b/>
          <w:color w:val="auto"/>
          <w:sz w:val="24"/>
          <w:szCs w:val="24"/>
          <w:highlight w:val="none"/>
          <w:lang w:val="zh-CN" w:bidi="zh-CN"/>
        </w:rPr>
      </w:pPr>
      <w:r>
        <w:rPr>
          <w:rStyle w:val="37"/>
          <w:rFonts w:ascii="宋体" w:hAnsi="宋体" w:eastAsia="宋体" w:cs="宋体"/>
          <w:b/>
          <w:bCs/>
          <w:color w:val="000000"/>
          <w:sz w:val="24"/>
          <w:szCs w:val="24"/>
          <w:highlight w:val="none"/>
          <w:lang w:val="en-US" w:eastAsia="zh-CN" w:bidi="ar-SA"/>
        </w:rPr>
        <w:t>（三）</w:t>
      </w:r>
      <w:r>
        <w:rPr>
          <w:rFonts w:ascii="宋体" w:hAnsi="宋体" w:cs="宋体"/>
          <w:b/>
          <w:bCs/>
          <w:color w:val="auto"/>
          <w:sz w:val="24"/>
          <w:szCs w:val="24"/>
          <w:highlight w:val="none"/>
          <w:lang w:val="zh-CN" w:bidi="zh-CN"/>
        </w:rPr>
        <w:t>最</w:t>
      </w:r>
      <w:r>
        <w:rPr>
          <w:rFonts w:hint="eastAsia" w:ascii="宋体" w:hAnsi="宋体" w:cs="宋体"/>
          <w:b/>
          <w:bCs/>
          <w:color w:val="auto"/>
          <w:sz w:val="24"/>
          <w:szCs w:val="24"/>
          <w:highlight w:val="none"/>
          <w:lang w:val="zh-CN" w:bidi="zh-CN"/>
        </w:rPr>
        <w:t>终</w:t>
      </w:r>
      <w:r>
        <w:rPr>
          <w:rFonts w:ascii="宋体" w:hAnsi="宋体" w:cs="宋体"/>
          <w:b/>
          <w:bCs/>
          <w:color w:val="auto"/>
          <w:sz w:val="24"/>
          <w:szCs w:val="24"/>
          <w:highlight w:val="none"/>
          <w:lang w:val="zh-CN" w:bidi="zh-CN"/>
        </w:rPr>
        <w:t>承诺报价表</w:t>
      </w:r>
    </w:p>
    <w:p>
      <w:pPr>
        <w:tabs>
          <w:tab w:val="left" w:pos="1663"/>
        </w:tabs>
        <w:autoSpaceDE w:val="0"/>
        <w:autoSpaceDN w:val="0"/>
        <w:ind w:left="96"/>
        <w:jc w:val="center"/>
        <w:outlineLvl w:val="3"/>
        <w:rPr>
          <w:rFonts w:ascii="宋体" w:hAnsi="宋体" w:cs="宋体"/>
          <w:b/>
          <w:bCs/>
          <w:color w:val="auto"/>
          <w:sz w:val="24"/>
          <w:szCs w:val="24"/>
          <w:highlight w:val="none"/>
          <w:lang w:val="zh-CN" w:bidi="zh-CN"/>
        </w:rPr>
      </w:pPr>
      <w:r>
        <w:rPr>
          <w:rFonts w:ascii="宋体" w:hAnsi="宋体" w:cs="宋体"/>
          <w:b/>
          <w:bCs/>
          <w:color w:val="auto"/>
          <w:sz w:val="24"/>
          <w:szCs w:val="24"/>
          <w:highlight w:val="none"/>
          <w:lang w:val="zh-CN" w:bidi="zh-CN"/>
        </w:rPr>
        <w:t>（某项目第</w:t>
      </w:r>
      <w:r>
        <w:rPr>
          <w:rFonts w:ascii="宋体" w:hAnsi="宋体" w:cs="宋体"/>
          <w:b/>
          <w:bCs/>
          <w:color w:val="auto"/>
          <w:sz w:val="24"/>
          <w:szCs w:val="24"/>
          <w:highlight w:val="none"/>
          <w:u w:val="single"/>
          <w:lang w:val="zh-CN" w:bidi="zh-CN"/>
        </w:rPr>
        <w:t xml:space="preserve"> </w:t>
      </w:r>
      <w:r>
        <w:rPr>
          <w:rFonts w:ascii="宋体" w:hAnsi="宋体" w:cs="宋体"/>
          <w:b/>
          <w:bCs/>
          <w:color w:val="auto"/>
          <w:sz w:val="24"/>
          <w:szCs w:val="24"/>
          <w:highlight w:val="none"/>
          <w:u w:val="single"/>
          <w:lang w:val="zh-CN" w:bidi="zh-CN"/>
        </w:rPr>
        <w:tab/>
      </w:r>
      <w:r>
        <w:rPr>
          <w:rFonts w:ascii="宋体" w:hAnsi="宋体" w:cs="宋体"/>
          <w:b/>
          <w:bCs/>
          <w:color w:val="auto"/>
          <w:sz w:val="24"/>
          <w:szCs w:val="24"/>
          <w:highlight w:val="none"/>
          <w:lang w:val="zh-CN" w:bidi="zh-CN"/>
        </w:rPr>
        <w:t>次报价书）</w:t>
      </w:r>
    </w:p>
    <w:p>
      <w:pPr>
        <w:tabs>
          <w:tab w:val="left" w:pos="1663"/>
        </w:tabs>
        <w:autoSpaceDE w:val="0"/>
        <w:autoSpaceDN w:val="0"/>
        <w:ind w:left="0" w:leftChars="0" w:firstLine="0" w:firstLineChars="0"/>
        <w:jc w:val="left"/>
        <w:outlineLvl w:val="3"/>
        <w:rPr>
          <w:rFonts w:hint="default" w:cs="宋体"/>
          <w:b/>
          <w:bCs/>
          <w:color w:val="auto"/>
          <w:sz w:val="24"/>
          <w:szCs w:val="24"/>
          <w:highlight w:val="none"/>
          <w:u w:val="single"/>
          <w:lang w:val="en-US" w:bidi="zh-CN"/>
        </w:rPr>
      </w:pPr>
      <w:r>
        <w:rPr>
          <w:rFonts w:hint="eastAsia" w:ascii="宋体" w:hAnsi="宋体" w:cs="宋体"/>
          <w:b/>
          <w:bCs/>
          <w:color w:val="auto"/>
          <w:sz w:val="24"/>
          <w:szCs w:val="24"/>
          <w:highlight w:val="none"/>
          <w:lang w:val="en-US" w:bidi="zh-CN"/>
        </w:rPr>
        <w:t>项目名称</w:t>
      </w:r>
      <w:r>
        <w:rPr>
          <w:rFonts w:hint="eastAsia" w:cs="宋体"/>
          <w:b/>
          <w:bCs/>
          <w:color w:val="auto"/>
          <w:sz w:val="24"/>
          <w:szCs w:val="24"/>
          <w:highlight w:val="none"/>
          <w:lang w:val="en-US" w:bidi="zh-CN"/>
        </w:rPr>
        <w:t>：</w:t>
      </w:r>
      <w:r>
        <w:rPr>
          <w:rFonts w:hint="eastAsia" w:cs="宋体"/>
          <w:b/>
          <w:bCs/>
          <w:color w:val="auto"/>
          <w:sz w:val="24"/>
          <w:szCs w:val="24"/>
          <w:highlight w:val="none"/>
          <w:u w:val="single"/>
          <w:lang w:val="en-US" w:eastAsia="zh-CN" w:bidi="zh-CN"/>
        </w:rPr>
        <w:t>苗圃站点砂石生产加工单位采购项目</w:t>
      </w:r>
      <w:r>
        <w:rPr>
          <w:rFonts w:hint="eastAsia" w:ascii="宋体" w:hAnsi="宋体" w:cs="宋体"/>
          <w:b/>
          <w:bCs/>
          <w:color w:val="auto"/>
          <w:sz w:val="24"/>
          <w:szCs w:val="24"/>
          <w:highlight w:val="none"/>
          <w:u w:val="single"/>
          <w:lang w:val="en-US" w:bidi="zh-CN"/>
        </w:rPr>
        <w:t xml:space="preserve">  </w:t>
      </w:r>
      <w:r>
        <w:rPr>
          <w:rFonts w:hint="eastAsia" w:cs="宋体"/>
          <w:b/>
          <w:bCs/>
          <w:color w:val="auto"/>
          <w:sz w:val="24"/>
          <w:szCs w:val="24"/>
          <w:highlight w:val="none"/>
          <w:u w:val="single"/>
          <w:lang w:val="en-US" w:bidi="zh-CN"/>
        </w:rPr>
        <w:t xml:space="preserve">         </w:t>
      </w:r>
    </w:p>
    <w:p>
      <w:pPr>
        <w:pStyle w:val="17"/>
        <w:ind w:left="0" w:leftChars="0" w:firstLine="0" w:firstLineChars="0"/>
        <w:rPr>
          <w:rFonts w:hint="default"/>
          <w:highlight w:val="none"/>
          <w:u w:val="single"/>
          <w:lang w:val="en-US"/>
        </w:rPr>
      </w:pPr>
      <w:r>
        <w:rPr>
          <w:rFonts w:hint="eastAsia" w:cs="宋体"/>
          <w:b/>
          <w:bCs/>
          <w:color w:val="auto"/>
          <w:sz w:val="24"/>
          <w:szCs w:val="24"/>
          <w:highlight w:val="none"/>
          <w:lang w:val="en-US" w:bidi="zh-CN"/>
        </w:rPr>
        <w:t xml:space="preserve">     项目编号：</w:t>
      </w:r>
      <w:r>
        <w:rPr>
          <w:rFonts w:hint="eastAsia" w:cs="宋体"/>
          <w:b/>
          <w:bCs/>
          <w:color w:val="auto"/>
          <w:sz w:val="24"/>
          <w:szCs w:val="24"/>
          <w:highlight w:val="none"/>
          <w:u w:val="single"/>
          <w:lang w:val="en-US" w:bidi="zh-CN"/>
        </w:rPr>
        <w:t>DBSCG-2022-</w:t>
      </w:r>
    </w:p>
    <w:p>
      <w:pPr>
        <w:autoSpaceDE w:val="0"/>
        <w:autoSpaceDN w:val="0"/>
        <w:spacing w:before="1" w:after="1"/>
        <w:jc w:val="left"/>
        <w:rPr>
          <w:rFonts w:ascii="宋体" w:hAnsi="宋体" w:cs="宋体"/>
          <w:b/>
          <w:color w:val="auto"/>
          <w:sz w:val="12"/>
          <w:szCs w:val="24"/>
          <w:highlight w:val="none"/>
          <w:lang w:val="zh-CN" w:bidi="zh-CN"/>
        </w:rPr>
      </w:pPr>
    </w:p>
    <w:tbl>
      <w:tblPr>
        <w:tblStyle w:val="18"/>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noWrap w:val="0"/>
            <w:vAlign w:val="top"/>
          </w:tcPr>
          <w:p>
            <w:pPr>
              <w:keepNext w:val="0"/>
              <w:keepLines w:val="0"/>
              <w:widowControl/>
              <w:suppressLineNumbers w:val="0"/>
              <w:autoSpaceDE w:val="0"/>
              <w:autoSpaceDN w:val="0"/>
              <w:spacing w:before="177" w:beforeAutospacing="0" w:after="0" w:afterAutospacing="0"/>
              <w:ind w:left="243"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供应商名称</w:t>
            </w:r>
          </w:p>
        </w:tc>
        <w:tc>
          <w:tcPr>
            <w:tcW w:w="6064"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hAnsi="宋体" w:cs="宋体"/>
                <w:color w:val="auto"/>
                <w:sz w:val="22"/>
                <w:szCs w:val="22"/>
                <w:highlight w:val="none"/>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noWrap w:val="0"/>
            <w:vAlign w:val="top"/>
          </w:tcPr>
          <w:p>
            <w:pPr>
              <w:keepNext w:val="0"/>
              <w:keepLines w:val="0"/>
              <w:widowControl/>
              <w:suppressLineNumbers w:val="0"/>
              <w:autoSpaceDE w:val="0"/>
              <w:autoSpaceDN w:val="0"/>
              <w:spacing w:before="11" w:beforeAutospacing="0" w:after="0" w:afterAutospacing="0"/>
              <w:ind w:left="0" w:right="0"/>
              <w:jc w:val="left"/>
              <w:rPr>
                <w:rFonts w:hint="default" w:ascii="宋体" w:hAnsi="宋体" w:cs="宋体"/>
                <w:b/>
                <w:color w:val="auto"/>
                <w:sz w:val="19"/>
                <w:szCs w:val="22"/>
                <w:highlight w:val="none"/>
                <w:lang w:val="zh-CN" w:bidi="zh-CN"/>
              </w:rPr>
            </w:pPr>
          </w:p>
          <w:p>
            <w:pPr>
              <w:keepNext w:val="0"/>
              <w:keepLines w:val="0"/>
              <w:widowControl/>
              <w:suppressLineNumbers w:val="0"/>
              <w:autoSpaceDE w:val="0"/>
              <w:autoSpaceDN w:val="0"/>
              <w:spacing w:before="0" w:beforeAutospacing="0" w:after="0" w:afterAutospacing="0"/>
              <w:ind w:left="245" w:right="237"/>
              <w:jc w:val="center"/>
              <w:rPr>
                <w:rFonts w:hint="default" w:ascii="宋体" w:hAnsi="宋体" w:cs="宋体"/>
                <w:b/>
                <w:color w:val="auto"/>
                <w:sz w:val="24"/>
                <w:szCs w:val="22"/>
                <w:highlight w:val="none"/>
                <w:lang w:val="zh-CN" w:bidi="zh-CN"/>
              </w:rPr>
            </w:pPr>
            <w:r>
              <w:rPr>
                <w:rFonts w:hint="eastAsia" w:cs="宋体"/>
                <w:b/>
                <w:color w:val="auto"/>
                <w:sz w:val="24"/>
                <w:szCs w:val="22"/>
                <w:highlight w:val="none"/>
                <w:lang w:bidi="zh-CN"/>
              </w:rPr>
              <w:t>询比</w:t>
            </w:r>
            <w:r>
              <w:rPr>
                <w:rFonts w:hint="default" w:ascii="宋体" w:hAnsi="宋体" w:cs="宋体"/>
                <w:b/>
                <w:color w:val="auto"/>
                <w:sz w:val="24"/>
                <w:szCs w:val="22"/>
                <w:highlight w:val="none"/>
                <w:lang w:val="zh-CN" w:bidi="zh-CN"/>
              </w:rPr>
              <w:t>范围</w:t>
            </w:r>
          </w:p>
        </w:tc>
        <w:tc>
          <w:tcPr>
            <w:tcW w:w="6064" w:type="dxa"/>
            <w:noWrap w:val="0"/>
            <w:vAlign w:val="top"/>
          </w:tcPr>
          <w:p>
            <w:pPr>
              <w:keepNext w:val="0"/>
              <w:keepLines w:val="0"/>
              <w:widowControl/>
              <w:suppressLineNumbers w:val="0"/>
              <w:autoSpaceDE w:val="0"/>
              <w:autoSpaceDN w:val="0"/>
              <w:spacing w:before="11" w:beforeAutospacing="0" w:after="0" w:afterAutospacing="0"/>
              <w:ind w:left="0" w:right="0"/>
              <w:jc w:val="left"/>
              <w:rPr>
                <w:rFonts w:hint="default" w:ascii="宋体" w:hAnsi="宋体" w:cs="宋体"/>
                <w:b/>
                <w:color w:val="auto"/>
                <w:sz w:val="19"/>
                <w:szCs w:val="22"/>
                <w:highlight w:val="none"/>
                <w:lang w:val="zh-CN" w:bidi="zh-CN"/>
              </w:rPr>
            </w:pPr>
          </w:p>
          <w:p>
            <w:pPr>
              <w:keepNext w:val="0"/>
              <w:keepLines w:val="0"/>
              <w:widowControl/>
              <w:suppressLineNumbers w:val="0"/>
              <w:tabs>
                <w:tab w:val="left" w:pos="1547"/>
              </w:tabs>
              <w:autoSpaceDE w:val="0"/>
              <w:autoSpaceDN w:val="0"/>
              <w:spacing w:before="0" w:beforeAutospacing="0" w:after="0" w:afterAutospacing="0"/>
              <w:ind w:left="107" w:right="0"/>
              <w:jc w:val="left"/>
              <w:rPr>
                <w:rFonts w:hint="default" w:ascii="宋体" w:hAnsi="宋体" w:cs="宋体"/>
                <w:color w:val="auto"/>
                <w:sz w:val="24"/>
                <w:szCs w:val="22"/>
                <w:highlight w:val="none"/>
                <w:lang w:val="zh-CN" w:bidi="zh-CN"/>
              </w:rPr>
            </w:pPr>
            <w:r>
              <w:rPr>
                <w:rFonts w:hint="default" w:ascii="宋体" w:hAnsi="宋体" w:cs="宋体"/>
                <w:color w:val="auto"/>
                <w:sz w:val="24"/>
                <w:szCs w:val="22"/>
                <w:highlight w:val="none"/>
                <w:lang w:val="zh-CN" w:bidi="zh-CN"/>
              </w:rPr>
              <w:t>全部 / 第</w:t>
            </w:r>
            <w:r>
              <w:rPr>
                <w:rFonts w:hint="default" w:ascii="宋体" w:hAnsi="宋体" w:cs="宋体"/>
                <w:color w:val="auto"/>
                <w:sz w:val="24"/>
                <w:szCs w:val="22"/>
                <w:highlight w:val="none"/>
                <w:u w:val="single"/>
                <w:lang w:val="zh-CN" w:bidi="zh-CN"/>
              </w:rPr>
              <w:t xml:space="preserve"> </w:t>
            </w:r>
            <w:r>
              <w:rPr>
                <w:rFonts w:hint="default" w:ascii="宋体" w:hAnsi="宋体" w:cs="宋体"/>
                <w:color w:val="auto"/>
                <w:sz w:val="24"/>
                <w:szCs w:val="22"/>
                <w:highlight w:val="none"/>
                <w:u w:val="single"/>
                <w:lang w:val="zh-CN" w:bidi="zh-CN"/>
              </w:rPr>
              <w:tab/>
            </w:r>
            <w:r>
              <w:rPr>
                <w:rFonts w:hint="default" w:ascii="宋体" w:hAnsi="宋体" w:cs="宋体"/>
                <w:color w:val="auto"/>
                <w:sz w:val="24"/>
                <w:szCs w:val="22"/>
                <w:highlight w:val="none"/>
                <w:lang w:val="zh-CN" w:bidi="zh-CN"/>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461" w:type="dxa"/>
            <w:noWrap w:val="0"/>
            <w:vAlign w:val="top"/>
          </w:tcPr>
          <w:p>
            <w:pPr>
              <w:keepNext w:val="0"/>
              <w:keepLines w:val="0"/>
              <w:widowControl/>
              <w:suppressLineNumbers w:val="0"/>
              <w:autoSpaceDE w:val="0"/>
              <w:autoSpaceDN w:val="0"/>
              <w:spacing w:before="7" w:beforeAutospacing="0" w:after="0" w:afterAutospacing="0"/>
              <w:ind w:left="0" w:right="0"/>
              <w:jc w:val="left"/>
              <w:rPr>
                <w:rFonts w:hint="default" w:ascii="宋体" w:hAnsi="宋体" w:cs="宋体"/>
                <w:b/>
                <w:color w:val="auto"/>
                <w:sz w:val="35"/>
                <w:szCs w:val="22"/>
                <w:highlight w:val="none"/>
                <w:lang w:val="zh-CN" w:bidi="zh-CN"/>
              </w:rPr>
            </w:pPr>
          </w:p>
          <w:p>
            <w:pPr>
              <w:keepNext w:val="0"/>
              <w:keepLines w:val="0"/>
              <w:widowControl/>
              <w:suppressLineNumbers w:val="0"/>
              <w:autoSpaceDE w:val="0"/>
              <w:autoSpaceDN w:val="0"/>
              <w:spacing w:before="0" w:beforeAutospacing="0" w:after="0" w:afterAutospacing="0"/>
              <w:ind w:left="243"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最后报价</w:t>
            </w:r>
          </w:p>
          <w:p>
            <w:pPr>
              <w:keepNext w:val="0"/>
              <w:keepLines w:val="0"/>
              <w:widowControl/>
              <w:suppressLineNumbers w:val="0"/>
              <w:autoSpaceDE w:val="0"/>
              <w:autoSpaceDN w:val="0"/>
              <w:spacing w:before="161" w:beforeAutospacing="0" w:after="0" w:afterAutospacing="0"/>
              <w:ind w:left="245"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（详见备注说明）</w:t>
            </w:r>
          </w:p>
        </w:tc>
        <w:tc>
          <w:tcPr>
            <w:tcW w:w="6064" w:type="dxa"/>
            <w:noWrap w:val="0"/>
            <w:vAlign w:val="top"/>
          </w:tcPr>
          <w:p>
            <w:pPr>
              <w:keepNext w:val="0"/>
              <w:keepLines w:val="0"/>
              <w:widowControl/>
              <w:suppressLineNumbers w:val="0"/>
              <w:spacing w:before="0" w:beforeAutospacing="0" w:after="0" w:afterAutospacing="0" w:line="640" w:lineRule="exact"/>
              <w:ind w:left="0" w:leftChars="0" w:right="0" w:firstLine="0" w:firstLineChars="0"/>
              <w:rPr>
                <w:rFonts w:hint="default" w:ascii="宋体" w:hAnsi="宋体" w:cs="宋体"/>
                <w:color w:val="auto"/>
                <w:sz w:val="24"/>
                <w:szCs w:val="22"/>
                <w:highlight w:val="none"/>
                <w:lang w:val="zh-CN" w:bidi="zh-CN"/>
              </w:rPr>
            </w:pPr>
            <w:r>
              <w:rPr>
                <w:rFonts w:hint="default" w:ascii="宋体" w:hAnsi="宋体" w:cs="宋体"/>
                <w:color w:val="auto"/>
                <w:sz w:val="24"/>
                <w:szCs w:val="22"/>
                <w:highlight w:val="none"/>
                <w:lang w:val="zh-CN" w:bidi="zh-CN"/>
              </w:rPr>
              <w:t>人民币</w:t>
            </w:r>
          </w:p>
          <w:p>
            <w:pPr>
              <w:keepNext w:val="0"/>
              <w:keepLines w:val="0"/>
              <w:widowControl/>
              <w:suppressLineNumbers w:val="0"/>
              <w:spacing w:before="0" w:beforeAutospacing="0" w:after="0" w:afterAutospacing="0" w:line="640" w:lineRule="exact"/>
              <w:ind w:left="0" w:right="0" w:firstLine="1205" w:firstLineChars="500"/>
              <w:rPr>
                <w:rFonts w:hint="default" w:ascii="宋体" w:hAnsi="宋体" w:eastAsia="宋体" w:cs="宋体"/>
                <w:b/>
                <w:bCs/>
                <w:color w:val="auto"/>
                <w:sz w:val="24"/>
                <w:szCs w:val="24"/>
                <w:highlight w:val="none"/>
                <w:u w:val="single"/>
                <w:lang w:val="en-US" w:eastAsia="zh-CN" w:bidi="zh-CN"/>
              </w:rPr>
            </w:pPr>
            <w:r>
              <w:rPr>
                <w:rFonts w:hint="eastAsia" w:ascii="宋体" w:hAnsi="宋体" w:eastAsia="宋体" w:cs="宋体"/>
                <w:b/>
                <w:bCs/>
                <w:color w:val="auto"/>
                <w:sz w:val="24"/>
                <w:szCs w:val="24"/>
                <w:highlight w:val="none"/>
                <w:u w:val="single"/>
                <w:lang w:val="zh-CN" w:eastAsia="zh-CN" w:bidi="zh-CN"/>
              </w:rPr>
              <w:t>不含税价：</w:t>
            </w:r>
            <w:r>
              <w:rPr>
                <w:rFonts w:hint="eastAsia" w:ascii="宋体" w:hAnsi="宋体" w:eastAsia="宋体" w:cs="宋体"/>
                <w:b/>
                <w:bCs/>
                <w:color w:val="auto"/>
                <w:sz w:val="24"/>
                <w:szCs w:val="24"/>
                <w:highlight w:val="none"/>
                <w:u w:val="single"/>
                <w:lang w:val="en-US" w:eastAsia="zh-CN" w:bidi="zh-CN"/>
              </w:rPr>
              <w:t xml:space="preserve">    </w:t>
            </w:r>
          </w:p>
          <w:p>
            <w:pPr>
              <w:keepNext w:val="0"/>
              <w:keepLines w:val="0"/>
              <w:widowControl/>
              <w:suppressLineNumbers w:val="0"/>
              <w:spacing w:before="0" w:beforeAutospacing="0" w:after="0" w:afterAutospacing="0" w:line="640" w:lineRule="exact"/>
              <w:ind w:left="0" w:right="0" w:firstLine="1205" w:firstLineChars="500"/>
              <w:rPr>
                <w:rFonts w:hint="eastAsia" w:hAnsi="宋体" w:eastAsia="Times New Roman" w:cs="宋体"/>
                <w:color w:val="auto"/>
                <w:sz w:val="24"/>
                <w:szCs w:val="22"/>
                <w:highlight w:val="none"/>
                <w:u w:val="single"/>
                <w:lang w:val="en-US" w:bidi="zh-CN"/>
              </w:rPr>
            </w:pPr>
            <w:r>
              <w:rPr>
                <w:rFonts w:hint="eastAsia" w:ascii="宋体" w:hAnsi="宋体" w:eastAsia="宋体" w:cs="宋体"/>
                <w:b/>
                <w:bCs/>
                <w:color w:val="auto"/>
                <w:sz w:val="24"/>
                <w:szCs w:val="24"/>
                <w:highlight w:val="none"/>
                <w:u w:val="single"/>
                <w:lang w:val="zh-CN" w:eastAsia="zh-CN" w:bidi="zh-CN"/>
              </w:rPr>
              <w:t>含税价（税率：</w:t>
            </w:r>
            <w:r>
              <w:rPr>
                <w:rFonts w:hint="eastAsia" w:ascii="宋体" w:hAnsi="宋体" w:eastAsia="宋体" w:cs="宋体"/>
                <w:b/>
                <w:bCs/>
                <w:color w:val="auto"/>
                <w:sz w:val="24"/>
                <w:szCs w:val="24"/>
                <w:highlight w:val="none"/>
                <w:u w:val="single"/>
                <w:lang w:val="en-US" w:eastAsia="zh-CN" w:bidi="zh-CN"/>
              </w:rPr>
              <w:t xml:space="preserve">  %</w:t>
            </w:r>
            <w:r>
              <w:rPr>
                <w:rFonts w:hint="eastAsia" w:ascii="宋体" w:hAnsi="宋体" w:eastAsia="宋体" w:cs="宋体"/>
                <w:b/>
                <w:bCs/>
                <w:color w:val="auto"/>
                <w:sz w:val="24"/>
                <w:szCs w:val="24"/>
                <w:highlight w:val="none"/>
                <w:u w:val="single"/>
                <w:lang w:val="zh-CN" w:eastAsia="zh-CN" w:bidi="zh-CN"/>
              </w:rPr>
              <w:t>）</w:t>
            </w:r>
            <w:r>
              <w:rPr>
                <w:rFonts w:hint="default" w:ascii="宋体" w:hAnsi="宋体" w:eastAsia="宋体" w:cs="宋体"/>
                <w:b/>
                <w:bCs/>
                <w:color w:val="auto"/>
                <w:sz w:val="24"/>
                <w:szCs w:val="24"/>
                <w:highlight w:val="none"/>
                <w:u w:val="single"/>
                <w:lang w:val="zh-CN" w:eastAsia="zh-CN" w:bidi="zh-CN"/>
              </w:rPr>
              <w:t>：</w:t>
            </w:r>
            <w:r>
              <w:rPr>
                <w:rFonts w:hint="eastAsia" w:cs="宋体"/>
                <w:b/>
                <w:bCs/>
                <w:color w:val="auto"/>
                <w:sz w:val="24"/>
                <w:szCs w:val="24"/>
                <w:highlight w:val="none"/>
                <w:u w:val="single"/>
                <w:lang w:val="en-US" w:eastAsia="zh-CN" w:bidi="zh-CN"/>
              </w:rPr>
              <w:t xml:space="preserve">     </w:t>
            </w:r>
            <w:r>
              <w:rPr>
                <w:rFonts w:hint="eastAsia" w:ascii="宋体" w:hAnsi="宋体" w:eastAsia="宋体" w:cs="宋体"/>
                <w:b/>
                <w:bCs/>
                <w:color w:val="auto"/>
                <w:sz w:val="24"/>
                <w:szCs w:val="24"/>
                <w:highlight w:val="none"/>
                <w:u w:val="single"/>
                <w:lang w:val="en-US" w:eastAsia="zh-CN" w:bidi="zh-CN"/>
              </w:rPr>
              <w:t xml:space="preserve">     </w:t>
            </w:r>
            <w:r>
              <w:rPr>
                <w:rFonts w:hint="eastAsia" w:hAnsi="宋体" w:eastAsia="Times New Roman" w:cs="宋体"/>
                <w:color w:val="auto"/>
                <w:sz w:val="24"/>
                <w:szCs w:val="22"/>
                <w:highlight w:val="none"/>
                <w:u w:val="single"/>
                <w:lang w:val="en-US" w:bidi="zh-CN"/>
              </w:rPr>
              <w:t xml:space="preserve">        </w:t>
            </w:r>
          </w:p>
          <w:p>
            <w:pPr>
              <w:keepNext w:val="0"/>
              <w:keepLines w:val="0"/>
              <w:widowControl/>
              <w:suppressLineNumbers w:val="0"/>
              <w:spacing w:before="0" w:beforeAutospacing="0" w:after="0" w:afterAutospacing="0" w:line="640" w:lineRule="exact"/>
              <w:ind w:left="0" w:right="0" w:firstLine="480" w:firstLineChars="200"/>
              <w:rPr>
                <w:rFonts w:hint="default" w:hAnsi="宋体" w:eastAsia="Times New Roman" w:cs="宋体"/>
                <w:color w:val="auto"/>
                <w:sz w:val="24"/>
                <w:szCs w:val="22"/>
                <w:highlight w:val="none"/>
                <w:lang w:val="zh-CN" w:bidi="zh-CN"/>
              </w:rPr>
            </w:pPr>
            <w:r>
              <w:rPr>
                <w:rFonts w:hint="eastAsia" w:hAnsi="宋体" w:eastAsia="Times New Roman" w:cs="宋体"/>
                <w:color w:val="auto"/>
                <w:sz w:val="24"/>
                <w:szCs w:val="22"/>
                <w:highlight w:val="none"/>
                <w:u w:val="none"/>
                <w:lang w:val="zh-CN" w:bidi="zh-CN"/>
              </w:rPr>
              <w:t>（</w:t>
            </w:r>
            <w:r>
              <w:rPr>
                <w:rFonts w:hint="eastAsia" w:ascii="宋体" w:hAnsi="宋体" w:cs="宋体"/>
                <w:color w:val="auto"/>
                <w:sz w:val="24"/>
                <w:szCs w:val="22"/>
                <w:highlight w:val="none"/>
                <w:u w:val="none"/>
                <w:lang w:val="zh-CN" w:bidi="zh-CN"/>
              </w:rPr>
              <w:t>我方愿在前一轮次谈判（响应性文件内报价为首次报价）报价的基础上再次让利，让利后</w:t>
            </w:r>
            <w:r>
              <w:rPr>
                <w:rFonts w:hint="eastAsia" w:ascii="宋体" w:hAnsi="宋体" w:cs="宋体"/>
                <w:color w:val="auto"/>
                <w:sz w:val="24"/>
                <w:szCs w:val="22"/>
                <w:highlight w:val="none"/>
                <w:u w:val="none"/>
                <w:lang w:val="en-US" w:bidi="zh-CN"/>
              </w:rPr>
              <w:t>的最终</w:t>
            </w:r>
            <w:r>
              <w:rPr>
                <w:rFonts w:hint="eastAsia" w:ascii="宋体" w:hAnsi="宋体" w:cs="宋体"/>
                <w:color w:val="auto"/>
                <w:sz w:val="24"/>
                <w:szCs w:val="22"/>
                <w:highlight w:val="none"/>
                <w:u w:val="none"/>
                <w:lang w:val="zh-CN" w:bidi="zh-CN"/>
              </w:rPr>
              <w:t>报价。</w:t>
            </w:r>
            <w:r>
              <w:rPr>
                <w:rFonts w:hint="eastAsia" w:hAnsi="宋体" w:eastAsia="Times New Roman" w:cs="宋体"/>
                <w:color w:val="auto"/>
                <w:sz w:val="24"/>
                <w:szCs w:val="22"/>
                <w:highlight w:val="none"/>
                <w:u w:val="none"/>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2461"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ascii="宋体" w:hAnsi="宋体" w:cs="宋体"/>
                <w:b/>
                <w:color w:val="auto"/>
                <w:sz w:val="24"/>
                <w:szCs w:val="22"/>
                <w:highlight w:val="none"/>
                <w:lang w:val="zh-CN" w:bidi="zh-CN"/>
              </w:rPr>
            </w:pPr>
          </w:p>
          <w:p>
            <w:pPr>
              <w:keepNext w:val="0"/>
              <w:keepLines w:val="0"/>
              <w:widowControl/>
              <w:suppressLineNumbers w:val="0"/>
              <w:autoSpaceDE w:val="0"/>
              <w:autoSpaceDN w:val="0"/>
              <w:spacing w:before="0" w:beforeAutospacing="0" w:after="0" w:afterAutospacing="0"/>
              <w:ind w:left="0" w:right="0"/>
              <w:jc w:val="left"/>
              <w:rPr>
                <w:rFonts w:hint="default" w:ascii="宋体" w:hAnsi="宋体" w:cs="宋体"/>
                <w:b/>
                <w:color w:val="auto"/>
                <w:sz w:val="24"/>
                <w:szCs w:val="22"/>
                <w:highlight w:val="none"/>
                <w:lang w:val="zh-CN" w:bidi="zh-CN"/>
              </w:rPr>
            </w:pPr>
          </w:p>
          <w:p>
            <w:pPr>
              <w:keepNext w:val="0"/>
              <w:keepLines w:val="0"/>
              <w:widowControl/>
              <w:suppressLineNumbers w:val="0"/>
              <w:autoSpaceDE w:val="0"/>
              <w:autoSpaceDN w:val="0"/>
              <w:spacing w:before="10" w:beforeAutospacing="0" w:after="0" w:afterAutospacing="0"/>
              <w:ind w:left="0" w:right="0"/>
              <w:jc w:val="left"/>
              <w:rPr>
                <w:rFonts w:hint="default" w:ascii="宋体" w:hAnsi="宋体" w:cs="宋体"/>
                <w:b/>
                <w:color w:val="auto"/>
                <w:sz w:val="28"/>
                <w:szCs w:val="22"/>
                <w:highlight w:val="none"/>
                <w:lang w:val="zh-CN" w:bidi="zh-CN"/>
              </w:rPr>
            </w:pPr>
          </w:p>
          <w:p>
            <w:pPr>
              <w:keepNext w:val="0"/>
              <w:keepLines w:val="0"/>
              <w:widowControl/>
              <w:suppressLineNumbers w:val="0"/>
              <w:autoSpaceDE w:val="0"/>
              <w:autoSpaceDN w:val="0"/>
              <w:spacing w:before="0" w:beforeAutospacing="0" w:after="0" w:afterAutospacing="0"/>
              <w:ind w:left="243"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备注说明</w:t>
            </w:r>
          </w:p>
        </w:tc>
        <w:tc>
          <w:tcPr>
            <w:tcW w:w="6064"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hAnsi="宋体" w:cs="宋体"/>
                <w:color w:val="auto"/>
                <w:sz w:val="22"/>
                <w:szCs w:val="22"/>
                <w:highlight w:val="none"/>
                <w:lang w:val="zh-CN" w:bidi="zh-CN"/>
              </w:rPr>
            </w:pPr>
          </w:p>
        </w:tc>
      </w:tr>
    </w:tbl>
    <w:p>
      <w:pPr>
        <w:autoSpaceDE w:val="0"/>
        <w:autoSpaceDN w:val="0"/>
        <w:spacing w:before="79"/>
        <w:ind w:left="4421"/>
        <w:jc w:val="left"/>
        <w:rPr>
          <w:rFonts w:ascii="宋体" w:hAnsi="宋体" w:cs="宋体"/>
          <w:color w:val="auto"/>
          <w:sz w:val="24"/>
          <w:szCs w:val="24"/>
          <w:highlight w:val="none"/>
          <w:lang w:val="zh-CN" w:bidi="zh-CN"/>
        </w:rPr>
      </w:pPr>
      <w:r>
        <w:rPr>
          <w:rFonts w:ascii="宋体" w:hAnsi="宋体" w:cs="宋体"/>
          <w:color w:val="auto"/>
          <w:sz w:val="24"/>
          <w:szCs w:val="24"/>
          <w:highlight w:val="none"/>
          <w:lang w:val="zh-CN" w:bidi="zh-CN"/>
        </w:rPr>
        <w:t>供应商公章或授权代表签字：</w:t>
      </w:r>
    </w:p>
    <w:p>
      <w:pPr>
        <w:tabs>
          <w:tab w:val="left" w:pos="5861"/>
          <w:tab w:val="left" w:pos="8556"/>
        </w:tabs>
        <w:autoSpaceDE w:val="0"/>
        <w:autoSpaceDN w:val="0"/>
        <w:spacing w:before="160"/>
        <w:ind w:left="4421"/>
        <w:jc w:val="left"/>
        <w:rPr>
          <w:rFonts w:hAnsi="宋体" w:cs="宋体"/>
          <w:color w:val="auto"/>
          <w:sz w:val="29"/>
          <w:szCs w:val="24"/>
          <w:highlight w:val="none"/>
          <w:lang w:val="zh-CN" w:bidi="zh-CN"/>
        </w:rPr>
      </w:pPr>
      <w:r>
        <w:rPr>
          <w:rFonts w:ascii="宋体" w:hAnsi="宋体" w:cs="宋体"/>
          <w:color w:val="auto"/>
          <w:sz w:val="24"/>
          <w:szCs w:val="24"/>
          <w:highlight w:val="none"/>
          <w:lang w:val="zh-CN" w:bidi="zh-CN"/>
        </w:rPr>
        <w:t>日</w:t>
      </w:r>
      <w:r>
        <w:rPr>
          <w:rFonts w:ascii="宋体" w:hAnsi="宋体" w:cs="宋体"/>
          <w:color w:val="auto"/>
          <w:sz w:val="24"/>
          <w:szCs w:val="24"/>
          <w:highlight w:val="none"/>
          <w:lang w:val="zh-CN" w:bidi="zh-CN"/>
        </w:rPr>
        <w:tab/>
      </w:r>
      <w:r>
        <w:rPr>
          <w:rFonts w:ascii="宋体" w:hAnsi="宋体" w:cs="宋体"/>
          <w:color w:val="auto"/>
          <w:sz w:val="24"/>
          <w:szCs w:val="24"/>
          <w:highlight w:val="none"/>
          <w:lang w:val="zh-CN" w:bidi="zh-CN"/>
        </w:rPr>
        <w:t>期：</w:t>
      </w:r>
      <w:r>
        <w:rPr>
          <w:rFonts w:hAnsi="宋体" w:eastAsia="Times New Roman" w:cs="宋体"/>
          <w:color w:val="auto"/>
          <w:sz w:val="24"/>
          <w:szCs w:val="24"/>
          <w:highlight w:val="none"/>
          <w:u w:val="single"/>
          <w:lang w:val="zh-CN" w:bidi="zh-CN"/>
        </w:rPr>
        <w:t xml:space="preserve"> </w:t>
      </w:r>
      <w:r>
        <w:rPr>
          <w:rFonts w:hAnsi="宋体" w:eastAsia="Times New Roman" w:cs="宋体"/>
          <w:color w:val="auto"/>
          <w:sz w:val="24"/>
          <w:szCs w:val="24"/>
          <w:highlight w:val="none"/>
          <w:u w:val="single"/>
          <w:lang w:val="zh-CN" w:bidi="zh-CN"/>
        </w:rPr>
        <w:tab/>
      </w:r>
    </w:p>
    <w:p>
      <w:pPr>
        <w:autoSpaceDE w:val="0"/>
        <w:autoSpaceDN w:val="0"/>
        <w:spacing w:before="66" w:line="364" w:lineRule="auto"/>
        <w:ind w:left="220" w:right="353" w:firstLine="434"/>
        <w:rPr>
          <w:rStyle w:val="37"/>
          <w:rFonts w:ascii="宋体" w:hAnsi="宋体" w:eastAsia="宋体"/>
          <w:b w:val="0"/>
          <w:color w:val="000000"/>
          <w:sz w:val="22"/>
          <w:szCs w:val="21"/>
          <w:highlight w:val="none"/>
          <w:u w:val="single"/>
          <w:lang w:val="zh-CN" w:eastAsia="zh-CN" w:bidi="ar-SA"/>
        </w:rPr>
      </w:pPr>
      <w:r>
        <w:rPr>
          <w:rFonts w:ascii="宋体" w:hAnsi="宋体" w:cs="宋体"/>
          <w:b/>
          <w:color w:val="auto"/>
          <w:spacing w:val="-9"/>
          <w:sz w:val="24"/>
          <w:szCs w:val="24"/>
          <w:highlight w:val="none"/>
          <w:lang w:val="zh-CN" w:bidi="zh-CN"/>
        </w:rPr>
        <w:t>注：</w:t>
      </w:r>
      <w:r>
        <w:rPr>
          <w:rFonts w:hint="eastAsia" w:cs="宋体"/>
          <w:b/>
          <w:color w:val="auto"/>
          <w:spacing w:val="-9"/>
          <w:sz w:val="24"/>
          <w:szCs w:val="24"/>
          <w:highlight w:val="none"/>
          <w:lang w:val="en-US" w:bidi="zh-CN"/>
        </w:rPr>
        <w:t>一</w:t>
      </w:r>
      <w:r>
        <w:rPr>
          <w:rFonts w:hint="eastAsia" w:ascii="宋体" w:hAnsi="宋体" w:cs="宋体"/>
          <w:b/>
          <w:color w:val="auto"/>
          <w:spacing w:val="-9"/>
          <w:sz w:val="24"/>
          <w:szCs w:val="24"/>
          <w:highlight w:val="none"/>
          <w:lang w:val="en-US" w:bidi="zh-CN"/>
        </w:rPr>
        <w:t>、</w:t>
      </w:r>
      <w:r>
        <w:rPr>
          <w:rFonts w:ascii="宋体" w:hAnsi="宋体" w:cs="宋体"/>
          <w:b/>
          <w:color w:val="auto"/>
          <w:spacing w:val="-9"/>
          <w:sz w:val="24"/>
          <w:szCs w:val="24"/>
          <w:highlight w:val="none"/>
          <w:lang w:val="zh-CN" w:bidi="zh-CN"/>
        </w:rPr>
        <w:t>本页《报价表》由供应商在现场依</w:t>
      </w:r>
      <w:r>
        <w:rPr>
          <w:rFonts w:hint="eastAsia" w:cs="宋体"/>
          <w:b/>
          <w:color w:val="auto"/>
          <w:spacing w:val="-9"/>
          <w:sz w:val="24"/>
          <w:szCs w:val="24"/>
          <w:highlight w:val="none"/>
          <w:lang w:bidi="zh-CN"/>
        </w:rPr>
        <w:t>询比</w:t>
      </w:r>
      <w:r>
        <w:rPr>
          <w:rFonts w:ascii="宋体" w:hAnsi="宋体" w:cs="宋体"/>
          <w:b/>
          <w:color w:val="auto"/>
          <w:spacing w:val="-9"/>
          <w:sz w:val="24"/>
          <w:szCs w:val="24"/>
          <w:highlight w:val="none"/>
          <w:lang w:val="zh-CN" w:bidi="zh-CN"/>
        </w:rPr>
        <w:t>情况填写，</w:t>
      </w:r>
      <w:r>
        <w:rPr>
          <w:rFonts w:hint="eastAsia" w:ascii="宋体" w:hAnsi="宋体" w:cs="宋体"/>
          <w:b/>
          <w:color w:val="auto"/>
          <w:spacing w:val="-9"/>
          <w:sz w:val="24"/>
          <w:szCs w:val="24"/>
          <w:highlight w:val="none"/>
          <w:lang w:val="en-US" w:bidi="zh-CN"/>
        </w:rPr>
        <w:t>在开标时</w:t>
      </w:r>
      <w:r>
        <w:rPr>
          <w:rFonts w:ascii="宋体" w:hAnsi="宋体" w:cs="宋体"/>
          <w:b/>
          <w:color w:val="auto"/>
          <w:spacing w:val="-10"/>
          <w:w w:val="99"/>
          <w:sz w:val="24"/>
          <w:szCs w:val="24"/>
          <w:highlight w:val="none"/>
          <w:lang w:val="zh-CN" w:bidi="zh-CN"/>
        </w:rPr>
        <w:t>备填。</w:t>
      </w:r>
      <w:r>
        <w:rPr>
          <w:rFonts w:ascii="宋体" w:hAnsi="宋体" w:cs="宋体"/>
          <w:b/>
          <w:bCs/>
          <w:color w:val="auto"/>
          <w:spacing w:val="-5"/>
          <w:sz w:val="24"/>
          <w:szCs w:val="24"/>
          <w:highlight w:val="none"/>
          <w:lang w:val="zh-CN" w:bidi="zh-CN"/>
        </w:rPr>
        <w:t>考虑</w:t>
      </w:r>
      <w:r>
        <w:rPr>
          <w:rFonts w:hint="eastAsia" w:cs="宋体"/>
          <w:b/>
          <w:bCs/>
          <w:color w:val="auto"/>
          <w:spacing w:val="-5"/>
          <w:sz w:val="24"/>
          <w:szCs w:val="24"/>
          <w:highlight w:val="none"/>
          <w:lang w:val="en-US" w:bidi="zh-CN"/>
        </w:rPr>
        <w:t>谈判</w:t>
      </w:r>
      <w:r>
        <w:rPr>
          <w:rFonts w:ascii="宋体" w:hAnsi="宋体" w:cs="宋体"/>
          <w:b/>
          <w:bCs/>
          <w:color w:val="auto"/>
          <w:spacing w:val="-5"/>
          <w:sz w:val="24"/>
          <w:szCs w:val="24"/>
          <w:highlight w:val="none"/>
          <w:lang w:val="zh-CN" w:bidi="zh-CN"/>
        </w:rPr>
        <w:t>报价的方便，供应商在填写最后承诺报价后</w:t>
      </w:r>
      <w:r>
        <w:rPr>
          <w:rFonts w:ascii="宋体" w:hAnsi="宋体" w:cs="宋体"/>
          <w:b/>
          <w:bCs/>
          <w:color w:val="auto"/>
          <w:spacing w:val="-152"/>
          <w:sz w:val="24"/>
          <w:szCs w:val="24"/>
          <w:highlight w:val="none"/>
          <w:lang w:val="zh-CN" w:bidi="zh-CN"/>
        </w:rPr>
        <w:t>，</w:t>
      </w:r>
      <w:r>
        <w:rPr>
          <w:rFonts w:ascii="宋体" w:hAnsi="宋体" w:cs="宋体"/>
          <w:b/>
          <w:bCs/>
          <w:color w:val="auto"/>
          <w:sz w:val="24"/>
          <w:szCs w:val="24"/>
          <w:highlight w:val="none"/>
          <w:lang w:val="zh-CN" w:bidi="zh-CN"/>
        </w:rPr>
        <w:t>（</w:t>
      </w:r>
      <w:r>
        <w:rPr>
          <w:rFonts w:ascii="宋体" w:hAnsi="宋体" w:cs="宋体"/>
          <w:b/>
          <w:bCs/>
          <w:color w:val="auto"/>
          <w:spacing w:val="-2"/>
          <w:sz w:val="24"/>
          <w:szCs w:val="24"/>
          <w:highlight w:val="none"/>
          <w:lang w:val="zh-CN" w:bidi="zh-CN"/>
        </w:rPr>
        <w:t>第一次报价-最后</w:t>
      </w:r>
      <w:r>
        <w:rPr>
          <w:rFonts w:ascii="宋体" w:hAnsi="宋体" w:cs="宋体"/>
          <w:b/>
          <w:bCs/>
          <w:color w:val="auto"/>
          <w:sz w:val="24"/>
          <w:szCs w:val="24"/>
          <w:highlight w:val="none"/>
          <w:lang w:val="zh-CN" w:bidi="zh-CN"/>
        </w:rPr>
        <w:t>承诺报价</w:t>
      </w:r>
      <w:r>
        <w:rPr>
          <w:rFonts w:ascii="宋体" w:hAnsi="宋体" w:cs="宋体"/>
          <w:b/>
          <w:bCs/>
          <w:color w:val="auto"/>
          <w:spacing w:val="-48"/>
          <w:sz w:val="24"/>
          <w:szCs w:val="24"/>
          <w:highlight w:val="none"/>
          <w:lang w:val="zh-CN" w:bidi="zh-CN"/>
        </w:rPr>
        <w:t>）</w:t>
      </w:r>
      <w:r>
        <w:rPr>
          <w:rFonts w:ascii="宋体" w:hAnsi="宋体" w:cs="宋体"/>
          <w:b/>
          <w:bCs/>
          <w:color w:val="auto"/>
          <w:spacing w:val="-3"/>
          <w:sz w:val="24"/>
          <w:szCs w:val="24"/>
          <w:highlight w:val="none"/>
          <w:lang w:val="zh-CN" w:bidi="zh-CN"/>
        </w:rPr>
        <w:t>除以第一次报价后得出的优惠率视同为需求表中全部分项设备、工程</w:t>
      </w:r>
      <w:r>
        <w:rPr>
          <w:rFonts w:ascii="宋体" w:hAnsi="宋体" w:cs="宋体"/>
          <w:b/>
          <w:bCs/>
          <w:color w:val="auto"/>
          <w:sz w:val="24"/>
          <w:szCs w:val="24"/>
          <w:highlight w:val="none"/>
          <w:lang w:val="zh-CN" w:bidi="zh-CN"/>
        </w:rPr>
        <w:t>量或服务的优惠浮动值（特定分项优惠除外</w:t>
      </w:r>
      <w:r>
        <w:rPr>
          <w:rFonts w:ascii="宋体" w:hAnsi="宋体" w:cs="宋体"/>
          <w:b/>
          <w:bCs/>
          <w:color w:val="auto"/>
          <w:spacing w:val="-118"/>
          <w:sz w:val="24"/>
          <w:szCs w:val="24"/>
          <w:highlight w:val="none"/>
          <w:lang w:val="zh-CN" w:bidi="zh-CN"/>
        </w:rPr>
        <w:t>）</w:t>
      </w:r>
      <w:r>
        <w:rPr>
          <w:rFonts w:ascii="宋体" w:hAnsi="宋体" w:cs="宋体"/>
          <w:b/>
          <w:bCs/>
          <w:color w:val="auto"/>
          <w:sz w:val="24"/>
          <w:szCs w:val="24"/>
          <w:highlight w:val="none"/>
          <w:lang w:val="zh-CN" w:bidi="zh-CN"/>
        </w:rPr>
        <w:t>，而不考虑措施项目清单和规费税</w:t>
      </w:r>
      <w:r>
        <w:rPr>
          <w:rFonts w:ascii="宋体" w:hAnsi="宋体" w:cs="宋体"/>
          <w:b/>
          <w:bCs/>
          <w:color w:val="auto"/>
          <w:spacing w:val="-9"/>
          <w:sz w:val="24"/>
          <w:szCs w:val="24"/>
          <w:highlight w:val="none"/>
          <w:lang w:val="zh-CN" w:bidi="zh-CN"/>
        </w:rPr>
        <w:t>金清单的金额改变。此优惠率调整原则适用于合同内价格的计算及项目增减、变</w:t>
      </w:r>
      <w:r>
        <w:rPr>
          <w:rFonts w:ascii="宋体" w:hAnsi="宋体" w:cs="宋体"/>
          <w:b/>
          <w:bCs/>
          <w:color w:val="auto"/>
          <w:sz w:val="24"/>
          <w:szCs w:val="24"/>
          <w:highlight w:val="none"/>
          <w:lang w:val="zh-CN" w:bidi="zh-CN"/>
        </w:rPr>
        <w:t>更时价格的计算。</w:t>
      </w:r>
      <w:r>
        <w:rPr>
          <w:rStyle w:val="37"/>
          <w:rFonts w:ascii="宋体" w:hAnsi="宋体" w:eastAsia="宋体"/>
          <w:b w:val="0"/>
          <w:color w:val="000000"/>
          <w:sz w:val="22"/>
          <w:szCs w:val="21"/>
          <w:highlight w:val="none"/>
          <w:u w:val="single"/>
          <w:lang w:val="zh-CN" w:eastAsia="zh-CN" w:bidi="ar-SA"/>
        </w:rPr>
        <w:t xml:space="preserve">                </w:t>
      </w:r>
    </w:p>
    <w:p>
      <w:pPr>
        <w:spacing w:line="440" w:lineRule="exact"/>
        <w:ind w:firstLine="330" w:firstLineChars="150"/>
        <w:jc w:val="both"/>
        <w:textAlignment w:val="baseline"/>
        <w:rPr>
          <w:rStyle w:val="37"/>
          <w:rFonts w:ascii="宋体" w:hAnsi="宋体" w:eastAsia="宋体"/>
          <w:b w:val="0"/>
          <w:color w:val="000000"/>
          <w:sz w:val="22"/>
          <w:szCs w:val="21"/>
          <w:highlight w:val="none"/>
          <w:lang w:val="zh-CN" w:eastAsia="zh-CN" w:bidi="ar-SA"/>
        </w:rPr>
      </w:pPr>
      <w:r>
        <w:rPr>
          <w:rStyle w:val="37"/>
          <w:rFonts w:ascii="宋体" w:hAnsi="宋体" w:eastAsia="宋体"/>
          <w:b w:val="0"/>
          <w:color w:val="000000"/>
          <w:sz w:val="22"/>
          <w:szCs w:val="21"/>
          <w:highlight w:val="none"/>
          <w:lang w:val="zh-CN" w:eastAsia="zh-CN" w:bidi="ar-SA"/>
        </w:rPr>
        <w:t xml:space="preserve">        </w:t>
      </w:r>
    </w:p>
    <w:p>
      <w:pPr>
        <w:autoSpaceDE w:val="0"/>
        <w:autoSpaceDN w:val="0"/>
        <w:spacing w:before="66" w:line="364" w:lineRule="auto"/>
        <w:ind w:left="220" w:right="353" w:firstLine="434"/>
        <w:rPr>
          <w:rFonts w:ascii="宋体" w:hAnsi="宋体" w:cs="宋体"/>
          <w:b/>
          <w:color w:val="auto"/>
          <w:spacing w:val="-9"/>
          <w:sz w:val="24"/>
          <w:szCs w:val="24"/>
          <w:highlight w:val="none"/>
          <w:lang w:val="zh-CN" w:eastAsia="zh-CN" w:bidi="zh-CN"/>
        </w:rPr>
      </w:pPr>
      <w:r>
        <w:rPr>
          <w:rFonts w:hint="eastAsia" w:ascii="宋体" w:hAnsi="宋体" w:cs="宋体"/>
          <w:b/>
          <w:color w:val="auto"/>
          <w:spacing w:val="-9"/>
          <w:sz w:val="24"/>
          <w:szCs w:val="24"/>
          <w:highlight w:val="none"/>
          <w:lang w:val="en-US" w:eastAsia="zh-CN" w:bidi="zh-CN"/>
        </w:rPr>
        <w:t>二</w:t>
      </w:r>
      <w:r>
        <w:rPr>
          <w:rFonts w:ascii="宋体" w:hAnsi="宋体" w:cs="宋体"/>
          <w:b/>
          <w:color w:val="auto"/>
          <w:spacing w:val="-9"/>
          <w:sz w:val="24"/>
          <w:szCs w:val="24"/>
          <w:highlight w:val="none"/>
          <w:lang w:val="zh-CN" w:eastAsia="zh-CN" w:bidi="zh-CN"/>
        </w:rPr>
        <w:t>：1、投标报价为投标人在</w:t>
      </w:r>
      <w:r>
        <w:rPr>
          <w:rFonts w:hint="eastAsia" w:cs="宋体"/>
          <w:b/>
          <w:color w:val="auto"/>
          <w:spacing w:val="-9"/>
          <w:sz w:val="24"/>
          <w:szCs w:val="24"/>
          <w:highlight w:val="none"/>
          <w:lang w:val="zh-CN" w:eastAsia="zh-CN" w:bidi="zh-CN"/>
        </w:rPr>
        <w:t>询比</w:t>
      </w:r>
      <w:r>
        <w:rPr>
          <w:rFonts w:ascii="宋体" w:hAnsi="宋体" w:cs="宋体"/>
          <w:b/>
          <w:color w:val="auto"/>
          <w:spacing w:val="-9"/>
          <w:sz w:val="24"/>
          <w:szCs w:val="24"/>
          <w:highlight w:val="none"/>
          <w:lang w:val="zh-CN" w:eastAsia="zh-CN" w:bidi="zh-CN"/>
        </w:rPr>
        <w:t>文件中提出的各项支付金额的总和。包括本次</w:t>
      </w:r>
      <w:r>
        <w:rPr>
          <w:rFonts w:hint="eastAsia" w:cs="宋体"/>
          <w:b/>
          <w:color w:val="auto"/>
          <w:spacing w:val="-9"/>
          <w:sz w:val="24"/>
          <w:szCs w:val="24"/>
          <w:highlight w:val="none"/>
          <w:lang w:val="zh-CN" w:eastAsia="zh-CN" w:bidi="zh-CN"/>
        </w:rPr>
        <w:t>询比</w:t>
      </w:r>
      <w:r>
        <w:rPr>
          <w:rFonts w:ascii="宋体" w:hAnsi="宋体" w:cs="宋体"/>
          <w:b/>
          <w:color w:val="auto"/>
          <w:spacing w:val="-9"/>
          <w:sz w:val="24"/>
          <w:szCs w:val="24"/>
          <w:highlight w:val="none"/>
          <w:lang w:val="zh-CN" w:eastAsia="zh-CN" w:bidi="zh-CN"/>
        </w:rPr>
        <w:t>全部内容及人员工资、材料费、工具费、税费等所发生的所有费用等。成交人应向招标单位出具税务发票。</w:t>
      </w:r>
    </w:p>
    <w:p>
      <w:pPr>
        <w:autoSpaceDE w:val="0"/>
        <w:autoSpaceDN w:val="0"/>
        <w:spacing w:before="66" w:line="364" w:lineRule="auto"/>
        <w:ind w:left="220" w:right="353" w:firstLine="434"/>
        <w:rPr>
          <w:rFonts w:ascii="宋体" w:hAnsi="宋体" w:cs="宋体"/>
          <w:b/>
          <w:color w:val="auto"/>
          <w:spacing w:val="-9"/>
          <w:sz w:val="24"/>
          <w:szCs w:val="24"/>
          <w:highlight w:val="none"/>
          <w:lang w:val="zh-CN" w:eastAsia="zh-CN" w:bidi="zh-CN"/>
        </w:rPr>
      </w:pPr>
      <w:r>
        <w:rPr>
          <w:rFonts w:ascii="宋体" w:hAnsi="宋体" w:cs="宋体"/>
          <w:b/>
          <w:color w:val="auto"/>
          <w:spacing w:val="-9"/>
          <w:sz w:val="24"/>
          <w:szCs w:val="24"/>
          <w:highlight w:val="none"/>
          <w:lang w:val="zh-CN" w:eastAsia="zh-CN" w:bidi="zh-CN"/>
        </w:rPr>
        <w:t xml:space="preserve">   </w:t>
      </w:r>
      <w:r>
        <w:rPr>
          <w:rFonts w:ascii="宋体" w:hAnsi="宋体" w:cs="宋体"/>
          <w:b/>
          <w:color w:val="auto"/>
          <w:spacing w:val="-9"/>
          <w:sz w:val="24"/>
          <w:szCs w:val="24"/>
          <w:highlight w:val="none"/>
          <w:lang w:val="en-US" w:eastAsia="zh-CN" w:bidi="zh-CN"/>
        </w:rPr>
        <w:t xml:space="preserve">  </w:t>
      </w:r>
      <w:r>
        <w:rPr>
          <w:rFonts w:ascii="宋体" w:hAnsi="宋体" w:cs="宋体"/>
          <w:b/>
          <w:color w:val="auto"/>
          <w:spacing w:val="-9"/>
          <w:sz w:val="24"/>
          <w:szCs w:val="24"/>
          <w:highlight w:val="none"/>
          <w:lang w:val="zh-CN" w:eastAsia="zh-CN" w:bidi="zh-CN"/>
        </w:rPr>
        <w:t>2、本《最终投标报价书》中如存在大写金额与小写金额不一致的，投标人须以大写金额为准进行修正；总价金额与依据单价计算出的结果不一致的，须以单价金额为准进行修正，除单价金额小数点有明显错误。</w:t>
      </w:r>
    </w:p>
    <w:p>
      <w:pPr>
        <w:autoSpaceDE w:val="0"/>
        <w:autoSpaceDN w:val="0"/>
        <w:spacing w:before="66" w:line="364" w:lineRule="auto"/>
        <w:ind w:left="220" w:right="353" w:firstLine="434"/>
        <w:rPr>
          <w:rFonts w:ascii="宋体" w:hAnsi="宋体" w:cs="宋体"/>
          <w:b/>
          <w:color w:val="auto"/>
          <w:spacing w:val="-9"/>
          <w:sz w:val="24"/>
          <w:szCs w:val="24"/>
          <w:highlight w:val="none"/>
          <w:lang w:val="zh-CN" w:eastAsia="zh-CN" w:bidi="zh-CN"/>
        </w:rPr>
      </w:pPr>
      <w:r>
        <w:rPr>
          <w:rFonts w:ascii="宋体" w:hAnsi="宋体" w:cs="宋体"/>
          <w:b/>
          <w:color w:val="auto"/>
          <w:spacing w:val="-9"/>
          <w:sz w:val="24"/>
          <w:szCs w:val="24"/>
          <w:highlight w:val="none"/>
          <w:lang w:val="zh-CN" w:eastAsia="zh-CN" w:bidi="zh-CN"/>
        </w:rPr>
        <w:t xml:space="preserve">  </w:t>
      </w:r>
      <w:r>
        <w:rPr>
          <w:rFonts w:ascii="宋体" w:hAnsi="宋体" w:cs="宋体"/>
          <w:b/>
          <w:color w:val="auto"/>
          <w:spacing w:val="-9"/>
          <w:sz w:val="24"/>
          <w:szCs w:val="24"/>
          <w:highlight w:val="none"/>
          <w:lang w:val="en-US" w:eastAsia="zh-CN" w:bidi="zh-CN"/>
        </w:rPr>
        <w:t xml:space="preserve">  </w:t>
      </w:r>
      <w:r>
        <w:rPr>
          <w:rFonts w:ascii="宋体" w:hAnsi="宋体" w:cs="宋体"/>
          <w:b/>
          <w:color w:val="auto"/>
          <w:spacing w:val="-9"/>
          <w:sz w:val="24"/>
          <w:szCs w:val="24"/>
          <w:highlight w:val="none"/>
          <w:lang w:val="zh-CN" w:eastAsia="zh-CN" w:bidi="zh-CN"/>
        </w:rPr>
        <w:t xml:space="preserve"> 3、本项目为二轮报价，本《项目报价书》为第二轮报价，即最终报价，最终报价高于或等于第一轮报价的按无效投标处理。</w:t>
      </w:r>
    </w:p>
    <w:p>
      <w:pPr>
        <w:autoSpaceDE w:val="0"/>
        <w:autoSpaceDN w:val="0"/>
        <w:spacing w:before="66" w:line="364" w:lineRule="auto"/>
        <w:ind w:left="220" w:right="353" w:firstLine="434"/>
        <w:rPr>
          <w:rFonts w:ascii="宋体" w:hAnsi="宋体" w:cs="宋体"/>
          <w:b/>
          <w:color w:val="auto"/>
          <w:spacing w:val="-9"/>
          <w:sz w:val="24"/>
          <w:szCs w:val="24"/>
          <w:highlight w:val="none"/>
          <w:lang w:val="zh-CN" w:eastAsia="zh-CN" w:bidi="zh-CN"/>
        </w:rPr>
      </w:pPr>
      <w:r>
        <w:rPr>
          <w:rFonts w:ascii="宋体" w:hAnsi="宋体" w:cs="宋体"/>
          <w:b/>
          <w:color w:val="auto"/>
          <w:spacing w:val="-9"/>
          <w:sz w:val="24"/>
          <w:szCs w:val="24"/>
          <w:highlight w:val="none"/>
          <w:lang w:val="zh-CN" w:eastAsia="zh-CN" w:bidi="zh-CN"/>
        </w:rPr>
        <w:t xml:space="preserve">       </w:t>
      </w:r>
    </w:p>
    <w:p>
      <w:pPr>
        <w:autoSpaceDE w:val="0"/>
        <w:autoSpaceDN w:val="0"/>
        <w:spacing w:before="66" w:line="364" w:lineRule="auto"/>
        <w:ind w:left="220" w:right="353" w:firstLine="434"/>
        <w:rPr>
          <w:rFonts w:ascii="宋体" w:hAnsi="宋体" w:cs="宋体"/>
          <w:b/>
          <w:color w:val="auto"/>
          <w:spacing w:val="-9"/>
          <w:sz w:val="24"/>
          <w:szCs w:val="24"/>
          <w:highlight w:val="none"/>
          <w:lang w:val="zh-CN" w:eastAsia="zh-CN" w:bidi="zh-CN"/>
        </w:rPr>
      </w:pPr>
      <w:r>
        <w:rPr>
          <w:rFonts w:ascii="宋体" w:hAnsi="宋体" w:cs="宋体"/>
          <w:b/>
          <w:color w:val="auto"/>
          <w:spacing w:val="-9"/>
          <w:sz w:val="24"/>
          <w:szCs w:val="24"/>
          <w:highlight w:val="none"/>
          <w:lang w:val="zh-CN" w:eastAsia="zh-CN" w:bidi="zh-CN"/>
        </w:rPr>
        <w:t>注：本《最终投标报价书》由投标人在</w:t>
      </w:r>
      <w:r>
        <w:rPr>
          <w:rFonts w:hint="eastAsia" w:cs="宋体"/>
          <w:b/>
          <w:color w:val="auto"/>
          <w:spacing w:val="-9"/>
          <w:sz w:val="24"/>
          <w:szCs w:val="24"/>
          <w:highlight w:val="none"/>
          <w:lang w:val="zh-CN" w:eastAsia="zh-CN" w:bidi="zh-CN"/>
        </w:rPr>
        <w:t>询比</w:t>
      </w:r>
      <w:r>
        <w:rPr>
          <w:rFonts w:ascii="宋体" w:hAnsi="宋体" w:cs="宋体"/>
          <w:b/>
          <w:color w:val="auto"/>
          <w:spacing w:val="-9"/>
          <w:sz w:val="24"/>
          <w:szCs w:val="24"/>
          <w:highlight w:val="none"/>
          <w:lang w:val="zh-CN" w:eastAsia="zh-CN" w:bidi="zh-CN"/>
        </w:rPr>
        <w:t>现场依</w:t>
      </w:r>
      <w:r>
        <w:rPr>
          <w:rFonts w:hint="eastAsia" w:cs="宋体"/>
          <w:b/>
          <w:color w:val="auto"/>
          <w:spacing w:val="-9"/>
          <w:sz w:val="24"/>
          <w:szCs w:val="24"/>
          <w:highlight w:val="none"/>
          <w:lang w:val="zh-CN" w:eastAsia="zh-CN" w:bidi="zh-CN"/>
        </w:rPr>
        <w:t>询比</w:t>
      </w:r>
      <w:r>
        <w:rPr>
          <w:rFonts w:ascii="宋体" w:hAnsi="宋体" w:cs="宋体"/>
          <w:b/>
          <w:color w:val="auto"/>
          <w:spacing w:val="-9"/>
          <w:sz w:val="24"/>
          <w:szCs w:val="24"/>
          <w:highlight w:val="none"/>
          <w:lang w:val="zh-CN" w:eastAsia="zh-CN" w:bidi="zh-CN"/>
        </w:rPr>
        <w:t>情况填写（勿需装订在</w:t>
      </w:r>
      <w:r>
        <w:rPr>
          <w:rFonts w:hint="eastAsia" w:cs="宋体"/>
          <w:b/>
          <w:color w:val="auto"/>
          <w:spacing w:val="-9"/>
          <w:sz w:val="24"/>
          <w:szCs w:val="24"/>
          <w:highlight w:val="none"/>
          <w:lang w:val="zh-CN" w:eastAsia="zh-CN" w:bidi="zh-CN"/>
        </w:rPr>
        <w:t>询比</w:t>
      </w:r>
      <w:r>
        <w:rPr>
          <w:rFonts w:ascii="宋体" w:hAnsi="宋体" w:cs="宋体"/>
          <w:b/>
          <w:color w:val="auto"/>
          <w:spacing w:val="-9"/>
          <w:sz w:val="24"/>
          <w:szCs w:val="24"/>
          <w:highlight w:val="none"/>
          <w:lang w:val="zh-CN" w:eastAsia="zh-CN" w:bidi="zh-CN"/>
        </w:rPr>
        <w:t>文件内）。</w:t>
      </w:r>
    </w:p>
    <w:p>
      <w:pPr>
        <w:snapToGrid w:val="0"/>
        <w:spacing w:line="320" w:lineRule="auto"/>
        <w:ind w:firstLine="482" w:firstLineChars="200"/>
        <w:jc w:val="center"/>
        <w:textAlignment w:val="baseline"/>
        <w:rPr>
          <w:rStyle w:val="37"/>
          <w:rFonts w:hint="eastAsia" w:ascii="宋体" w:hAnsi="宋体" w:eastAsia="宋体" w:cs="宋体"/>
          <w:b/>
          <w:bCs/>
          <w:color w:val="000000"/>
          <w:sz w:val="24"/>
          <w:szCs w:val="24"/>
          <w:highlight w:val="none"/>
          <w:lang w:val="en-US" w:eastAsia="zh-CN" w:bidi="ar-SA"/>
        </w:rPr>
      </w:pPr>
    </w:p>
    <w:p>
      <w:pPr>
        <w:pStyle w:val="17"/>
        <w:rPr>
          <w:rFonts w:hint="eastAsia"/>
          <w:highlight w:val="none"/>
          <w:lang w:val="en-US" w:eastAsia="zh-CN"/>
        </w:rPr>
      </w:pPr>
    </w:p>
    <w:p>
      <w:pPr>
        <w:pStyle w:val="34"/>
        <w:keepNext/>
        <w:keepLines/>
        <w:widowControl/>
        <w:spacing w:before="120" w:after="120" w:line="240" w:lineRule="auto"/>
        <w:ind w:left="0" w:leftChars="0" w:firstLine="0" w:firstLineChars="0"/>
        <w:jc w:val="both"/>
        <w:textAlignment w:val="baseline"/>
        <w:rPr>
          <w:rStyle w:val="44"/>
          <w:rFonts w:ascii="黑体" w:hAnsi="黑体" w:eastAsia="黑体" w:cs="黑体"/>
          <w:bCs/>
          <w:iCs/>
          <w:kern w:val="2"/>
          <w:sz w:val="30"/>
          <w:szCs w:val="30"/>
          <w:highlight w:val="none"/>
          <w:lang w:val="en-US" w:eastAsia="zh-CN" w:bidi="ar-SA"/>
        </w:rPr>
      </w:pPr>
    </w:p>
    <w:p>
      <w:pPr>
        <w:rPr>
          <w:rStyle w:val="44"/>
          <w:rFonts w:ascii="黑体" w:hAnsi="黑体" w:eastAsia="黑体" w:cs="黑体"/>
          <w:bCs/>
          <w:iCs/>
          <w:kern w:val="2"/>
          <w:sz w:val="30"/>
          <w:szCs w:val="30"/>
          <w:highlight w:val="none"/>
          <w:lang w:val="en-US" w:eastAsia="zh-CN" w:bidi="ar-SA"/>
        </w:rPr>
      </w:pPr>
      <w:r>
        <w:rPr>
          <w:rStyle w:val="44"/>
          <w:rFonts w:ascii="黑体" w:hAnsi="黑体" w:eastAsia="黑体" w:cs="黑体"/>
          <w:bCs/>
          <w:iCs/>
          <w:kern w:val="2"/>
          <w:sz w:val="30"/>
          <w:szCs w:val="30"/>
          <w:highlight w:val="none"/>
          <w:lang w:val="en-US" w:eastAsia="zh-CN" w:bidi="ar-SA"/>
        </w:rPr>
        <w:br w:type="page"/>
      </w:r>
    </w:p>
    <w:p>
      <w:pPr>
        <w:pStyle w:val="34"/>
        <w:keepNext/>
        <w:keepLines/>
        <w:widowControl/>
        <w:spacing w:before="120" w:after="120" w:line="240" w:lineRule="auto"/>
        <w:ind w:firstLineChars="0"/>
        <w:jc w:val="center"/>
        <w:textAlignment w:val="baseline"/>
        <w:rPr>
          <w:rStyle w:val="52"/>
          <w:rFonts w:ascii="黑体" w:hAnsi="黑体" w:eastAsia="黑体" w:cs="黑体"/>
          <w:bCs/>
          <w:iCs/>
          <w:kern w:val="2"/>
          <w:sz w:val="30"/>
          <w:szCs w:val="30"/>
          <w:highlight w:val="none"/>
          <w:lang w:val="en-US" w:eastAsia="zh-CN" w:bidi="ar-SA"/>
        </w:rPr>
      </w:pPr>
      <w:r>
        <w:rPr>
          <w:rStyle w:val="44"/>
          <w:rFonts w:ascii="黑体" w:hAnsi="黑体" w:eastAsia="黑体" w:cs="黑体"/>
          <w:bCs/>
          <w:iCs/>
          <w:kern w:val="2"/>
          <w:sz w:val="30"/>
          <w:szCs w:val="30"/>
          <w:highlight w:val="none"/>
          <w:lang w:val="en-US" w:eastAsia="zh-CN" w:bidi="ar-SA"/>
        </w:rPr>
        <w:t>五、承诺函</w:t>
      </w:r>
    </w:p>
    <w:p>
      <w:pPr>
        <w:widowControl/>
        <w:spacing w:line="400" w:lineRule="exact"/>
        <w:ind w:firstLine="440" w:firstLineChars="200"/>
        <w:contextualSpacing/>
        <w:jc w:val="both"/>
        <w:textAlignment w:val="baseline"/>
        <w:rPr>
          <w:rStyle w:val="37"/>
          <w:rFonts w:ascii="宋体" w:hAnsi="宋体" w:eastAsia="宋体"/>
          <w:sz w:val="22"/>
          <w:highlight w:val="none"/>
          <w:lang w:val="en-US" w:eastAsia="zh-CN" w:bidi="ar-SA"/>
        </w:rPr>
      </w:pPr>
      <w:r>
        <w:rPr>
          <w:rStyle w:val="37"/>
          <w:rFonts w:ascii="宋体" w:hAnsi="宋体" w:eastAsia="宋体"/>
          <w:sz w:val="22"/>
          <w:highlight w:val="none"/>
          <w:lang w:val="en-US" w:eastAsia="zh-CN" w:bidi="ar-SA"/>
        </w:rPr>
        <w:t>致：</w:t>
      </w:r>
      <w:r>
        <w:rPr>
          <w:rStyle w:val="37"/>
          <w:rFonts w:ascii="宋体" w:hAnsi="宋体" w:eastAsia="宋体"/>
          <w:sz w:val="22"/>
          <w:highlight w:val="none"/>
          <w:u w:val="single"/>
          <w:lang w:val="en-US" w:eastAsia="zh-CN" w:bidi="ar-SA"/>
        </w:rPr>
        <w:t xml:space="preserve">                （采购人）</w:t>
      </w:r>
    </w:p>
    <w:p>
      <w:pPr>
        <w:widowControl/>
        <w:spacing w:line="400" w:lineRule="exact"/>
        <w:ind w:firstLine="440" w:firstLineChars="200"/>
        <w:contextualSpacing/>
        <w:jc w:val="both"/>
        <w:textAlignment w:val="baseline"/>
        <w:rPr>
          <w:rStyle w:val="37"/>
          <w:rFonts w:ascii="宋体" w:hAnsi="宋体" w:eastAsia="宋体"/>
          <w:color w:val="FF0000"/>
          <w:sz w:val="22"/>
          <w:highlight w:val="none"/>
          <w:lang w:val="en-US" w:eastAsia="zh-CN" w:bidi="ar-SA"/>
        </w:rPr>
      </w:pPr>
      <w:r>
        <w:rPr>
          <w:rStyle w:val="37"/>
          <w:rFonts w:ascii="宋体" w:hAnsi="宋体" w:eastAsia="宋体"/>
          <w:sz w:val="22"/>
          <w:highlight w:val="none"/>
          <w:lang w:val="en-US" w:eastAsia="zh-CN" w:bidi="ar-SA"/>
        </w:rPr>
        <w:t>我单位参与</w:t>
      </w:r>
      <w:r>
        <w:rPr>
          <w:rStyle w:val="37"/>
          <w:rFonts w:ascii="宋体" w:hAnsi="宋体" w:eastAsia="宋体"/>
          <w:sz w:val="22"/>
          <w:highlight w:val="none"/>
          <w:u w:val="single"/>
          <w:lang w:val="en-US" w:eastAsia="zh-CN" w:bidi="ar-SA"/>
        </w:rPr>
        <w:t xml:space="preserve">           </w:t>
      </w:r>
      <w:r>
        <w:rPr>
          <w:rStyle w:val="37"/>
          <w:rFonts w:ascii="宋体" w:hAnsi="宋体" w:eastAsia="宋体"/>
          <w:sz w:val="22"/>
          <w:highlight w:val="none"/>
          <w:lang w:val="en-US" w:eastAsia="zh-CN" w:bidi="ar-SA"/>
        </w:rPr>
        <w:t>（项目名称）的报价，现在此承诺：至报价截止时间为止，近三年内</w:t>
      </w:r>
      <w:r>
        <w:rPr>
          <w:rStyle w:val="37"/>
          <w:rFonts w:ascii="宋体" w:hAnsi="宋体" w:eastAsia="宋体"/>
          <w:sz w:val="22"/>
          <w:highlight w:val="none"/>
          <w:u w:val="single"/>
          <w:lang w:val="en-US" w:eastAsia="zh-CN" w:bidi="ar-SA"/>
        </w:rPr>
        <w:t xml:space="preserve">           </w:t>
      </w:r>
      <w:r>
        <w:rPr>
          <w:rStyle w:val="37"/>
          <w:rFonts w:ascii="宋体" w:hAnsi="宋体" w:eastAsia="宋体"/>
          <w:sz w:val="22"/>
          <w:highlight w:val="none"/>
          <w:lang w:val="en-US" w:eastAsia="zh-CN" w:bidi="ar-SA"/>
        </w:rPr>
        <w:t>（供应商全称）、法定代表人</w:t>
      </w:r>
      <w:r>
        <w:rPr>
          <w:rStyle w:val="37"/>
          <w:rFonts w:ascii="宋体" w:hAnsi="宋体" w:eastAsia="宋体"/>
          <w:sz w:val="22"/>
          <w:highlight w:val="none"/>
          <w:u w:val="single"/>
          <w:lang w:val="en-US" w:eastAsia="zh-CN" w:bidi="ar-SA"/>
        </w:rPr>
        <w:t xml:space="preserve">        </w:t>
      </w:r>
      <w:r>
        <w:rPr>
          <w:rStyle w:val="37"/>
          <w:rFonts w:ascii="宋体" w:hAnsi="宋体" w:eastAsia="宋体"/>
          <w:sz w:val="22"/>
          <w:highlight w:val="none"/>
          <w:lang w:val="en-US" w:eastAsia="zh-CN" w:bidi="ar-SA"/>
        </w:rPr>
        <w:t>（姓名）不存在任何经检察机关认定的行贿犯罪行为，且我单位在贵单位无放弃成交或放弃履约等不良行为</w:t>
      </w:r>
      <w:r>
        <w:rPr>
          <w:rStyle w:val="37"/>
          <w:rFonts w:hint="eastAsia"/>
          <w:sz w:val="22"/>
          <w:highlight w:val="none"/>
          <w:lang w:val="en-US" w:eastAsia="zh-CN" w:bidi="ar-SA"/>
        </w:rPr>
        <w:t>；</w:t>
      </w:r>
      <w:r>
        <w:rPr>
          <w:rStyle w:val="37"/>
          <w:rFonts w:hint="eastAsia"/>
          <w:color w:val="FF0000"/>
          <w:sz w:val="22"/>
          <w:highlight w:val="none"/>
          <w:lang w:val="en-US" w:eastAsia="zh-CN" w:bidi="ar-SA"/>
        </w:rPr>
        <w:t>我方完全理解贵方不一定将合同授予最低报价的供应商。</w:t>
      </w:r>
    </w:p>
    <w:p>
      <w:pPr>
        <w:widowControl/>
        <w:spacing w:line="400" w:lineRule="exact"/>
        <w:ind w:firstLine="440" w:firstLineChars="200"/>
        <w:contextualSpacing/>
        <w:jc w:val="both"/>
        <w:textAlignment w:val="baseline"/>
        <w:rPr>
          <w:rStyle w:val="37"/>
          <w:rFonts w:ascii="宋体" w:hAnsi="宋体" w:eastAsia="宋体"/>
          <w:sz w:val="22"/>
          <w:highlight w:val="none"/>
          <w:u w:val="single"/>
          <w:lang w:val="en-US" w:eastAsia="zh-CN" w:bidi="ar-SA"/>
        </w:rPr>
      </w:pPr>
      <w:r>
        <w:rPr>
          <w:rStyle w:val="37"/>
          <w:rFonts w:ascii="宋体" w:hAnsi="宋体" w:eastAsia="宋体"/>
          <w:sz w:val="22"/>
          <w:highlight w:val="none"/>
          <w:lang w:val="en-US" w:eastAsia="zh-CN" w:bidi="ar-SA"/>
        </w:rPr>
        <w:t>特此承诺。</w:t>
      </w:r>
    </w:p>
    <w:p>
      <w:pPr>
        <w:widowControl/>
        <w:spacing w:line="400" w:lineRule="exact"/>
        <w:ind w:firstLine="480" w:firstLineChars="200"/>
        <w:contextualSpacing/>
        <w:jc w:val="both"/>
        <w:textAlignment w:val="baseline"/>
        <w:rPr>
          <w:rStyle w:val="37"/>
          <w:rFonts w:ascii="宋体" w:hAnsi="宋体" w:eastAsia="宋体"/>
          <w:sz w:val="24"/>
          <w:highlight w:val="none"/>
          <w:u w:val="single"/>
          <w:lang w:val="en-US" w:eastAsia="zh-CN" w:bidi="ar-SA"/>
        </w:rPr>
      </w:pPr>
    </w:p>
    <w:p>
      <w:pPr>
        <w:widowControl/>
        <w:spacing w:line="400" w:lineRule="exact"/>
        <w:ind w:firstLine="480" w:firstLineChars="200"/>
        <w:contextualSpacing/>
        <w:jc w:val="both"/>
        <w:textAlignment w:val="baseline"/>
        <w:rPr>
          <w:rStyle w:val="37"/>
          <w:rFonts w:ascii="宋体" w:hAnsi="宋体" w:eastAsia="宋体"/>
          <w:sz w:val="24"/>
          <w:highlight w:val="none"/>
          <w:u w:val="single"/>
          <w:lang w:val="en-US" w:eastAsia="zh-CN" w:bidi="ar-SA"/>
        </w:rPr>
      </w:pPr>
    </w:p>
    <w:p>
      <w:pPr>
        <w:widowControl/>
        <w:spacing w:line="400" w:lineRule="exact"/>
        <w:ind w:firstLineChars="0"/>
        <w:contextualSpacing/>
        <w:jc w:val="right"/>
        <w:textAlignment w:val="baseline"/>
        <w:rPr>
          <w:rStyle w:val="37"/>
          <w:rFonts w:ascii="宋体" w:hAnsi="宋体" w:eastAsia="宋体"/>
          <w:sz w:val="24"/>
          <w:highlight w:val="none"/>
          <w:lang w:val="en-US" w:eastAsia="zh-CN" w:bidi="ar-SA"/>
        </w:rPr>
      </w:pPr>
      <w:r>
        <w:rPr>
          <w:rStyle w:val="37"/>
          <w:rFonts w:ascii="宋体" w:hAnsi="宋体" w:eastAsia="宋体"/>
          <w:sz w:val="24"/>
          <w:highlight w:val="none"/>
          <w:lang w:val="en-US" w:eastAsia="zh-CN" w:bidi="ar-SA"/>
        </w:rPr>
        <w:t xml:space="preserve">供应商： </w:t>
      </w:r>
      <w:r>
        <w:rPr>
          <w:rStyle w:val="37"/>
          <w:rFonts w:ascii="宋体" w:hAnsi="宋体" w:eastAsia="宋体"/>
          <w:sz w:val="24"/>
          <w:highlight w:val="none"/>
          <w:u w:val="single"/>
          <w:lang w:val="en-US" w:eastAsia="zh-CN" w:bidi="ar-SA"/>
        </w:rPr>
        <w:t xml:space="preserve">（加盖公章） </w:t>
      </w:r>
    </w:p>
    <w:p>
      <w:pPr>
        <w:widowControl/>
        <w:spacing w:line="400" w:lineRule="exact"/>
        <w:ind w:firstLineChars="0"/>
        <w:contextualSpacing/>
        <w:jc w:val="right"/>
        <w:textAlignment w:val="baseline"/>
        <w:rPr>
          <w:rStyle w:val="37"/>
          <w:rFonts w:ascii="宋体" w:hAnsi="宋体" w:eastAsia="宋体"/>
          <w:sz w:val="24"/>
          <w:highlight w:val="none"/>
          <w:lang w:val="en-US" w:eastAsia="zh-CN" w:bidi="ar-SA"/>
        </w:rPr>
      </w:pPr>
    </w:p>
    <w:p>
      <w:pPr>
        <w:tabs>
          <w:tab w:val="left" w:pos="3229"/>
        </w:tabs>
        <w:spacing w:line="400" w:lineRule="exact"/>
        <w:ind w:firstLine="480" w:firstLineChars="200"/>
        <w:jc w:val="right"/>
        <w:textAlignment w:val="baseline"/>
        <w:rPr>
          <w:rStyle w:val="37"/>
          <w:rFonts w:ascii="宋体" w:hAnsi="宋体" w:eastAsia="宋体"/>
          <w:sz w:val="24"/>
          <w:highlight w:val="none"/>
          <w:lang w:val="en-US" w:eastAsia="zh-CN" w:bidi="ar-SA"/>
        </w:rPr>
      </w:pPr>
      <w:r>
        <w:rPr>
          <w:rStyle w:val="37"/>
          <w:rFonts w:ascii="宋体" w:hAnsi="宋体" w:eastAsia="宋体"/>
          <w:sz w:val="24"/>
          <w:highlight w:val="none"/>
          <w:u w:val="single"/>
          <w:lang w:val="en-US" w:eastAsia="zh-CN" w:bidi="ar-SA"/>
        </w:rPr>
        <w:t xml:space="preserve">      </w:t>
      </w:r>
      <w:r>
        <w:rPr>
          <w:rStyle w:val="37"/>
          <w:rFonts w:ascii="宋体" w:hAnsi="宋体" w:eastAsia="宋体"/>
          <w:sz w:val="24"/>
          <w:highlight w:val="none"/>
          <w:lang w:val="en-US" w:eastAsia="zh-CN" w:bidi="ar-SA"/>
        </w:rPr>
        <w:t>年</w:t>
      </w:r>
      <w:r>
        <w:rPr>
          <w:rStyle w:val="37"/>
          <w:rFonts w:ascii="宋体" w:hAnsi="宋体" w:eastAsia="宋体"/>
          <w:sz w:val="24"/>
          <w:highlight w:val="none"/>
          <w:u w:val="single"/>
          <w:lang w:val="en-US" w:eastAsia="zh-CN" w:bidi="ar-SA"/>
        </w:rPr>
        <w:t xml:space="preserve">   </w:t>
      </w:r>
      <w:r>
        <w:rPr>
          <w:rStyle w:val="37"/>
          <w:rFonts w:ascii="宋体" w:hAnsi="宋体" w:eastAsia="宋体"/>
          <w:sz w:val="24"/>
          <w:highlight w:val="none"/>
          <w:lang w:val="en-US" w:eastAsia="zh-CN" w:bidi="ar-SA"/>
        </w:rPr>
        <w:t>月</w:t>
      </w:r>
      <w:r>
        <w:rPr>
          <w:rStyle w:val="37"/>
          <w:rFonts w:ascii="宋体" w:hAnsi="宋体" w:eastAsia="宋体"/>
          <w:sz w:val="24"/>
          <w:highlight w:val="none"/>
          <w:u w:val="single"/>
          <w:lang w:val="en-US" w:eastAsia="zh-CN" w:bidi="ar-SA"/>
        </w:rPr>
        <w:t xml:space="preserve">   </w:t>
      </w:r>
      <w:r>
        <w:rPr>
          <w:rStyle w:val="37"/>
          <w:rFonts w:ascii="宋体" w:hAnsi="宋体" w:eastAsia="宋体"/>
          <w:sz w:val="24"/>
          <w:highlight w:val="none"/>
          <w:lang w:val="en-US" w:eastAsia="zh-CN" w:bidi="ar-SA"/>
        </w:rPr>
        <w:t>日</w:t>
      </w:r>
    </w:p>
    <w:p>
      <w:pPr>
        <w:rPr>
          <w:rFonts w:hint="eastAsia" w:ascii="Times New Roman" w:hAnsi="Times New Roman" w:eastAsia="宋体" w:cs="Times New Roman"/>
          <w:b/>
          <w:bCs/>
          <w:kern w:val="2"/>
          <w:sz w:val="30"/>
          <w:szCs w:val="30"/>
          <w:highlight w:val="none"/>
          <w:lang w:val="en-US" w:eastAsia="zh-CN" w:bidi="ar-SA"/>
        </w:rPr>
      </w:pPr>
      <w:r>
        <w:rPr>
          <w:rFonts w:hint="eastAsia" w:ascii="Times New Roman" w:hAnsi="Times New Roman" w:eastAsia="宋体" w:cs="Times New Roman"/>
          <w:b/>
          <w:bCs/>
          <w:kern w:val="2"/>
          <w:sz w:val="30"/>
          <w:szCs w:val="30"/>
          <w:highlight w:val="none"/>
          <w:lang w:val="en-US" w:eastAsia="zh-CN" w:bidi="ar-SA"/>
        </w:rPr>
        <w:br w:type="page"/>
      </w:r>
    </w:p>
    <w:p>
      <w:pPr>
        <w:widowControl w:val="0"/>
        <w:spacing w:line="240" w:lineRule="auto"/>
        <w:ind w:firstLine="0" w:firstLineChars="0"/>
        <w:textAlignment w:val="auto"/>
        <w:rPr>
          <w:rFonts w:hint="eastAsia" w:ascii="Times New Roman" w:hAnsi="Times New Roman" w:eastAsia="宋体" w:cs="Times New Roman"/>
          <w:b/>
          <w:bCs/>
          <w:kern w:val="2"/>
          <w:sz w:val="30"/>
          <w:szCs w:val="30"/>
          <w:highlight w:val="none"/>
          <w:lang w:val="en-US" w:eastAsia="zh-CN" w:bidi="ar-SA"/>
        </w:rPr>
      </w:pPr>
      <w:r>
        <w:rPr>
          <w:rFonts w:hint="eastAsia" w:ascii="Times New Roman" w:hAnsi="Times New Roman" w:eastAsia="宋体" w:cs="Times New Roman"/>
          <w:b/>
          <w:bCs/>
          <w:kern w:val="2"/>
          <w:sz w:val="30"/>
          <w:szCs w:val="30"/>
          <w:highlight w:val="none"/>
          <w:lang w:val="en-US" w:eastAsia="zh-CN" w:bidi="ar-SA"/>
        </w:rPr>
        <w:t>附件1</w:t>
      </w:r>
    </w:p>
    <w:p>
      <w:pPr>
        <w:widowControl w:val="0"/>
        <w:adjustRightInd w:val="0"/>
        <w:snapToGrid w:val="0"/>
        <w:spacing w:line="360" w:lineRule="exact"/>
        <w:ind w:firstLine="0" w:firstLineChars="0"/>
        <w:jc w:val="both"/>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采购代理服务费：根据《政府采购代理机构暂行办法》（财库〔2018〕2号）规定，收取采购代理服务费用，代理服务费用标准参照国家计委计价格[2002]1980号、国家发展改革委发改价格[2011]534号、安徽省物价局皖价服[2008]210号规定，供应商中标后在领取中标通知书前，按规定向代理机构交纳采购代理服务费。</w:t>
      </w:r>
    </w:p>
    <w:p>
      <w:pPr>
        <w:widowControl w:val="0"/>
        <w:spacing w:before="120" w:beforeLines="50" w:after="120" w:afterLines="50" w:line="360" w:lineRule="exact"/>
        <w:ind w:firstLine="0" w:firstLineChars="0"/>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招标(采购）代理服务收费标准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7"/>
        <w:gridCol w:w="1976"/>
        <w:gridCol w:w="2033"/>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907"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0" w:right="0" w:firstLine="480" w:firstLineChars="0"/>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16510</wp:posOffset>
                      </wp:positionV>
                      <wp:extent cx="1828800" cy="396240"/>
                      <wp:effectExtent l="1270" t="4445" r="11430" b="5715"/>
                      <wp:wrapNone/>
                      <wp:docPr id="3" name="直接连接符 3"/>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5pt;margin-top:1.3pt;height:31.2pt;width:144pt;z-index:251660288;mso-width-relative:page;mso-height-relative:page;" filled="f" stroked="t" coordsize="21600,21600" o:gfxdata="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29Sq1wAAAAgBAAAPAAAAAAAAAAEAIAAAACIAAABkcnMvZG93bnJldi54&#10;bWxQSwECFAAUAAAACACHTuJAUkKlBPsBAADpAwAADgAAAAAAAAABACAAAAAmAQAAZHJzL2Uyb0Rv&#10;Yy54bWxQSwUGAAAAAAYABgBZAQAAkwUAAAAA&#10;">
                      <v:fill on="f" focussize="0,0"/>
                      <v:stroke color="#000000" joinstyle="round"/>
                      <v:imagedata o:title=""/>
                      <o:lock v:ext="edit" aspectratio="f"/>
                    </v:line>
                  </w:pict>
                </mc:Fallback>
              </mc:AlternateContent>
            </w:r>
            <w:r>
              <w:rPr>
                <w:rFonts w:hint="eastAsia" w:ascii="Times New Roman" w:hAnsi="Times New Roman" w:eastAsia="宋体" w:cs="Times New Roman"/>
                <w:kern w:val="2"/>
                <w:sz w:val="24"/>
                <w:szCs w:val="20"/>
                <w:highlight w:val="none"/>
                <w:lang w:val="en-US" w:eastAsia="zh-CN" w:bidi="ar-SA"/>
              </w:rPr>
              <w:t xml:space="preserve">           费率    </w:t>
            </w:r>
          </w:p>
          <w:p>
            <w:pPr>
              <w:keepNext w:val="0"/>
              <w:keepLines w:val="0"/>
              <w:widowControl w:val="0"/>
              <w:suppressLineNumbers w:val="0"/>
              <w:spacing w:before="0" w:beforeAutospacing="0" w:after="0" w:afterAutospacing="0" w:line="360" w:lineRule="exact"/>
              <w:ind w:left="0" w:right="0" w:firstLine="480" w:firstLineChars="200"/>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213360</wp:posOffset>
                      </wp:positionV>
                      <wp:extent cx="1828800" cy="396240"/>
                      <wp:effectExtent l="1270" t="4445" r="11430" b="5715"/>
                      <wp:wrapNone/>
                      <wp:docPr id="4" name="直接连接符 4"/>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pt;margin-top:16.8pt;height:31.2pt;width:144pt;z-index:251661312;mso-width-relative:page;mso-height-relative:page;" filled="f" stroked="t" coordsize="21600,21600" o:gfxdata="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G0e3vYAAAACQEAAA8AAAAAAAAAAQAgAAAAIgAAAGRycy9kb3ducmV2&#10;LnhtbFBLAQIUABQAAAAIAIdO4kCganDO/AEAAOkDAAAOAAAAAAAAAAEAIAAAACcBAABkcnMvZTJv&#10;RG9jLnhtbFBLBQYAAAAABgAGAFkBAACVBQAAAAA=&#10;">
                      <v:fill on="f" focussize="0,0"/>
                      <v:stroke color="#000000" joinstyle="round"/>
                      <v:imagedata o:title=""/>
                      <o:lock v:ext="edit" aspectratio="f"/>
                    </v:line>
                  </w:pict>
                </mc:Fallback>
              </mc:AlternateContent>
            </w:r>
            <w:r>
              <w:rPr>
                <w:rFonts w:hint="eastAsia" w:ascii="Times New Roman" w:hAnsi="Times New Roman" w:eastAsia="宋体" w:cs="Times New Roman"/>
                <w:kern w:val="2"/>
                <w:sz w:val="24"/>
                <w:szCs w:val="20"/>
                <w:highlight w:val="none"/>
                <w:lang w:val="en-US" w:eastAsia="zh-CN" w:bidi="ar-SA"/>
              </w:rPr>
              <w:t>服务类型</w:t>
            </w:r>
          </w:p>
          <w:p>
            <w:pPr>
              <w:keepNext w:val="0"/>
              <w:keepLines w:val="0"/>
              <w:widowControl w:val="0"/>
              <w:suppressLineNumbers w:val="0"/>
              <w:spacing w:before="0" w:beforeAutospacing="0" w:after="0" w:afterAutospacing="0" w:line="360" w:lineRule="exact"/>
              <w:ind w:left="0" w:right="0" w:firstLine="960" w:firstLineChars="400"/>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 xml:space="preserve">  </w:t>
            </w:r>
          </w:p>
          <w:p>
            <w:pPr>
              <w:keepNext w:val="0"/>
              <w:keepLines w:val="0"/>
              <w:widowControl w:val="0"/>
              <w:suppressLineNumbers w:val="0"/>
              <w:spacing w:before="0" w:beforeAutospacing="0" w:after="0" w:afterAutospacing="0" w:line="360" w:lineRule="exact"/>
              <w:ind w:left="0" w:right="0" w:firstLine="0" w:firstLineChars="0"/>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中标金额（万元）</w:t>
            </w:r>
          </w:p>
        </w:tc>
        <w:tc>
          <w:tcPr>
            <w:tcW w:w="627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exact"/>
              <w:ind w:left="0" w:right="0" w:firstLine="480" w:firstLineChars="0"/>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招标代理服务收费标准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90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firstLine="0" w:firstLineChars="0"/>
              <w:jc w:val="left"/>
              <w:textAlignment w:val="auto"/>
              <w:rPr>
                <w:rFonts w:hint="eastAsia" w:ascii="Times New Roman" w:hAnsi="Times New Roman" w:eastAsia="宋体" w:cs="Times New Roman"/>
                <w:kern w:val="2"/>
                <w:sz w:val="24"/>
                <w:szCs w:val="20"/>
                <w:highlight w:val="none"/>
                <w:lang w:val="en-US" w:eastAsia="zh-CN" w:bidi="ar-SA"/>
              </w:rPr>
            </w:pPr>
          </w:p>
        </w:tc>
        <w:tc>
          <w:tcPr>
            <w:tcW w:w="1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exact"/>
              <w:ind w:left="0" w:right="0" w:firstLine="480" w:firstLineChars="0"/>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货物招标</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exact"/>
              <w:ind w:left="0" w:right="0" w:firstLine="240" w:firstLineChars="100"/>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服务招标</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exact"/>
              <w:ind w:left="0" w:right="0" w:firstLine="480" w:firstLineChars="0"/>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0" w:right="0" w:firstLine="0" w:firstLineChars="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100以下</w:t>
            </w: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1.5%</w:t>
            </w:r>
          </w:p>
        </w:tc>
        <w:tc>
          <w:tcPr>
            <w:tcW w:w="20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1.5%</w:t>
            </w:r>
          </w:p>
        </w:tc>
        <w:tc>
          <w:tcPr>
            <w:tcW w:w="22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0" w:right="0" w:firstLine="0" w:firstLineChars="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100-500</w:t>
            </w: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1.1%</w:t>
            </w:r>
          </w:p>
        </w:tc>
        <w:tc>
          <w:tcPr>
            <w:tcW w:w="20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0.8%</w:t>
            </w:r>
          </w:p>
        </w:tc>
        <w:tc>
          <w:tcPr>
            <w:tcW w:w="22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0" w:right="0" w:firstLine="0" w:firstLineChars="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500-1000</w:t>
            </w: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0.8%</w:t>
            </w:r>
          </w:p>
        </w:tc>
        <w:tc>
          <w:tcPr>
            <w:tcW w:w="20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0.45%</w:t>
            </w:r>
          </w:p>
        </w:tc>
        <w:tc>
          <w:tcPr>
            <w:tcW w:w="22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0" w:right="0" w:firstLine="0" w:firstLineChars="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1000-5000</w:t>
            </w: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0.5%</w:t>
            </w:r>
          </w:p>
        </w:tc>
        <w:tc>
          <w:tcPr>
            <w:tcW w:w="20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0.25%</w:t>
            </w:r>
          </w:p>
        </w:tc>
        <w:tc>
          <w:tcPr>
            <w:tcW w:w="22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0" w:right="0" w:firstLine="0" w:firstLineChars="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5000-10000</w:t>
            </w: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0.25%</w:t>
            </w:r>
          </w:p>
        </w:tc>
        <w:tc>
          <w:tcPr>
            <w:tcW w:w="20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0.1%</w:t>
            </w:r>
          </w:p>
        </w:tc>
        <w:tc>
          <w:tcPr>
            <w:tcW w:w="22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0" w:right="0" w:firstLine="0" w:firstLineChars="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10000-50000</w:t>
            </w: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0.05%</w:t>
            </w:r>
          </w:p>
        </w:tc>
        <w:tc>
          <w:tcPr>
            <w:tcW w:w="20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0.05%</w:t>
            </w:r>
          </w:p>
        </w:tc>
        <w:tc>
          <w:tcPr>
            <w:tcW w:w="22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0" w:right="0" w:firstLine="0" w:firstLineChars="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50000-100000</w:t>
            </w: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0.035%</w:t>
            </w:r>
          </w:p>
        </w:tc>
        <w:tc>
          <w:tcPr>
            <w:tcW w:w="20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0.035%</w:t>
            </w:r>
          </w:p>
        </w:tc>
        <w:tc>
          <w:tcPr>
            <w:tcW w:w="22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0" w:right="0" w:firstLine="0" w:firstLineChars="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100000-500000</w:t>
            </w: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0.008%</w:t>
            </w:r>
          </w:p>
        </w:tc>
        <w:tc>
          <w:tcPr>
            <w:tcW w:w="20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0.008%</w:t>
            </w:r>
          </w:p>
        </w:tc>
        <w:tc>
          <w:tcPr>
            <w:tcW w:w="22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0" w:right="0" w:firstLine="0" w:firstLineChars="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500000-1000000</w:t>
            </w: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0.006%</w:t>
            </w:r>
          </w:p>
        </w:tc>
        <w:tc>
          <w:tcPr>
            <w:tcW w:w="20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0.006%</w:t>
            </w:r>
          </w:p>
        </w:tc>
        <w:tc>
          <w:tcPr>
            <w:tcW w:w="22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9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0" w:right="0" w:firstLine="0" w:firstLineChars="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1000000以上</w:t>
            </w: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0.004%</w:t>
            </w:r>
          </w:p>
        </w:tc>
        <w:tc>
          <w:tcPr>
            <w:tcW w:w="203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0.004%</w:t>
            </w:r>
          </w:p>
        </w:tc>
        <w:tc>
          <w:tcPr>
            <w:tcW w:w="22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exact"/>
              <w:ind w:left="2" w:right="0" w:hanging="2" w:hangingChars="1"/>
              <w:jc w:val="center"/>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0.004%</w:t>
            </w:r>
          </w:p>
        </w:tc>
      </w:tr>
    </w:tbl>
    <w:p>
      <w:pPr>
        <w:widowControl w:val="0"/>
        <w:adjustRightInd w:val="0"/>
        <w:snapToGrid w:val="0"/>
        <w:spacing w:line="360" w:lineRule="exact"/>
        <w:ind w:left="-110" w:leftChars="-50" w:firstLine="120" w:firstLineChars="5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注：1、按本表费率计算的收费为招标代理服务全过程的收费基准价格。</w:t>
      </w:r>
    </w:p>
    <w:p>
      <w:pPr>
        <w:widowControl w:val="0"/>
        <w:adjustRightInd w:val="0"/>
        <w:snapToGrid w:val="0"/>
        <w:spacing w:line="360" w:lineRule="exact"/>
        <w:ind w:left="-110" w:leftChars="-50" w:firstLine="120" w:firstLineChars="50"/>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 xml:space="preserve">    2、招标代理服务收费按差额定率累进法计算。例如：某工程招标代理业务中标金额为6000万元，计算招标代理服务收费额如下：</w:t>
      </w:r>
    </w:p>
    <w:p>
      <w:pPr>
        <w:widowControl w:val="0"/>
        <w:adjustRightInd w:val="0"/>
        <w:snapToGrid w:val="0"/>
        <w:spacing w:line="360" w:lineRule="exact"/>
        <w:ind w:firstLine="540" w:firstLineChars="225"/>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100万元×1.0%=1万元</w:t>
      </w:r>
    </w:p>
    <w:p>
      <w:pPr>
        <w:widowControl w:val="0"/>
        <w:adjustRightInd w:val="0"/>
        <w:snapToGrid w:val="0"/>
        <w:spacing w:line="360" w:lineRule="exact"/>
        <w:ind w:firstLine="420" w:firstLineChars="175"/>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（500-100）万元×0.7%=2.8万元</w:t>
      </w:r>
    </w:p>
    <w:p>
      <w:pPr>
        <w:widowControl w:val="0"/>
        <w:adjustRightInd w:val="0"/>
        <w:snapToGrid w:val="0"/>
        <w:spacing w:line="360" w:lineRule="exact"/>
        <w:ind w:firstLine="420" w:firstLineChars="175"/>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（1000-500）×0.55%=2.75万元</w:t>
      </w:r>
    </w:p>
    <w:p>
      <w:pPr>
        <w:widowControl w:val="0"/>
        <w:adjustRightInd w:val="0"/>
        <w:snapToGrid w:val="0"/>
        <w:spacing w:line="360" w:lineRule="exact"/>
        <w:ind w:firstLine="420" w:firstLineChars="175"/>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（5000-1000）×0.35%=14万元</w:t>
      </w:r>
    </w:p>
    <w:p>
      <w:pPr>
        <w:widowControl w:val="0"/>
        <w:adjustRightInd w:val="0"/>
        <w:snapToGrid w:val="0"/>
        <w:spacing w:line="360" w:lineRule="exact"/>
        <w:ind w:firstLine="420" w:firstLineChars="175"/>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（6000-5000）×0.2%=2万元</w:t>
      </w:r>
    </w:p>
    <w:p>
      <w:pPr>
        <w:widowControl w:val="0"/>
        <w:adjustRightInd w:val="0"/>
        <w:snapToGrid w:val="0"/>
        <w:spacing w:line="360" w:lineRule="exact"/>
        <w:ind w:firstLine="420" w:firstLineChars="175"/>
        <w:jc w:val="left"/>
        <w:textAlignment w:val="auto"/>
        <w:rPr>
          <w:rFonts w:hint="eastAsia" w:ascii="Times New Roman" w:hAnsi="Times New Roman" w:eastAsia="宋体" w:cs="Times New Roman"/>
          <w:kern w:val="2"/>
          <w:sz w:val="24"/>
          <w:szCs w:val="20"/>
          <w:highlight w:val="none"/>
          <w:lang w:val="en-US" w:eastAsia="zh-CN" w:bidi="ar-SA"/>
        </w:rPr>
      </w:pPr>
      <w:r>
        <w:rPr>
          <w:rFonts w:hint="eastAsia" w:ascii="Times New Roman" w:hAnsi="Times New Roman" w:eastAsia="宋体" w:cs="Times New Roman"/>
          <w:kern w:val="2"/>
          <w:sz w:val="24"/>
          <w:szCs w:val="20"/>
          <w:highlight w:val="none"/>
          <w:lang w:val="en-US" w:eastAsia="zh-CN" w:bidi="ar-SA"/>
        </w:rPr>
        <w:t xml:space="preserve"> 合计收费=1+2.8+2.75+14+2=22.55（万元）</w:t>
      </w:r>
    </w:p>
    <w:p>
      <w:pPr>
        <w:pStyle w:val="6"/>
        <w:rPr>
          <w:highlight w:val="none"/>
          <w:lang w:val="en-US" w:eastAsia="zh-CN"/>
        </w:rPr>
      </w:pPr>
      <w:r>
        <w:rPr>
          <w:highlight w:val="none"/>
          <w:lang w:val="en-US" w:eastAsia="zh-CN"/>
        </w:rPr>
        <w:br w:type="textWrapping"/>
      </w:r>
    </w:p>
    <w:p>
      <w:pPr>
        <w:rPr>
          <w:highlight w:val="none"/>
          <w:lang w:val="en-US" w:eastAsia="zh-CN"/>
        </w:rPr>
        <w:sectPr>
          <w:footerReference r:id="rId8" w:type="default"/>
          <w:footnotePr>
            <w:numFmt w:val="decimalEnclosedCircleChinese"/>
            <w:numRestart w:val="eachPage"/>
          </w:footnotePr>
          <w:pgSz w:w="11906" w:h="16838"/>
          <w:pgMar w:top="1417" w:right="1417" w:bottom="1417" w:left="1417" w:header="851" w:footer="851" w:gutter="0"/>
          <w:pgBorders>
            <w:top w:val="none" w:sz="0" w:space="0"/>
            <w:left w:val="none" w:sz="0" w:space="0"/>
            <w:bottom w:val="none" w:sz="0" w:space="0"/>
            <w:right w:val="none" w:sz="0" w:space="0"/>
          </w:pgBorders>
          <w:lnNumType w:countBy="0"/>
          <w:pgNumType w:fmt="decimal"/>
          <w:cols w:space="425" w:num="1"/>
          <w:vAlign w:val="top"/>
          <w:docGrid w:type="lines" w:linePitch="312" w:charSpace="0"/>
        </w:sectPr>
      </w:pPr>
    </w:p>
    <w:p>
      <w:pPr>
        <w:pStyle w:val="6"/>
        <w:rPr>
          <w:rFonts w:hint="default"/>
          <w:highlight w:val="none"/>
          <w:lang w:val="en-US" w:eastAsia="zh-CN"/>
        </w:rPr>
      </w:pPr>
      <w:r>
        <w:rPr>
          <w:rFonts w:hint="eastAsia"/>
          <w:highlight w:val="none"/>
          <w:lang w:val="en-US" w:eastAsia="zh-CN"/>
        </w:rPr>
        <w:t>附件2  评议表格</w:t>
      </w:r>
    </w:p>
    <w:tbl>
      <w:tblPr>
        <w:tblStyle w:val="18"/>
        <w:tblW w:w="14699"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3364"/>
        <w:gridCol w:w="3414"/>
        <w:gridCol w:w="4025"/>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1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宋体" w:hAnsi="宋体" w:eastAsia="宋体" w:cs="宋体"/>
                <w:sz w:val="24"/>
                <w:szCs w:val="20"/>
                <w:highlight w:val="none"/>
                <w:lang w:eastAsia="zh-CN"/>
              </w:rPr>
            </w:pPr>
            <w:r>
              <w:rPr>
                <w:rFonts w:hint="eastAsia" w:ascii="宋体" w:hAnsi="宋体" w:eastAsia="宋体" w:cs="宋体"/>
                <w:sz w:val="24"/>
                <w:szCs w:val="20"/>
                <w:highlight w:val="none"/>
                <w:lang w:eastAsia="zh-CN"/>
              </w:rPr>
              <w:t>序号</w:t>
            </w:r>
          </w:p>
        </w:tc>
        <w:tc>
          <w:tcPr>
            <w:tcW w:w="33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宋体" w:hAnsi="宋体" w:eastAsia="宋体" w:cs="宋体"/>
                <w:sz w:val="24"/>
                <w:szCs w:val="20"/>
                <w:highlight w:val="none"/>
              </w:rPr>
            </w:pPr>
            <w:r>
              <w:rPr>
                <w:rFonts w:hint="eastAsia" w:ascii="宋体" w:hAnsi="宋体" w:eastAsia="宋体" w:cs="宋体"/>
                <w:sz w:val="24"/>
                <w:szCs w:val="20"/>
                <w:highlight w:val="none"/>
                <w:lang w:eastAsia="zh-CN"/>
              </w:rPr>
              <w:t>评议</w:t>
            </w:r>
            <w:r>
              <w:rPr>
                <w:rFonts w:hint="eastAsia" w:cs="宋体"/>
                <w:sz w:val="24"/>
                <w:szCs w:val="20"/>
                <w:highlight w:val="none"/>
                <w:lang w:eastAsia="zh-CN"/>
              </w:rPr>
              <w:t>单位</w:t>
            </w:r>
          </w:p>
        </w:tc>
        <w:tc>
          <w:tcPr>
            <w:tcW w:w="34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宋体" w:hAnsi="宋体" w:eastAsia="宋体" w:cs="宋体"/>
                <w:sz w:val="24"/>
                <w:szCs w:val="20"/>
                <w:highlight w:val="none"/>
                <w:lang w:eastAsia="zh-CN"/>
              </w:rPr>
            </w:pPr>
            <w:r>
              <w:rPr>
                <w:rFonts w:hint="eastAsia" w:ascii="宋体" w:hAnsi="宋体" w:eastAsia="宋体" w:cs="宋体"/>
                <w:sz w:val="24"/>
                <w:szCs w:val="20"/>
                <w:highlight w:val="none"/>
                <w:lang w:eastAsia="zh-CN"/>
              </w:rPr>
              <w:t>评议内容</w:t>
            </w:r>
          </w:p>
        </w:tc>
        <w:tc>
          <w:tcPr>
            <w:tcW w:w="40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宋体" w:hAnsi="宋体" w:eastAsia="宋体" w:cs="宋体"/>
                <w:sz w:val="24"/>
                <w:szCs w:val="20"/>
                <w:highlight w:val="none"/>
                <w:lang w:eastAsia="zh-CN"/>
              </w:rPr>
            </w:pPr>
            <w:r>
              <w:rPr>
                <w:rFonts w:hint="eastAsia" w:ascii="宋体" w:hAnsi="宋体" w:eastAsia="宋体" w:cs="宋体"/>
                <w:sz w:val="24"/>
                <w:szCs w:val="20"/>
                <w:highlight w:val="none"/>
                <w:lang w:eastAsia="zh-CN"/>
              </w:rPr>
              <w:t>评议概要描述</w:t>
            </w:r>
          </w:p>
        </w:tc>
        <w:tc>
          <w:tcPr>
            <w:tcW w:w="27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宋体" w:hAnsi="宋体" w:eastAsia="宋体" w:cs="宋体"/>
                <w:sz w:val="24"/>
                <w:szCs w:val="20"/>
                <w:highlight w:val="none"/>
                <w:lang w:eastAsia="zh-CN"/>
              </w:rPr>
            </w:pPr>
            <w:r>
              <w:rPr>
                <w:rFonts w:hint="eastAsia" w:ascii="宋体" w:hAnsi="宋体" w:eastAsia="宋体" w:cs="宋体"/>
                <w:sz w:val="24"/>
                <w:szCs w:val="20"/>
                <w:highlight w:val="none"/>
                <w:lang w:eastAsia="zh-CN"/>
              </w:rPr>
              <w:t>评议结果</w:t>
            </w:r>
            <w:r>
              <w:rPr>
                <w:rFonts w:hint="eastAsia" w:cs="宋体"/>
                <w:sz w:val="24"/>
                <w:szCs w:val="20"/>
                <w:highlight w:val="none"/>
                <w:lang w:eastAsia="zh-CN"/>
              </w:rPr>
              <w:t>（得分汇总）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14" w:type="dxa"/>
            <w:vMerge w:val="restart"/>
            <w:noWrap w:val="0"/>
            <w:vAlign w:val="center"/>
          </w:tcPr>
          <w:p>
            <w:pPr>
              <w:keepNext w:val="0"/>
              <w:keepLines w:val="0"/>
              <w:widowControl/>
              <w:suppressLineNumbers w:val="0"/>
              <w:shd w:val="solid" w:color="FFFFFF" w:fill="auto"/>
              <w:autoSpaceDN w:val="0"/>
              <w:spacing w:before="0" w:beforeAutospacing="0" w:after="0" w:afterAutospacing="0"/>
              <w:ind w:left="0" w:right="0"/>
              <w:jc w:val="both"/>
              <w:textAlignment w:val="center"/>
              <w:rPr>
                <w:rFonts w:hint="default" w:ascii="宋体" w:hAnsi="宋体" w:eastAsia="宋体" w:cs="宋体"/>
                <w:color w:val="000000"/>
                <w:sz w:val="24"/>
                <w:szCs w:val="20"/>
                <w:highlight w:val="none"/>
                <w:shd w:val="clear" w:color="auto" w:fill="FFFFFF"/>
                <w:lang w:val="en-US" w:eastAsia="zh-CN"/>
              </w:rPr>
            </w:pPr>
            <w:r>
              <w:rPr>
                <w:rFonts w:hint="eastAsia" w:ascii="宋体" w:hAnsi="宋体" w:eastAsia="宋体" w:cs="宋体"/>
                <w:color w:val="000000"/>
                <w:sz w:val="24"/>
                <w:szCs w:val="20"/>
                <w:highlight w:val="none"/>
                <w:shd w:val="clear" w:color="auto" w:fill="FFFFFF"/>
                <w:lang w:val="en-US" w:eastAsia="zh-CN"/>
              </w:rPr>
              <w:t>1</w:t>
            </w:r>
          </w:p>
        </w:tc>
        <w:tc>
          <w:tcPr>
            <w:tcW w:w="3364" w:type="dxa"/>
            <w:vMerge w:val="restart"/>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kern w:val="2"/>
                <w:sz w:val="24"/>
                <w:szCs w:val="24"/>
                <w:highlight w:val="none"/>
                <w:lang w:val="en-US" w:eastAsia="zh-CN" w:bidi="ar-SA"/>
              </w:rPr>
            </w:pPr>
          </w:p>
        </w:tc>
        <w:tc>
          <w:tcPr>
            <w:tcW w:w="3414" w:type="dxa"/>
            <w:noWrap w:val="0"/>
            <w:vAlign w:val="center"/>
          </w:tcPr>
          <w:p>
            <w:pPr>
              <w:keepNext w:val="0"/>
              <w:keepLines w:val="0"/>
              <w:widowControl/>
              <w:suppressLineNumbers w:val="0"/>
              <w:spacing w:before="0" w:beforeAutospacing="0" w:after="0" w:afterAutospacing="0"/>
              <w:ind w:left="0" w:leftChars="0" w:right="0" w:firstLine="0" w:firstLineChars="0"/>
              <w:jc w:val="center"/>
              <w:rPr>
                <w:rFonts w:hint="eastAsia" w:ascii="宋体" w:hAnsi="宋体" w:eastAsia="宋体" w:cs="宋体"/>
                <w:b w:val="0"/>
                <w:bCs w:val="0"/>
                <w:color w:val="000000"/>
                <w:kern w:val="2"/>
                <w:sz w:val="24"/>
                <w:szCs w:val="24"/>
                <w:highlight w:val="none"/>
                <w:lang w:val="en-US" w:eastAsia="zh-CN" w:bidi="ar-SA"/>
              </w:rPr>
            </w:pPr>
            <w:r>
              <w:rPr>
                <w:rFonts w:hint="eastAsia" w:hAnsi="Times New Roman" w:cs="Times New Roman"/>
                <w:szCs w:val="20"/>
                <w:highlight w:val="none"/>
                <w:lang w:val="en-US" w:eastAsia="zh-CN"/>
              </w:rPr>
              <w:t>项目实施方案（共40分）</w:t>
            </w:r>
          </w:p>
        </w:tc>
        <w:tc>
          <w:tcPr>
            <w:tcW w:w="4025" w:type="dxa"/>
            <w:vMerge w:val="restart"/>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b w:val="0"/>
                <w:bCs w:val="0"/>
                <w:sz w:val="24"/>
                <w:szCs w:val="20"/>
                <w:highlight w:val="none"/>
                <w:lang w:val="en-US" w:eastAsia="zh-CN"/>
              </w:rPr>
            </w:pPr>
            <w:r>
              <w:rPr>
                <w:rFonts w:hint="eastAsia" w:cs="宋体"/>
                <w:b w:val="0"/>
                <w:bCs w:val="0"/>
                <w:sz w:val="24"/>
                <w:szCs w:val="20"/>
                <w:highlight w:val="none"/>
                <w:lang w:val="en-US" w:eastAsia="zh-CN"/>
              </w:rPr>
              <w:t>详见评议办法前附表二</w:t>
            </w:r>
          </w:p>
        </w:tc>
        <w:tc>
          <w:tcPr>
            <w:tcW w:w="2782" w:type="dxa"/>
            <w:vMerge w:val="restart"/>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14" w:type="dxa"/>
            <w:vMerge w:val="continue"/>
            <w:noWrap w:val="0"/>
            <w:vAlign w:val="center"/>
          </w:tcPr>
          <w:p>
            <w:pPr>
              <w:keepNext w:val="0"/>
              <w:keepLines w:val="0"/>
              <w:widowControl/>
              <w:suppressLineNumbers w:val="0"/>
              <w:adjustRightInd w:val="0"/>
              <w:snapToGrid w:val="0"/>
              <w:spacing w:before="0" w:beforeAutospacing="0" w:after="0" w:afterAutospacing="0" w:line="500" w:lineRule="exact"/>
              <w:ind w:left="0" w:right="0"/>
              <w:jc w:val="center"/>
              <w:rPr>
                <w:rFonts w:hint="default"/>
                <w:szCs w:val="20"/>
                <w:highlight w:val="none"/>
              </w:rPr>
            </w:pPr>
          </w:p>
        </w:tc>
        <w:tc>
          <w:tcPr>
            <w:tcW w:w="3364" w:type="dxa"/>
            <w:vMerge w:val="continue"/>
            <w:noWrap w:val="0"/>
            <w:vAlign w:val="center"/>
          </w:tcPr>
          <w:p>
            <w:pPr>
              <w:keepNext w:val="0"/>
              <w:keepLines w:val="0"/>
              <w:widowControl/>
              <w:suppressLineNumbers w:val="0"/>
              <w:adjustRightInd w:val="0"/>
              <w:snapToGrid w:val="0"/>
              <w:spacing w:before="0" w:beforeAutospacing="0" w:after="0" w:afterAutospacing="0" w:line="500" w:lineRule="exact"/>
              <w:ind w:left="0" w:right="0"/>
              <w:jc w:val="center"/>
              <w:rPr>
                <w:rFonts w:hint="default"/>
                <w:szCs w:val="20"/>
                <w:highlight w:val="none"/>
              </w:rPr>
            </w:pPr>
          </w:p>
        </w:tc>
        <w:tc>
          <w:tcPr>
            <w:tcW w:w="3414" w:type="dxa"/>
            <w:noWrap w:val="0"/>
            <w:vAlign w:val="center"/>
          </w:tcPr>
          <w:p>
            <w:pPr>
              <w:keepNext w:val="0"/>
              <w:keepLines w:val="0"/>
              <w:widowControl/>
              <w:suppressLineNumbers w:val="0"/>
              <w:adjustRightInd w:val="0"/>
              <w:snapToGrid w:val="0"/>
              <w:spacing w:before="0" w:beforeAutospacing="0" w:after="0" w:afterAutospacing="0" w:line="500" w:lineRule="exact"/>
              <w:ind w:left="0" w:leftChars="0" w:right="0" w:firstLine="0" w:firstLineChars="0"/>
              <w:jc w:val="center"/>
              <w:rPr>
                <w:rFonts w:hint="eastAsia" w:ascii="宋体" w:hAnsi="宋体" w:eastAsia="宋体" w:cs="宋体"/>
                <w:b w:val="0"/>
                <w:bCs w:val="0"/>
                <w:color w:val="000000"/>
                <w:kern w:val="2"/>
                <w:sz w:val="24"/>
                <w:szCs w:val="24"/>
                <w:highlight w:val="none"/>
                <w:lang w:val="en-US" w:eastAsia="zh-CN" w:bidi="ar-SA"/>
              </w:rPr>
            </w:pPr>
            <w:r>
              <w:rPr>
                <w:rFonts w:hint="eastAsia" w:hAnsi="Times New Roman" w:cs="Times New Roman"/>
                <w:szCs w:val="20"/>
                <w:highlight w:val="none"/>
                <w:lang w:val="en-US" w:eastAsia="zh-CN"/>
              </w:rPr>
              <w:t>投标人报价得分（共60分）</w:t>
            </w:r>
          </w:p>
        </w:tc>
        <w:tc>
          <w:tcPr>
            <w:tcW w:w="4025" w:type="dxa"/>
            <w:vMerge w:val="continue"/>
            <w:noWrap w:val="0"/>
            <w:vAlign w:val="center"/>
          </w:tcPr>
          <w:p>
            <w:pPr>
              <w:keepNext w:val="0"/>
              <w:keepLines w:val="0"/>
              <w:widowControl/>
              <w:suppressLineNumbers w:val="0"/>
              <w:adjustRightInd w:val="0"/>
              <w:snapToGrid w:val="0"/>
              <w:spacing w:before="0" w:beforeAutospacing="0" w:after="0" w:afterAutospacing="0" w:line="500" w:lineRule="exact"/>
              <w:ind w:left="0" w:right="0"/>
              <w:jc w:val="center"/>
              <w:rPr>
                <w:rFonts w:hint="eastAsia" w:ascii="宋体" w:hAnsi="宋体" w:eastAsia="宋体" w:cs="宋体"/>
                <w:b w:val="0"/>
                <w:bCs w:val="0"/>
                <w:color w:val="000000"/>
                <w:kern w:val="2"/>
                <w:sz w:val="24"/>
                <w:szCs w:val="24"/>
                <w:highlight w:val="none"/>
                <w:lang w:val="en-US" w:eastAsia="zh-CN" w:bidi="ar-SA"/>
              </w:rPr>
            </w:pPr>
          </w:p>
        </w:tc>
        <w:tc>
          <w:tcPr>
            <w:tcW w:w="2782" w:type="dxa"/>
            <w:vMerge w:val="continue"/>
            <w:noWrap w:val="0"/>
            <w:vAlign w:val="center"/>
          </w:tcPr>
          <w:p>
            <w:pPr>
              <w:keepNext w:val="0"/>
              <w:keepLines w:val="0"/>
              <w:widowControl/>
              <w:suppressLineNumbers w:val="0"/>
              <w:adjustRightInd w:val="0"/>
              <w:snapToGrid w:val="0"/>
              <w:spacing w:before="0" w:beforeAutospacing="0" w:after="0" w:afterAutospacing="0" w:line="500" w:lineRule="exact"/>
              <w:ind w:left="0" w:right="0"/>
              <w:jc w:val="center"/>
              <w:rPr>
                <w:rFonts w:hint="eastAsia" w:ascii="宋体" w:hAnsi="宋体" w:eastAsia="宋体" w:cs="宋体"/>
                <w:b w:val="0"/>
                <w:bCs w:val="0"/>
                <w:color w:val="0000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14" w:type="dxa"/>
            <w:vMerge w:val="restart"/>
            <w:noWrap w:val="0"/>
            <w:vAlign w:val="center"/>
          </w:tcPr>
          <w:p>
            <w:pPr>
              <w:keepNext w:val="0"/>
              <w:keepLines w:val="0"/>
              <w:widowControl/>
              <w:suppressLineNumbers w:val="0"/>
              <w:spacing w:before="100" w:beforeAutospacing="1" w:after="100" w:afterAutospacing="1" w:line="400" w:lineRule="exact"/>
              <w:ind w:left="0" w:right="0"/>
              <w:jc w:val="both"/>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2</w:t>
            </w:r>
          </w:p>
        </w:tc>
        <w:tc>
          <w:tcPr>
            <w:tcW w:w="3364" w:type="dxa"/>
            <w:vMerge w:val="restart"/>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kern w:val="2"/>
                <w:sz w:val="24"/>
                <w:szCs w:val="24"/>
                <w:highlight w:val="none"/>
                <w:lang w:val="en-US" w:eastAsia="zh-CN" w:bidi="ar-SA"/>
              </w:rPr>
            </w:pPr>
          </w:p>
        </w:tc>
        <w:tc>
          <w:tcPr>
            <w:tcW w:w="3414" w:type="dxa"/>
            <w:noWrap w:val="0"/>
            <w:vAlign w:val="center"/>
          </w:tcPr>
          <w:p>
            <w:pPr>
              <w:keepNext w:val="0"/>
              <w:keepLines w:val="0"/>
              <w:widowControl/>
              <w:suppressLineNumbers w:val="0"/>
              <w:spacing w:before="0" w:beforeAutospacing="0" w:after="0" w:afterAutospacing="0"/>
              <w:ind w:left="0" w:leftChars="0" w:right="0" w:firstLine="0" w:firstLineChars="0"/>
              <w:jc w:val="center"/>
              <w:rPr>
                <w:rFonts w:hint="eastAsia" w:ascii="宋体" w:hAnsi="宋体" w:eastAsia="宋体" w:cs="宋体"/>
                <w:b w:val="0"/>
                <w:bCs w:val="0"/>
                <w:color w:val="000000"/>
                <w:kern w:val="2"/>
                <w:sz w:val="24"/>
                <w:szCs w:val="24"/>
                <w:highlight w:val="none"/>
                <w:lang w:val="en-US" w:eastAsia="zh-CN" w:bidi="ar-SA"/>
              </w:rPr>
            </w:pPr>
            <w:r>
              <w:rPr>
                <w:rFonts w:hint="eastAsia" w:hAnsi="Times New Roman" w:cs="Times New Roman"/>
                <w:szCs w:val="20"/>
                <w:highlight w:val="none"/>
                <w:lang w:val="en-US" w:eastAsia="zh-CN"/>
              </w:rPr>
              <w:t>项目实施方案（共40分）</w:t>
            </w:r>
          </w:p>
        </w:tc>
        <w:tc>
          <w:tcPr>
            <w:tcW w:w="4025" w:type="dxa"/>
            <w:vMerge w:val="restart"/>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b w:val="0"/>
                <w:bCs w:val="0"/>
                <w:sz w:val="24"/>
                <w:szCs w:val="20"/>
                <w:highlight w:val="none"/>
                <w:lang w:val="en-US" w:eastAsia="zh-CN"/>
              </w:rPr>
            </w:pPr>
            <w:r>
              <w:rPr>
                <w:rFonts w:hint="eastAsia" w:cs="宋体"/>
                <w:b w:val="0"/>
                <w:bCs w:val="0"/>
                <w:sz w:val="24"/>
                <w:szCs w:val="20"/>
                <w:highlight w:val="none"/>
                <w:lang w:val="en-US" w:eastAsia="zh-CN"/>
              </w:rPr>
              <w:t>详见评议办法前附表二</w:t>
            </w:r>
          </w:p>
        </w:tc>
        <w:tc>
          <w:tcPr>
            <w:tcW w:w="2782" w:type="dxa"/>
            <w:vMerge w:val="restart"/>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14" w:type="dxa"/>
            <w:vMerge w:val="continue"/>
            <w:noWrap w:val="0"/>
            <w:vAlign w:val="center"/>
          </w:tcPr>
          <w:p>
            <w:pPr>
              <w:keepNext w:val="0"/>
              <w:keepLines w:val="0"/>
              <w:widowControl/>
              <w:suppressLineNumbers w:val="0"/>
              <w:adjustRightInd w:val="0"/>
              <w:snapToGrid w:val="0"/>
              <w:spacing w:before="0" w:beforeAutospacing="0" w:after="0" w:afterAutospacing="0" w:line="500" w:lineRule="exact"/>
              <w:ind w:left="0" w:right="0"/>
              <w:jc w:val="center"/>
              <w:rPr>
                <w:rFonts w:hint="default"/>
                <w:szCs w:val="20"/>
                <w:highlight w:val="none"/>
              </w:rPr>
            </w:pPr>
          </w:p>
        </w:tc>
        <w:tc>
          <w:tcPr>
            <w:tcW w:w="3364" w:type="dxa"/>
            <w:vMerge w:val="continue"/>
            <w:noWrap w:val="0"/>
            <w:vAlign w:val="center"/>
          </w:tcPr>
          <w:p>
            <w:pPr>
              <w:keepNext w:val="0"/>
              <w:keepLines w:val="0"/>
              <w:widowControl/>
              <w:suppressLineNumbers w:val="0"/>
              <w:adjustRightInd w:val="0"/>
              <w:snapToGrid w:val="0"/>
              <w:spacing w:before="0" w:beforeAutospacing="0" w:after="0" w:afterAutospacing="0" w:line="500" w:lineRule="exact"/>
              <w:ind w:left="0" w:right="0"/>
              <w:jc w:val="center"/>
              <w:rPr>
                <w:rFonts w:hint="default"/>
                <w:szCs w:val="20"/>
                <w:highlight w:val="none"/>
              </w:rPr>
            </w:pPr>
          </w:p>
        </w:tc>
        <w:tc>
          <w:tcPr>
            <w:tcW w:w="3414" w:type="dxa"/>
            <w:noWrap w:val="0"/>
            <w:vAlign w:val="center"/>
          </w:tcPr>
          <w:p>
            <w:pPr>
              <w:keepNext w:val="0"/>
              <w:keepLines w:val="0"/>
              <w:widowControl/>
              <w:suppressLineNumbers w:val="0"/>
              <w:adjustRightInd w:val="0"/>
              <w:snapToGrid w:val="0"/>
              <w:spacing w:before="0" w:beforeAutospacing="0" w:after="0" w:afterAutospacing="0" w:line="500" w:lineRule="exact"/>
              <w:ind w:left="0" w:leftChars="0" w:right="0" w:rightChars="0" w:firstLine="0" w:firstLineChars="0"/>
              <w:jc w:val="center"/>
              <w:rPr>
                <w:rFonts w:hint="eastAsia" w:ascii="宋体" w:hAnsi="宋体" w:eastAsia="宋体" w:cs="宋体"/>
                <w:b w:val="0"/>
                <w:bCs w:val="0"/>
                <w:color w:val="000000"/>
                <w:kern w:val="2"/>
                <w:sz w:val="24"/>
                <w:szCs w:val="24"/>
                <w:highlight w:val="none"/>
                <w:lang w:val="en-US" w:eastAsia="zh-CN" w:bidi="ar-SA"/>
              </w:rPr>
            </w:pPr>
            <w:r>
              <w:rPr>
                <w:rFonts w:hint="eastAsia" w:hAnsi="Times New Roman" w:cs="Times New Roman"/>
                <w:szCs w:val="20"/>
                <w:highlight w:val="none"/>
                <w:lang w:val="en-US" w:eastAsia="zh-CN"/>
              </w:rPr>
              <w:t>投标人报价得分（共60分）</w:t>
            </w:r>
          </w:p>
        </w:tc>
        <w:tc>
          <w:tcPr>
            <w:tcW w:w="4025" w:type="dxa"/>
            <w:vMerge w:val="continue"/>
            <w:noWrap w:val="0"/>
            <w:vAlign w:val="center"/>
          </w:tcPr>
          <w:p>
            <w:pPr>
              <w:keepNext w:val="0"/>
              <w:keepLines w:val="0"/>
              <w:widowControl/>
              <w:suppressLineNumbers w:val="0"/>
              <w:adjustRightInd w:val="0"/>
              <w:snapToGrid w:val="0"/>
              <w:spacing w:before="0" w:beforeAutospacing="0" w:after="0" w:afterAutospacing="0" w:line="500" w:lineRule="exact"/>
              <w:ind w:left="0" w:right="0"/>
              <w:jc w:val="center"/>
              <w:rPr>
                <w:rFonts w:hint="eastAsia" w:ascii="宋体" w:hAnsi="宋体" w:eastAsia="宋体" w:cs="宋体"/>
                <w:b w:val="0"/>
                <w:bCs w:val="0"/>
                <w:color w:val="000000"/>
                <w:kern w:val="2"/>
                <w:sz w:val="24"/>
                <w:szCs w:val="24"/>
                <w:highlight w:val="none"/>
                <w:lang w:val="en-US" w:eastAsia="zh-CN" w:bidi="ar-SA"/>
              </w:rPr>
            </w:pPr>
          </w:p>
        </w:tc>
        <w:tc>
          <w:tcPr>
            <w:tcW w:w="2782" w:type="dxa"/>
            <w:vMerge w:val="continue"/>
            <w:noWrap w:val="0"/>
            <w:vAlign w:val="center"/>
          </w:tcPr>
          <w:p>
            <w:pPr>
              <w:keepNext w:val="0"/>
              <w:keepLines w:val="0"/>
              <w:widowControl/>
              <w:suppressLineNumbers w:val="0"/>
              <w:adjustRightInd w:val="0"/>
              <w:snapToGrid w:val="0"/>
              <w:spacing w:before="0" w:beforeAutospacing="0" w:after="0" w:afterAutospacing="0" w:line="500" w:lineRule="exact"/>
              <w:ind w:left="0" w:right="0"/>
              <w:jc w:val="center"/>
              <w:rPr>
                <w:rFonts w:hint="eastAsia" w:ascii="宋体" w:hAnsi="宋体" w:eastAsia="宋体" w:cs="宋体"/>
                <w:b w:val="0"/>
                <w:bCs w:val="0"/>
                <w:color w:val="0000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114" w:type="dxa"/>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宋体" w:hAnsi="宋体" w:eastAsia="宋体" w:cs="宋体"/>
                <w:sz w:val="24"/>
                <w:szCs w:val="20"/>
                <w:highlight w:val="none"/>
                <w:lang w:val="en-US" w:eastAsia="zh-CN"/>
              </w:rPr>
            </w:pPr>
          </w:p>
        </w:tc>
        <w:tc>
          <w:tcPr>
            <w:tcW w:w="3364" w:type="dxa"/>
            <w:noWrap w:val="0"/>
            <w:vAlign w:val="center"/>
          </w:tcPr>
          <w:p>
            <w:pPr>
              <w:keepNext w:val="0"/>
              <w:keepLines w:val="0"/>
              <w:widowControl/>
              <w:suppressLineNumbers w:val="0"/>
              <w:shd w:val="solid" w:color="FFFFFF" w:fill="auto"/>
              <w:autoSpaceDN w:val="0"/>
              <w:spacing w:before="0" w:beforeAutospacing="0" w:after="0" w:afterAutospacing="0"/>
              <w:ind w:left="0" w:right="0"/>
              <w:jc w:val="center"/>
              <w:textAlignment w:val="center"/>
              <w:rPr>
                <w:rFonts w:hint="eastAsia" w:ascii="宋体" w:hAnsi="宋体" w:eastAsia="宋体" w:cs="宋体"/>
                <w:color w:val="000000"/>
                <w:kern w:val="2"/>
                <w:sz w:val="24"/>
                <w:szCs w:val="24"/>
                <w:highlight w:val="none"/>
                <w:shd w:val="clear" w:color="auto" w:fill="FFFFFF"/>
                <w:lang w:val="en-US" w:eastAsia="zh-CN" w:bidi="ar-SA"/>
              </w:rPr>
            </w:pPr>
          </w:p>
        </w:tc>
        <w:tc>
          <w:tcPr>
            <w:tcW w:w="3414" w:type="dxa"/>
            <w:noWrap w:val="0"/>
            <w:vAlign w:val="center"/>
          </w:tcPr>
          <w:p>
            <w:pPr>
              <w:keepNext w:val="0"/>
              <w:keepLines w:val="0"/>
              <w:widowControl/>
              <w:suppressLineNumbers w:val="0"/>
              <w:shd w:val="solid" w:color="FFFFFF" w:fill="auto"/>
              <w:autoSpaceDN w:val="0"/>
              <w:spacing w:before="0" w:beforeAutospacing="0" w:after="0" w:afterAutospacing="0"/>
              <w:ind w:left="0" w:right="0"/>
              <w:jc w:val="center"/>
              <w:textAlignment w:val="center"/>
              <w:rPr>
                <w:rFonts w:hint="eastAsia" w:ascii="宋体" w:hAnsi="宋体" w:eastAsia="宋体" w:cs="宋体"/>
                <w:b w:val="0"/>
                <w:bCs w:val="0"/>
                <w:color w:val="000000"/>
                <w:kern w:val="2"/>
                <w:sz w:val="24"/>
                <w:szCs w:val="24"/>
                <w:highlight w:val="none"/>
                <w:shd w:val="clear" w:color="auto" w:fill="FFFFFF"/>
                <w:lang w:val="en-US" w:eastAsia="zh-CN" w:bidi="ar-SA"/>
              </w:rPr>
            </w:pPr>
          </w:p>
        </w:tc>
        <w:tc>
          <w:tcPr>
            <w:tcW w:w="4025"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b w:val="0"/>
                <w:bCs w:val="0"/>
                <w:sz w:val="24"/>
                <w:szCs w:val="20"/>
                <w:highlight w:val="none"/>
                <w:lang w:val="en-US" w:eastAsia="zh-CN"/>
              </w:rPr>
            </w:pPr>
          </w:p>
        </w:tc>
        <w:tc>
          <w:tcPr>
            <w:tcW w:w="2782"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114" w:type="dxa"/>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宋体" w:hAnsi="宋体" w:eastAsia="宋体" w:cs="宋体"/>
                <w:sz w:val="24"/>
                <w:szCs w:val="20"/>
                <w:highlight w:val="none"/>
                <w:lang w:val="en-US" w:eastAsia="zh-CN"/>
              </w:rPr>
            </w:pPr>
          </w:p>
        </w:tc>
        <w:tc>
          <w:tcPr>
            <w:tcW w:w="3364" w:type="dxa"/>
            <w:noWrap w:val="0"/>
            <w:vAlign w:val="center"/>
          </w:tcPr>
          <w:p>
            <w:pPr>
              <w:keepNext w:val="0"/>
              <w:keepLines w:val="0"/>
              <w:widowControl/>
              <w:suppressLineNumbers w:val="0"/>
              <w:shd w:val="solid" w:color="FFFFFF" w:fill="auto"/>
              <w:autoSpaceDN w:val="0"/>
              <w:spacing w:before="0" w:beforeAutospacing="0" w:after="0" w:afterAutospacing="0"/>
              <w:ind w:left="0" w:right="0"/>
              <w:jc w:val="center"/>
              <w:textAlignment w:val="center"/>
              <w:rPr>
                <w:rFonts w:hint="eastAsia" w:ascii="宋体" w:hAnsi="宋体" w:eastAsia="宋体" w:cs="宋体"/>
                <w:color w:val="000000"/>
                <w:kern w:val="2"/>
                <w:sz w:val="24"/>
                <w:szCs w:val="24"/>
                <w:highlight w:val="none"/>
                <w:shd w:val="clear" w:color="auto" w:fill="FFFFFF"/>
                <w:lang w:val="en-US" w:eastAsia="zh-CN" w:bidi="ar-SA"/>
              </w:rPr>
            </w:pPr>
          </w:p>
        </w:tc>
        <w:tc>
          <w:tcPr>
            <w:tcW w:w="3414" w:type="dxa"/>
            <w:noWrap w:val="0"/>
            <w:vAlign w:val="center"/>
          </w:tcPr>
          <w:p>
            <w:pPr>
              <w:keepNext w:val="0"/>
              <w:keepLines w:val="0"/>
              <w:widowControl/>
              <w:suppressLineNumbers w:val="0"/>
              <w:shd w:val="solid" w:color="FFFFFF" w:fill="auto"/>
              <w:autoSpaceDN w:val="0"/>
              <w:spacing w:before="0" w:beforeAutospacing="0" w:after="0" w:afterAutospacing="0"/>
              <w:ind w:left="0" w:right="0"/>
              <w:jc w:val="center"/>
              <w:textAlignment w:val="center"/>
              <w:rPr>
                <w:rFonts w:hint="eastAsia" w:ascii="宋体" w:hAnsi="宋体" w:eastAsia="宋体" w:cs="宋体"/>
                <w:color w:val="000000"/>
                <w:kern w:val="2"/>
                <w:sz w:val="24"/>
                <w:szCs w:val="24"/>
                <w:highlight w:val="none"/>
                <w:shd w:val="clear" w:color="auto" w:fill="FFFFFF"/>
                <w:lang w:val="en-US" w:eastAsia="zh-CN" w:bidi="ar-SA"/>
              </w:rPr>
            </w:pPr>
          </w:p>
        </w:tc>
        <w:tc>
          <w:tcPr>
            <w:tcW w:w="4025"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4"/>
                <w:szCs w:val="20"/>
                <w:highlight w:val="none"/>
                <w:lang w:val="en-US" w:eastAsia="zh-CN"/>
              </w:rPr>
            </w:pPr>
          </w:p>
        </w:tc>
        <w:tc>
          <w:tcPr>
            <w:tcW w:w="2782"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4"/>
                <w:szCs w:val="20"/>
                <w:highlight w:val="none"/>
              </w:rPr>
            </w:pPr>
          </w:p>
        </w:tc>
      </w:tr>
    </w:tbl>
    <w:p>
      <w:pPr>
        <w:rPr>
          <w:highlight w:val="none"/>
          <w:lang w:val="en-US" w:eastAsia="zh-CN"/>
        </w:rPr>
      </w:pPr>
    </w:p>
    <w:p>
      <w:pPr>
        <w:rPr>
          <w:rStyle w:val="37"/>
          <w:rFonts w:hint="eastAsia" w:cs="Times New Roman"/>
          <w:b w:val="0"/>
          <w:bCs w:val="0"/>
          <w:sz w:val="22"/>
          <w:szCs w:val="22"/>
          <w:highlight w:val="none"/>
          <w:u w:val="none"/>
          <w:lang w:val="en-US" w:eastAsia="zh-CN"/>
        </w:rPr>
      </w:pPr>
      <w:r>
        <w:rPr>
          <w:rFonts w:hint="eastAsia"/>
          <w:highlight w:val="none"/>
          <w:lang w:val="en-US" w:eastAsia="zh-CN"/>
        </w:rPr>
        <w:t>评议纪要及结论：经询比小组对</w:t>
      </w:r>
      <w:r>
        <w:rPr>
          <w:rFonts w:hint="eastAsia"/>
          <w:highlight w:val="none"/>
          <w:u w:val="single"/>
          <w:lang w:val="en-US" w:eastAsia="zh-CN"/>
        </w:rPr>
        <w:t xml:space="preserve">    </w:t>
      </w:r>
      <w:r>
        <w:rPr>
          <w:rFonts w:hint="eastAsia"/>
          <w:highlight w:val="none"/>
          <w:lang w:val="en-US" w:eastAsia="zh-CN"/>
        </w:rPr>
        <w:t>家投标供应商进行</w:t>
      </w:r>
      <w:r>
        <w:rPr>
          <w:rStyle w:val="37"/>
          <w:rFonts w:cs="Times New Roman"/>
          <w:b w:val="0"/>
          <w:bCs w:val="0"/>
          <w:sz w:val="22"/>
          <w:szCs w:val="22"/>
          <w:highlight w:val="none"/>
        </w:rPr>
        <w:t>沟通评议</w:t>
      </w:r>
      <w:r>
        <w:rPr>
          <w:rStyle w:val="37"/>
          <w:rFonts w:hint="eastAsia" w:cs="Times New Roman"/>
          <w:b w:val="0"/>
          <w:bCs w:val="0"/>
          <w:sz w:val="22"/>
          <w:szCs w:val="22"/>
          <w:highlight w:val="none"/>
          <w:lang w:eastAsia="zh-CN"/>
        </w:rPr>
        <w:t>，</w:t>
      </w:r>
      <w:r>
        <w:rPr>
          <w:rStyle w:val="37"/>
          <w:rFonts w:hint="eastAsia" w:cs="Times New Roman"/>
          <w:b w:val="0"/>
          <w:bCs w:val="0"/>
          <w:sz w:val="22"/>
          <w:szCs w:val="22"/>
          <w:highlight w:val="none"/>
          <w:u w:val="single"/>
          <w:lang w:val="en-US" w:eastAsia="zh-CN"/>
        </w:rPr>
        <w:t xml:space="preserve">               （投标人名称） </w:t>
      </w:r>
      <w:r>
        <w:rPr>
          <w:rStyle w:val="37"/>
          <w:rFonts w:hint="eastAsia" w:cs="Times New Roman"/>
          <w:b w:val="0"/>
          <w:bCs w:val="0"/>
          <w:sz w:val="22"/>
          <w:szCs w:val="22"/>
          <w:highlight w:val="none"/>
          <w:u w:val="none"/>
          <w:lang w:val="en-US" w:eastAsia="zh-CN"/>
        </w:rPr>
        <w:t xml:space="preserve"> 评议结果优于其他</w:t>
      </w:r>
      <w:r>
        <w:rPr>
          <w:rStyle w:val="37"/>
          <w:rFonts w:hint="eastAsia" w:cs="Times New Roman"/>
          <w:b w:val="0"/>
          <w:bCs w:val="0"/>
          <w:sz w:val="22"/>
          <w:szCs w:val="22"/>
          <w:highlight w:val="none"/>
          <w:u w:val="single"/>
          <w:lang w:val="en-US" w:eastAsia="zh-CN"/>
        </w:rPr>
        <w:t xml:space="preserve">    </w:t>
      </w:r>
      <w:r>
        <w:rPr>
          <w:rStyle w:val="37"/>
          <w:rFonts w:hint="eastAsia" w:cs="Times New Roman"/>
          <w:b w:val="0"/>
          <w:bCs w:val="0"/>
          <w:sz w:val="22"/>
          <w:szCs w:val="22"/>
          <w:highlight w:val="none"/>
          <w:u w:val="none"/>
          <w:lang w:val="en-US" w:eastAsia="zh-CN"/>
        </w:rPr>
        <w:t>家投标供应商，其投标报价为：</w:t>
      </w:r>
      <w:r>
        <w:rPr>
          <w:rStyle w:val="37"/>
          <w:rFonts w:hint="eastAsia" w:cs="Times New Roman"/>
          <w:b w:val="0"/>
          <w:bCs w:val="0"/>
          <w:sz w:val="22"/>
          <w:szCs w:val="22"/>
          <w:highlight w:val="none"/>
          <w:u w:val="single"/>
          <w:lang w:val="en-US" w:eastAsia="zh-CN"/>
        </w:rPr>
        <w:t xml:space="preserve">          </w:t>
      </w:r>
      <w:r>
        <w:rPr>
          <w:rStyle w:val="37"/>
          <w:rFonts w:hint="eastAsia" w:cs="Times New Roman"/>
          <w:b w:val="0"/>
          <w:bCs w:val="0"/>
          <w:sz w:val="22"/>
          <w:szCs w:val="22"/>
          <w:highlight w:val="none"/>
          <w:u w:val="none"/>
          <w:lang w:val="en-US" w:eastAsia="zh-CN"/>
        </w:rPr>
        <w:t>，现确定为第一成交候选供应商。</w:t>
      </w:r>
    </w:p>
    <w:p>
      <w:pPr>
        <w:pStyle w:val="13"/>
        <w:rPr>
          <w:rFonts w:hint="default"/>
          <w:highlight w:val="none"/>
          <w:lang w:val="en-US" w:eastAsia="zh-CN"/>
        </w:rPr>
      </w:pPr>
      <w:r>
        <w:rPr>
          <w:rFonts w:hint="eastAsia"/>
          <w:highlight w:val="none"/>
          <w:lang w:val="en-US" w:eastAsia="zh-CN"/>
        </w:rPr>
        <w:t>询比小组签字：</w:t>
      </w:r>
    </w:p>
    <w:sectPr>
      <w:footnotePr>
        <w:numFmt w:val="decimalEnclosedCircleChinese"/>
        <w:numRestart w:val="eachPage"/>
      </w:footnotePr>
      <w:pgSz w:w="16838" w:h="11906" w:orient="landscape"/>
      <w:pgMar w:top="1417" w:right="1417" w:bottom="1417" w:left="1417" w:header="851" w:footer="851" w:gutter="0"/>
      <w:pgBorders>
        <w:top w:val="none" w:sz="0" w:space="0"/>
        <w:left w:val="none" w:sz="0" w:space="0"/>
        <w:bottom w:val="none" w:sz="0" w:space="0"/>
        <w:right w:val="none" w:sz="0" w:space="0"/>
      </w:pgBorders>
      <w:lnNumType w:countBy="0"/>
      <w:pgNumType w:fmt="decimal"/>
      <w:cols w:space="425"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40"/>
      </w:pPr>
      <w:r>
        <w:separator/>
      </w:r>
    </w:p>
  </w:endnote>
  <w:endnote w:type="continuationSeparator" w:id="1">
    <w:p>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ind w:firstLine="360"/>
      <w:jc w:val="left"/>
      <w:textAlignment w:val="baseline"/>
      <w:rPr>
        <w:rStyle w:val="37"/>
        <w:rFonts w:ascii="Times New Roman" w:hAnsi="Times New Roman" w:eastAsia="宋体"/>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ind w:firstLine="360"/>
      <w:jc w:val="left"/>
      <w:textAlignment w:val="baseline"/>
      <w:rPr>
        <w:rStyle w:val="37"/>
        <w:rFonts w:ascii="Times New Roman" w:hAnsi="Times New Roman" w:eastAsia="宋体"/>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ind w:firstLine="360"/>
      <w:jc w:val="center"/>
      <w:textAlignment w:val="baseline"/>
      <w:rPr>
        <w:rStyle w:val="37"/>
        <w:rFonts w:ascii="Times New Roman" w:hAnsi="Times New Roman" w:eastAsia="宋体"/>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posOffset>2280285</wp:posOffset>
              </wp:positionH>
              <wp:positionV relativeFrom="paragraph">
                <wp:posOffset>0</wp:posOffset>
              </wp:positionV>
              <wp:extent cx="1437640" cy="18542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37640" cy="185420"/>
                      </a:xfrm>
                      <a:prstGeom prst="rect">
                        <a:avLst/>
                      </a:prstGeom>
                      <a:noFill/>
                      <a:ln>
                        <a:noFill/>
                      </a:ln>
                    </wps:spPr>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wps:txbx>
                    <wps:bodyPr lIns="0" tIns="0" rIns="0" bIns="0" upright="0"/>
                  </wps:wsp>
                </a:graphicData>
              </a:graphic>
            </wp:anchor>
          </w:drawing>
        </mc:Choice>
        <mc:Fallback>
          <w:pict>
            <v:shape id="文本框 1026" o:spid="_x0000_s1026" o:spt="202" type="#_x0000_t202" style="position:absolute;left:0pt;margin-left:179.55pt;margin-top:0pt;height:14.6pt;width:113.2pt;mso-position-horizontal-relative:margin;z-index:251659264;mso-width-relative:page;mso-height-relative:page;" filled="f" stroked="f" coordsize="21600,21600" o:gfxdata="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TY431gAAAAcBAAAPAAAAAAAAAAEAIAAAACIAAABkcnMvZG93bnJldi54bWxQSwEC&#10;FAAUAAAACACHTuJAWO9Z+r0BAAB1AwAADgAAAAAAAAABACAAAAAlAQAAZHJzL2Uyb0RvYy54bWxQ&#10;SwUGAAAAAAYABgBZAQAAVAUAAAAA&#10;">
              <v:fill on="f" focussize="0,0"/>
              <v:stroke on="f"/>
              <v:imagedata o:title=""/>
              <o:lock v:ext="edit" aspectratio="f"/>
              <v:textbox inset="0mm,0mm,0mm,0mm">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v:textbox>
            </v:shape>
          </w:pict>
        </mc:Fallback>
      </mc:AlternateContent>
    </w:r>
  </w:p>
  <w:p>
    <w:pPr>
      <w:pStyle w:val="10"/>
      <w:widowControl/>
      <w:snapToGrid w:val="0"/>
      <w:ind w:firstLine="360"/>
      <w:jc w:val="left"/>
      <w:textAlignment w:val="baseline"/>
      <w:rPr>
        <w:rStyle w:val="37"/>
        <w:rFonts w:ascii="Times New Roman" w:hAnsi="Times New Roman" w:eastAsia="宋体"/>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40"/>
      </w:pPr>
      <w:r>
        <w:separator/>
      </w:r>
    </w:p>
  </w:footnote>
  <w:footnote w:type="continuationSeparator" w:id="1">
    <w:p>
      <w:pPr>
        <w:spacing w:line="300" w:lineRule="auto"/>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pBdr>
        <w:bottom w:val="single" w:color="000000" w:sz="4" w:space="1"/>
      </w:pBdr>
      <w:snapToGrid w:val="0"/>
      <w:spacing w:line="240" w:lineRule="auto"/>
      <w:ind w:left="0" w:leftChars="0" w:firstLine="0" w:firstLineChars="0"/>
      <w:jc w:val="both"/>
      <w:textAlignment w:val="baseline"/>
      <w:rPr>
        <w:rStyle w:val="37"/>
        <w:rFonts w:ascii="Times New Roman" w:hAnsi="Times New Roman" w:eastAsia="宋体"/>
        <w:kern w:val="2"/>
        <w:sz w:val="13"/>
        <w:szCs w:val="13"/>
        <w:lang w:val="en-US" w:eastAsia="zh-CN" w:bidi="ar-SA"/>
      </w:rPr>
    </w:pPr>
    <w:r>
      <w:rPr>
        <w:rStyle w:val="37"/>
        <w:rFonts w:hint="eastAsia" w:ascii="宋体" w:hAnsi="宋体"/>
        <w:kern w:val="2"/>
        <w:sz w:val="13"/>
        <w:szCs w:val="13"/>
        <w:lang w:val="en-US" w:eastAsia="zh-CN" w:bidi="ar-SA"/>
      </w:rPr>
      <w:t>苗圃站点砂石生产加工单位采购项目</w:t>
    </w:r>
    <w:r>
      <w:rPr>
        <w:rStyle w:val="37"/>
        <w:rFonts w:ascii="宋体" w:hAnsi="宋体" w:eastAsia="宋体"/>
        <w:kern w:val="2"/>
        <w:sz w:val="13"/>
        <w:szCs w:val="13"/>
        <w:lang w:val="en-US" w:eastAsia="zh-CN" w:bidi="ar-SA"/>
      </w:rPr>
      <w:t xml:space="preserve">询比文件  </w:t>
    </w:r>
    <w:r>
      <w:rPr>
        <w:rStyle w:val="37"/>
        <w:rFonts w:ascii="Times New Roman" w:hAnsi="Times New Roman" w:eastAsia="宋体"/>
        <w:kern w:val="2"/>
        <w:sz w:val="13"/>
        <w:szCs w:val="13"/>
        <w:lang w:val="en-US" w:eastAsia="zh-CN" w:bidi="ar-SA"/>
      </w:rPr>
      <w:t xml:space="preserve">    </w:t>
    </w:r>
    <w:r>
      <w:rPr>
        <w:rStyle w:val="37"/>
        <w:rFonts w:hint="eastAsia"/>
        <w:kern w:val="2"/>
        <w:sz w:val="13"/>
        <w:szCs w:val="13"/>
        <w:lang w:val="en-US" w:eastAsia="zh-CN" w:bidi="ar-SA"/>
      </w:rPr>
      <w:t xml:space="preserve">       </w:t>
    </w:r>
    <w:r>
      <w:rPr>
        <w:rStyle w:val="37"/>
        <w:rFonts w:ascii="Times New Roman" w:hAnsi="Times New Roman" w:eastAsia="宋体"/>
        <w:kern w:val="2"/>
        <w:sz w:val="13"/>
        <w:szCs w:val="13"/>
        <w:lang w:val="en-US" w:eastAsia="zh-CN" w:bidi="ar-SA"/>
      </w:rPr>
      <w:t xml:space="preserve">     </w:t>
    </w:r>
    <w:r>
      <w:rPr>
        <w:rStyle w:val="37"/>
        <w:rFonts w:hint="eastAsia"/>
        <w:kern w:val="2"/>
        <w:sz w:val="13"/>
        <w:szCs w:val="13"/>
        <w:lang w:val="en-US" w:eastAsia="zh-CN" w:bidi="ar-SA"/>
      </w:rPr>
      <w:t xml:space="preserve">                                                   </w:t>
    </w:r>
    <w:r>
      <w:rPr>
        <w:rStyle w:val="37"/>
        <w:rFonts w:ascii="宋体" w:hAnsi="宋体" w:eastAsia="宋体"/>
        <w:kern w:val="2"/>
        <w:sz w:val="13"/>
        <w:szCs w:val="13"/>
        <w:lang w:val="en-US" w:eastAsia="zh-CN" w:bidi="ar-SA"/>
      </w:rPr>
      <w:t>安徽大别山工程咨询有限公司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8EB695"/>
    <w:multiLevelType w:val="singleLevel"/>
    <w:tmpl w:val="F48EB695"/>
    <w:lvl w:ilvl="0" w:tentative="0">
      <w:start w:val="4"/>
      <w:numFmt w:val="chineseCounting"/>
      <w:suff w:val="nothing"/>
      <w:lvlText w:val="%1、"/>
      <w:lvlJc w:val="left"/>
      <w:pPr>
        <w:widowControl/>
        <w:textAlignment w:val="baseline"/>
      </w:pPr>
      <w:rPr>
        <w:rStyle w:val="37"/>
      </w:rPr>
    </w:lvl>
  </w:abstractNum>
  <w:abstractNum w:abstractNumId="1">
    <w:nsid w:val="1FFB7FE8"/>
    <w:multiLevelType w:val="singleLevel"/>
    <w:tmpl w:val="1FFB7FE8"/>
    <w:lvl w:ilvl="0" w:tentative="0">
      <w:start w:val="2"/>
      <w:numFmt w:val="decimal"/>
      <w:suff w:val="nothing"/>
      <w:lvlText w:val="%1、"/>
      <w:lvlJc w:val="left"/>
    </w:lvl>
  </w:abstractNum>
  <w:abstractNum w:abstractNumId="2">
    <w:nsid w:val="30420499"/>
    <w:multiLevelType w:val="singleLevel"/>
    <w:tmpl w:val="30420499"/>
    <w:lvl w:ilvl="0" w:tentative="0">
      <w:start w:val="1"/>
      <w:numFmt w:val="chineseCounting"/>
      <w:suff w:val="nothing"/>
      <w:lvlText w:val="%1、"/>
      <w:lvlJc w:val="left"/>
      <w:pPr>
        <w:widowControl/>
        <w:textAlignment w:val="baseline"/>
      </w:pPr>
      <w:rPr>
        <w:rStyle w:val="37"/>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footnotePr>
    <w:numFmt w:val="decimalEnclosedCircleChinese"/>
    <w:numRestart w:val="eachPage"/>
    <w:footnote w:id="0"/>
    <w:footnote w:id="1"/>
  </w:footnotePr>
  <w:endnotePr>
    <w:endnote w:id="0"/>
    <w:endnote w:id="1"/>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47E77"/>
    <w:rsid w:val="01D06248"/>
    <w:rsid w:val="01DB37E4"/>
    <w:rsid w:val="02965EE7"/>
    <w:rsid w:val="032F7D11"/>
    <w:rsid w:val="037A1030"/>
    <w:rsid w:val="03FE4949"/>
    <w:rsid w:val="0432611D"/>
    <w:rsid w:val="04E92477"/>
    <w:rsid w:val="0563515B"/>
    <w:rsid w:val="05FD3F39"/>
    <w:rsid w:val="06A45055"/>
    <w:rsid w:val="06B67923"/>
    <w:rsid w:val="06E966CE"/>
    <w:rsid w:val="079B63C0"/>
    <w:rsid w:val="07F5638C"/>
    <w:rsid w:val="09393719"/>
    <w:rsid w:val="0972335F"/>
    <w:rsid w:val="097B7229"/>
    <w:rsid w:val="09820025"/>
    <w:rsid w:val="098C1E26"/>
    <w:rsid w:val="09E8223E"/>
    <w:rsid w:val="0AE83751"/>
    <w:rsid w:val="0B1D33A2"/>
    <w:rsid w:val="0BDF22C0"/>
    <w:rsid w:val="0C6311F3"/>
    <w:rsid w:val="0CB660C9"/>
    <w:rsid w:val="0D327165"/>
    <w:rsid w:val="0D3A3D4E"/>
    <w:rsid w:val="0E8D601A"/>
    <w:rsid w:val="0EBF6526"/>
    <w:rsid w:val="0EC30900"/>
    <w:rsid w:val="0F26192C"/>
    <w:rsid w:val="0F603500"/>
    <w:rsid w:val="0FDE3C3F"/>
    <w:rsid w:val="108C5AAE"/>
    <w:rsid w:val="10B342EE"/>
    <w:rsid w:val="11035B8D"/>
    <w:rsid w:val="11A24DA1"/>
    <w:rsid w:val="11BC713D"/>
    <w:rsid w:val="11FE2376"/>
    <w:rsid w:val="120E63DB"/>
    <w:rsid w:val="12681CB5"/>
    <w:rsid w:val="12B01EC7"/>
    <w:rsid w:val="135044CB"/>
    <w:rsid w:val="13875504"/>
    <w:rsid w:val="14362C1F"/>
    <w:rsid w:val="14E022E1"/>
    <w:rsid w:val="15251CCC"/>
    <w:rsid w:val="15B77FE1"/>
    <w:rsid w:val="16203BC1"/>
    <w:rsid w:val="16420E06"/>
    <w:rsid w:val="173B3EAF"/>
    <w:rsid w:val="18292B8E"/>
    <w:rsid w:val="182B2747"/>
    <w:rsid w:val="18A43DB0"/>
    <w:rsid w:val="193F1086"/>
    <w:rsid w:val="1A3C26E8"/>
    <w:rsid w:val="1A4D6230"/>
    <w:rsid w:val="1A9607A7"/>
    <w:rsid w:val="1AC61BFD"/>
    <w:rsid w:val="1C0948DA"/>
    <w:rsid w:val="1CD516F6"/>
    <w:rsid w:val="1CEA2369"/>
    <w:rsid w:val="1D2B6FF7"/>
    <w:rsid w:val="1DF34884"/>
    <w:rsid w:val="1E867014"/>
    <w:rsid w:val="1ED53667"/>
    <w:rsid w:val="1F165768"/>
    <w:rsid w:val="1F367449"/>
    <w:rsid w:val="1F5642FC"/>
    <w:rsid w:val="1F897D76"/>
    <w:rsid w:val="217B05F8"/>
    <w:rsid w:val="21D07BB9"/>
    <w:rsid w:val="22D20ECF"/>
    <w:rsid w:val="23EB6880"/>
    <w:rsid w:val="241237D2"/>
    <w:rsid w:val="2453245F"/>
    <w:rsid w:val="2475349D"/>
    <w:rsid w:val="24D83C5D"/>
    <w:rsid w:val="25196DFD"/>
    <w:rsid w:val="25834AF2"/>
    <w:rsid w:val="25F53506"/>
    <w:rsid w:val="25FA5AB9"/>
    <w:rsid w:val="261847F8"/>
    <w:rsid w:val="26FC4863"/>
    <w:rsid w:val="27954FC6"/>
    <w:rsid w:val="27B65034"/>
    <w:rsid w:val="27ED736F"/>
    <w:rsid w:val="28A56E7D"/>
    <w:rsid w:val="28C50263"/>
    <w:rsid w:val="28CE2A97"/>
    <w:rsid w:val="296D63B4"/>
    <w:rsid w:val="29AD5731"/>
    <w:rsid w:val="29BB4C3E"/>
    <w:rsid w:val="2A6D3B96"/>
    <w:rsid w:val="2F376043"/>
    <w:rsid w:val="2F456A52"/>
    <w:rsid w:val="2FAF40A8"/>
    <w:rsid w:val="30C55B0E"/>
    <w:rsid w:val="30D95D59"/>
    <w:rsid w:val="3161287C"/>
    <w:rsid w:val="31F43C04"/>
    <w:rsid w:val="32D1714B"/>
    <w:rsid w:val="33280AA3"/>
    <w:rsid w:val="33316522"/>
    <w:rsid w:val="33454318"/>
    <w:rsid w:val="3349052C"/>
    <w:rsid w:val="33865853"/>
    <w:rsid w:val="33FB4AD5"/>
    <w:rsid w:val="35212836"/>
    <w:rsid w:val="352357C2"/>
    <w:rsid w:val="358A0E60"/>
    <w:rsid w:val="35D474EB"/>
    <w:rsid w:val="36141BBC"/>
    <w:rsid w:val="369060F9"/>
    <w:rsid w:val="36EE0D7F"/>
    <w:rsid w:val="37053898"/>
    <w:rsid w:val="370A4379"/>
    <w:rsid w:val="371E01BA"/>
    <w:rsid w:val="373A6662"/>
    <w:rsid w:val="378F629C"/>
    <w:rsid w:val="3863027A"/>
    <w:rsid w:val="38AC245C"/>
    <w:rsid w:val="394C604F"/>
    <w:rsid w:val="39623CF8"/>
    <w:rsid w:val="398126A4"/>
    <w:rsid w:val="39A55AE7"/>
    <w:rsid w:val="39C1320F"/>
    <w:rsid w:val="3A4559D8"/>
    <w:rsid w:val="3AB664BC"/>
    <w:rsid w:val="3ADD595F"/>
    <w:rsid w:val="3AFA3668"/>
    <w:rsid w:val="3C181300"/>
    <w:rsid w:val="3C2312F2"/>
    <w:rsid w:val="3CDD36E5"/>
    <w:rsid w:val="3CFC0570"/>
    <w:rsid w:val="3D6874B5"/>
    <w:rsid w:val="3E606004"/>
    <w:rsid w:val="3E784FAE"/>
    <w:rsid w:val="3E7B0A1A"/>
    <w:rsid w:val="3ECD3CF4"/>
    <w:rsid w:val="3F9D6BBE"/>
    <w:rsid w:val="3FA50377"/>
    <w:rsid w:val="3FA918BA"/>
    <w:rsid w:val="414859E5"/>
    <w:rsid w:val="41BF3DE1"/>
    <w:rsid w:val="43233385"/>
    <w:rsid w:val="435940FA"/>
    <w:rsid w:val="4363142E"/>
    <w:rsid w:val="43800E9C"/>
    <w:rsid w:val="43914E80"/>
    <w:rsid w:val="43DA0FA0"/>
    <w:rsid w:val="4424783F"/>
    <w:rsid w:val="44362D1E"/>
    <w:rsid w:val="449D5877"/>
    <w:rsid w:val="44AF71F4"/>
    <w:rsid w:val="459002E4"/>
    <w:rsid w:val="45DD5472"/>
    <w:rsid w:val="45F0610F"/>
    <w:rsid w:val="460B24D6"/>
    <w:rsid w:val="462E0A67"/>
    <w:rsid w:val="46377A12"/>
    <w:rsid w:val="463E7F11"/>
    <w:rsid w:val="46C50CAF"/>
    <w:rsid w:val="46F43360"/>
    <w:rsid w:val="4723076A"/>
    <w:rsid w:val="473769A5"/>
    <w:rsid w:val="47407996"/>
    <w:rsid w:val="47B73629"/>
    <w:rsid w:val="482E7816"/>
    <w:rsid w:val="483E25D6"/>
    <w:rsid w:val="48766F11"/>
    <w:rsid w:val="488364F8"/>
    <w:rsid w:val="489B7E83"/>
    <w:rsid w:val="48DA3032"/>
    <w:rsid w:val="48EC5AF0"/>
    <w:rsid w:val="49B45B0A"/>
    <w:rsid w:val="4A050F26"/>
    <w:rsid w:val="4ACB2D03"/>
    <w:rsid w:val="4C1823D7"/>
    <w:rsid w:val="4C2F352A"/>
    <w:rsid w:val="4C4A3D98"/>
    <w:rsid w:val="4CE362DF"/>
    <w:rsid w:val="4D022B80"/>
    <w:rsid w:val="4D1E654F"/>
    <w:rsid w:val="4E74753B"/>
    <w:rsid w:val="4E79167E"/>
    <w:rsid w:val="4ECF0E79"/>
    <w:rsid w:val="4EFA1A91"/>
    <w:rsid w:val="4F295AEE"/>
    <w:rsid w:val="4F3C2841"/>
    <w:rsid w:val="50012819"/>
    <w:rsid w:val="50C2542C"/>
    <w:rsid w:val="517364CA"/>
    <w:rsid w:val="525640C8"/>
    <w:rsid w:val="52887ADE"/>
    <w:rsid w:val="52B73B82"/>
    <w:rsid w:val="538F10E2"/>
    <w:rsid w:val="53EF7B49"/>
    <w:rsid w:val="54FC1548"/>
    <w:rsid w:val="555650C2"/>
    <w:rsid w:val="55B717BF"/>
    <w:rsid w:val="55FD3D7D"/>
    <w:rsid w:val="568A0309"/>
    <w:rsid w:val="5695116D"/>
    <w:rsid w:val="57990BC1"/>
    <w:rsid w:val="57DC2368"/>
    <w:rsid w:val="58B10A93"/>
    <w:rsid w:val="58EE0380"/>
    <w:rsid w:val="59E005C2"/>
    <w:rsid w:val="59FF5F31"/>
    <w:rsid w:val="5ACF7E0A"/>
    <w:rsid w:val="5AFE5B0C"/>
    <w:rsid w:val="5B547D0C"/>
    <w:rsid w:val="5B655EA9"/>
    <w:rsid w:val="5B702FF3"/>
    <w:rsid w:val="5B826BF1"/>
    <w:rsid w:val="5BEC0B30"/>
    <w:rsid w:val="5C451D35"/>
    <w:rsid w:val="5CC032F2"/>
    <w:rsid w:val="5D896A7C"/>
    <w:rsid w:val="5E021370"/>
    <w:rsid w:val="5E1819D3"/>
    <w:rsid w:val="5E9F0293"/>
    <w:rsid w:val="5EED2EFD"/>
    <w:rsid w:val="5F291E6A"/>
    <w:rsid w:val="5F897603"/>
    <w:rsid w:val="5FEC4BEF"/>
    <w:rsid w:val="606721D5"/>
    <w:rsid w:val="606E5A37"/>
    <w:rsid w:val="607612E5"/>
    <w:rsid w:val="60BE60F6"/>
    <w:rsid w:val="61E2477F"/>
    <w:rsid w:val="621D1AEA"/>
    <w:rsid w:val="623E0374"/>
    <w:rsid w:val="62ED20AB"/>
    <w:rsid w:val="62F20EF5"/>
    <w:rsid w:val="63613492"/>
    <w:rsid w:val="64A64D5A"/>
    <w:rsid w:val="657A6D3B"/>
    <w:rsid w:val="6599219B"/>
    <w:rsid w:val="661C5489"/>
    <w:rsid w:val="6639108A"/>
    <w:rsid w:val="669F0216"/>
    <w:rsid w:val="67027FFF"/>
    <w:rsid w:val="686B0F2D"/>
    <w:rsid w:val="69A15CD0"/>
    <w:rsid w:val="69DA2765"/>
    <w:rsid w:val="6A3636C8"/>
    <w:rsid w:val="6B065625"/>
    <w:rsid w:val="6CD95C70"/>
    <w:rsid w:val="6CF303EA"/>
    <w:rsid w:val="6D063C8B"/>
    <w:rsid w:val="6D0C0889"/>
    <w:rsid w:val="6D4B38BA"/>
    <w:rsid w:val="6DE13308"/>
    <w:rsid w:val="6EB34205"/>
    <w:rsid w:val="6EB829DF"/>
    <w:rsid w:val="6F221833"/>
    <w:rsid w:val="6F603DF0"/>
    <w:rsid w:val="6FDE2355"/>
    <w:rsid w:val="6FEA33B9"/>
    <w:rsid w:val="708A42E5"/>
    <w:rsid w:val="71B74D6D"/>
    <w:rsid w:val="71DE57F1"/>
    <w:rsid w:val="72042C74"/>
    <w:rsid w:val="72651984"/>
    <w:rsid w:val="73021ABE"/>
    <w:rsid w:val="739D6CBE"/>
    <w:rsid w:val="73F63A7E"/>
    <w:rsid w:val="742F6F1A"/>
    <w:rsid w:val="744101B6"/>
    <w:rsid w:val="74611499"/>
    <w:rsid w:val="746E72F3"/>
    <w:rsid w:val="757E1548"/>
    <w:rsid w:val="75D45E44"/>
    <w:rsid w:val="75F91871"/>
    <w:rsid w:val="761C1093"/>
    <w:rsid w:val="77451FF5"/>
    <w:rsid w:val="77663BB9"/>
    <w:rsid w:val="77CE5AE7"/>
    <w:rsid w:val="77E94A33"/>
    <w:rsid w:val="78420169"/>
    <w:rsid w:val="78547B29"/>
    <w:rsid w:val="78B87D8E"/>
    <w:rsid w:val="78C1275C"/>
    <w:rsid w:val="78DD082D"/>
    <w:rsid w:val="78F707A4"/>
    <w:rsid w:val="792F71F8"/>
    <w:rsid w:val="79AB4DB8"/>
    <w:rsid w:val="79B50127"/>
    <w:rsid w:val="7AB35C7F"/>
    <w:rsid w:val="7ADC5DC4"/>
    <w:rsid w:val="7B453C21"/>
    <w:rsid w:val="7C163179"/>
    <w:rsid w:val="7C441BF3"/>
    <w:rsid w:val="7CA516AF"/>
    <w:rsid w:val="7CAF41D8"/>
    <w:rsid w:val="7CCE0A67"/>
    <w:rsid w:val="7D38070A"/>
    <w:rsid w:val="7D474413"/>
    <w:rsid w:val="7D7A67C2"/>
    <w:rsid w:val="7EB87866"/>
    <w:rsid w:val="7EC61901"/>
    <w:rsid w:val="7F2736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0"/>
    <w:qFormat/>
    <w:uiPriority w:val="0"/>
    <w:pPr>
      <w:spacing w:line="300" w:lineRule="auto"/>
      <w:ind w:firstLine="200" w:firstLineChars="200"/>
      <w:jc w:val="both"/>
      <w:textAlignment w:val="baseline"/>
    </w:pPr>
    <w:rPr>
      <w:rFonts w:ascii="宋体" w:hAnsi="宋体" w:eastAsia="宋体" w:cstheme="minorBidi"/>
      <w:sz w:val="22"/>
      <w:lang w:val="en-US" w:eastAsia="zh-CN" w:bidi="ar-SA"/>
    </w:rPr>
  </w:style>
  <w:style w:type="paragraph" w:styleId="5">
    <w:name w:val="heading 1"/>
    <w:basedOn w:val="1"/>
    <w:next w:val="1"/>
    <w:qFormat/>
    <w:uiPriority w:val="0"/>
    <w:pPr>
      <w:keepNext/>
      <w:keepLines/>
      <w:spacing w:before="340" w:beforeLines="0" w:after="330" w:afterLines="0" w:line="576" w:lineRule="auto"/>
      <w:outlineLvl w:val="0"/>
    </w:pPr>
    <w:rPr>
      <w:b/>
      <w:bCs/>
      <w:kern w:val="44"/>
      <w:sz w:val="30"/>
      <w:szCs w:val="44"/>
    </w:rPr>
  </w:style>
  <w:style w:type="paragraph" w:styleId="6">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character" w:default="1" w:styleId="19">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Default"/>
    <w:next w:val="4"/>
    <w:qFormat/>
    <w:uiPriority w:val="0"/>
    <w:pPr>
      <w:widowControl w:val="0"/>
      <w:autoSpaceDE w:val="0"/>
      <w:autoSpaceDN w:val="0"/>
      <w:adjustRightInd w:val="0"/>
    </w:pPr>
    <w:rPr>
      <w:rFonts w:ascii="仿宋_GB2312" w:hAnsi="仿宋_GB2312" w:eastAsia="微软雅黑" w:cs="仿宋_GB2312"/>
      <w:color w:val="000000"/>
      <w:sz w:val="24"/>
      <w:szCs w:val="24"/>
      <w:lang w:val="en-US" w:eastAsia="zh-CN" w:bidi="ar-SA"/>
    </w:rPr>
  </w:style>
  <w:style w:type="paragraph" w:customStyle="1" w:styleId="4">
    <w:name w:val="表格文字"/>
    <w:basedOn w:val="1"/>
    <w:qFormat/>
    <w:uiPriority w:val="0"/>
    <w:pPr>
      <w:spacing w:line="360" w:lineRule="exact"/>
      <w:jc w:val="center"/>
    </w:pPr>
    <w:rPr>
      <w:szCs w:val="20"/>
    </w:rPr>
  </w:style>
  <w:style w:type="paragraph" w:styleId="7">
    <w:name w:val="Body Text Indent"/>
    <w:basedOn w:val="1"/>
    <w:next w:val="8"/>
    <w:unhideWhenUsed/>
    <w:qFormat/>
    <w:uiPriority w:val="0"/>
    <w:pPr>
      <w:ind w:left="420" w:leftChars="200"/>
    </w:pPr>
  </w:style>
  <w:style w:type="paragraph" w:styleId="8">
    <w:name w:val="envelope return"/>
    <w:basedOn w:val="1"/>
    <w:unhideWhenUsed/>
    <w:qFormat/>
    <w:uiPriority w:val="99"/>
    <w:pPr>
      <w:snapToGrid w:val="0"/>
      <w:spacing w:line="360" w:lineRule="auto"/>
    </w:pPr>
    <w:rPr>
      <w:rFonts w:ascii="Arial" w:hAnsi="Arial" w:cs="Arial"/>
    </w:rPr>
  </w:style>
  <w:style w:type="paragraph" w:styleId="9">
    <w:name w:val="Date"/>
    <w:basedOn w:val="1"/>
    <w:next w:val="1"/>
    <w:link w:val="42"/>
    <w:qFormat/>
    <w:uiPriority w:val="0"/>
    <w:pPr>
      <w:spacing w:line="300" w:lineRule="auto"/>
      <w:ind w:left="100" w:leftChars="2500" w:firstLine="200" w:firstLineChars="200"/>
      <w:jc w:val="both"/>
      <w:textAlignment w:val="baseline"/>
    </w:pPr>
  </w:style>
  <w:style w:type="paragraph" w:styleId="10">
    <w:name w:val="footer"/>
    <w:basedOn w:val="1"/>
    <w:link w:val="41"/>
    <w:qFormat/>
    <w:uiPriority w:val="0"/>
    <w:pPr>
      <w:tabs>
        <w:tab w:val="center" w:pos="4153"/>
        <w:tab w:val="right" w:pos="8306"/>
      </w:tabs>
      <w:snapToGrid w:val="0"/>
      <w:spacing w:line="300" w:lineRule="auto"/>
      <w:ind w:firstLine="200" w:firstLineChars="200"/>
      <w:jc w:val="left"/>
      <w:textAlignment w:val="baseline"/>
    </w:pPr>
    <w:rPr>
      <w:rFonts w:ascii="Times New Roman" w:hAnsi="Times New Roman" w:eastAsia="宋体"/>
      <w:kern w:val="2"/>
      <w:sz w:val="18"/>
      <w:szCs w:val="18"/>
      <w:lang w:val="en-US" w:eastAsia="zh-CN" w:bidi="ar-SA"/>
    </w:rPr>
  </w:style>
  <w:style w:type="paragraph" w:styleId="11">
    <w:name w:val="header"/>
    <w:basedOn w:val="1"/>
    <w:link w:val="46"/>
    <w:qFormat/>
    <w:uiPriority w:val="0"/>
    <w:pPr>
      <w:pBdr>
        <w:bottom w:val="single" w:color="000000" w:sz="4" w:space="1"/>
      </w:pBdr>
      <w:tabs>
        <w:tab w:val="center" w:pos="4153"/>
        <w:tab w:val="right" w:pos="8306"/>
      </w:tabs>
      <w:snapToGrid w:val="0"/>
      <w:spacing w:line="240" w:lineRule="auto"/>
      <w:ind w:firstLineChars="0"/>
      <w:jc w:val="both"/>
      <w:textAlignment w:val="baseline"/>
    </w:pPr>
    <w:rPr>
      <w:rFonts w:ascii="Times New Roman" w:hAnsi="Times New Roman" w:eastAsia="宋体"/>
      <w:kern w:val="2"/>
      <w:sz w:val="18"/>
      <w:szCs w:val="18"/>
      <w:lang w:val="en-US" w:eastAsia="zh-CN" w:bidi="ar-SA"/>
    </w:rPr>
  </w:style>
  <w:style w:type="paragraph" w:styleId="12">
    <w:name w:val="toc 6"/>
    <w:basedOn w:val="1"/>
    <w:next w:val="1"/>
    <w:qFormat/>
    <w:uiPriority w:val="0"/>
    <w:pPr>
      <w:ind w:left="2100" w:leftChars="1000"/>
    </w:pPr>
  </w:style>
  <w:style w:type="paragraph" w:styleId="13">
    <w:name w:val="Body Text 2"/>
    <w:basedOn w:val="1"/>
    <w:qFormat/>
    <w:uiPriority w:val="0"/>
    <w:pPr>
      <w:spacing w:line="280" w:lineRule="exact"/>
    </w:pPr>
    <w:rPr>
      <w:rFonts w:ascii="仿宋_GB2312" w:eastAsia="仿宋_GB2312"/>
      <w:b/>
      <w:sz w:val="24"/>
    </w:r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5">
    <w:name w:val="Title"/>
    <w:basedOn w:val="1"/>
    <w:next w:val="1"/>
    <w:link w:val="51"/>
    <w:qFormat/>
    <w:uiPriority w:val="0"/>
    <w:pPr>
      <w:spacing w:before="240" w:after="60" w:line="300" w:lineRule="auto"/>
      <w:ind w:firstLine="200" w:firstLineChars="200"/>
      <w:jc w:val="center"/>
      <w:textAlignment w:val="baseline"/>
    </w:pPr>
    <w:rPr>
      <w:rFonts w:ascii="Cambria" w:hAnsi="Cambria" w:eastAsia="宋体" w:cs="Times New Roman"/>
      <w:b/>
      <w:bCs/>
      <w:sz w:val="32"/>
      <w:szCs w:val="32"/>
      <w:lang w:val="en-US" w:eastAsia="zh-CN" w:bidi="ar-SA"/>
    </w:rPr>
  </w:style>
  <w:style w:type="paragraph" w:styleId="16">
    <w:name w:val="Body Text First Indent"/>
    <w:basedOn w:val="2"/>
    <w:next w:val="12"/>
    <w:unhideWhenUsed/>
    <w:qFormat/>
    <w:uiPriority w:val="99"/>
    <w:pPr>
      <w:spacing w:line="400" w:lineRule="atLeast"/>
      <w:ind w:firstLine="426"/>
    </w:pPr>
    <w:rPr>
      <w:rFonts w:ascii="Times New Roman" w:hAnsi="Times New Roman"/>
      <w:sz w:val="24"/>
      <w:szCs w:val="20"/>
    </w:rPr>
  </w:style>
  <w:style w:type="paragraph" w:styleId="17">
    <w:name w:val="Body Text First Indent 2"/>
    <w:basedOn w:val="7"/>
    <w:next w:val="1"/>
    <w:qFormat/>
    <w:uiPriority w:val="0"/>
    <w:pPr>
      <w:spacing w:line="360" w:lineRule="auto"/>
      <w:jc w:val="left"/>
    </w:pPr>
    <w:rPr>
      <w:rFonts w:cs="宋体"/>
      <w:sz w:val="28"/>
      <w:szCs w:val="28"/>
    </w:rPr>
  </w:style>
  <w:style w:type="character" w:styleId="20">
    <w:name w:val="Strong"/>
    <w:basedOn w:val="19"/>
    <w:qFormat/>
    <w:uiPriority w:val="0"/>
  </w:style>
  <w:style w:type="character" w:styleId="21">
    <w:name w:val="FollowedHyperlink"/>
    <w:basedOn w:val="19"/>
    <w:qFormat/>
    <w:uiPriority w:val="0"/>
    <w:rPr>
      <w:color w:val="800080"/>
      <w:u w:val="none"/>
    </w:rPr>
  </w:style>
  <w:style w:type="character" w:styleId="22">
    <w:name w:val="Emphasis"/>
    <w:basedOn w:val="19"/>
    <w:qFormat/>
    <w:uiPriority w:val="0"/>
  </w:style>
  <w:style w:type="character" w:styleId="23">
    <w:name w:val="HTML Definition"/>
    <w:basedOn w:val="19"/>
    <w:qFormat/>
    <w:uiPriority w:val="0"/>
  </w:style>
  <w:style w:type="character" w:styleId="24">
    <w:name w:val="HTML Typewriter"/>
    <w:basedOn w:val="19"/>
    <w:qFormat/>
    <w:uiPriority w:val="0"/>
    <w:rPr>
      <w:rFonts w:hint="default" w:ascii="monospace" w:hAnsi="monospace" w:eastAsia="monospace" w:cs="monospace"/>
      <w:sz w:val="20"/>
    </w:rPr>
  </w:style>
  <w:style w:type="character" w:styleId="25">
    <w:name w:val="HTML Acronym"/>
    <w:basedOn w:val="19"/>
    <w:qFormat/>
    <w:uiPriority w:val="0"/>
  </w:style>
  <w:style w:type="character" w:styleId="26">
    <w:name w:val="HTML Variable"/>
    <w:basedOn w:val="19"/>
    <w:qFormat/>
    <w:uiPriority w:val="0"/>
  </w:style>
  <w:style w:type="character" w:styleId="27">
    <w:name w:val="Hyperlink"/>
    <w:link w:val="1"/>
    <w:qFormat/>
    <w:uiPriority w:val="0"/>
    <w:rPr>
      <w:rFonts w:ascii="宋体" w:hAnsi="宋体" w:eastAsia="宋体"/>
      <w:color w:val="333333"/>
      <w:kern w:val="2"/>
      <w:sz w:val="18"/>
      <w:szCs w:val="18"/>
      <w:lang w:eastAsia="zh-CN"/>
    </w:rPr>
  </w:style>
  <w:style w:type="character" w:styleId="28">
    <w:name w:val="HTML Code"/>
    <w:basedOn w:val="19"/>
    <w:qFormat/>
    <w:uiPriority w:val="0"/>
    <w:rPr>
      <w:rFonts w:ascii="monospace" w:hAnsi="monospace" w:eastAsia="monospace" w:cs="monospace"/>
      <w:sz w:val="20"/>
    </w:rPr>
  </w:style>
  <w:style w:type="character" w:styleId="29">
    <w:name w:val="HTML Cite"/>
    <w:basedOn w:val="19"/>
    <w:qFormat/>
    <w:uiPriority w:val="0"/>
  </w:style>
  <w:style w:type="character" w:styleId="30">
    <w:name w:val="HTML Keyboard"/>
    <w:basedOn w:val="19"/>
    <w:qFormat/>
    <w:uiPriority w:val="0"/>
    <w:rPr>
      <w:rFonts w:hint="default" w:ascii="monospace" w:hAnsi="monospace" w:eastAsia="monospace" w:cs="monospace"/>
      <w:sz w:val="20"/>
    </w:rPr>
  </w:style>
  <w:style w:type="character" w:styleId="31">
    <w:name w:val="HTML Sample"/>
    <w:basedOn w:val="19"/>
    <w:qFormat/>
    <w:uiPriority w:val="0"/>
    <w:rPr>
      <w:rFonts w:hint="default" w:ascii="monospace" w:hAnsi="monospace" w:eastAsia="monospace" w:cs="monospace"/>
    </w:rPr>
  </w:style>
  <w:style w:type="paragraph" w:customStyle="1" w:styleId="32">
    <w:name w:val="BodyText2"/>
    <w:basedOn w:val="1"/>
    <w:qFormat/>
    <w:uiPriority w:val="0"/>
    <w:pPr>
      <w:spacing w:line="300" w:lineRule="auto"/>
      <w:ind w:firstLine="200" w:firstLineChars="200"/>
      <w:jc w:val="both"/>
      <w:textAlignment w:val="baseline"/>
    </w:pPr>
    <w:rPr>
      <w:rFonts w:ascii="仿宋_GB2312" w:hAnsi="宋体" w:eastAsia="仿宋_GB2312"/>
      <w:b/>
      <w:sz w:val="24"/>
      <w:lang w:val="en-US" w:eastAsia="zh-CN" w:bidi="ar-SA"/>
    </w:rPr>
  </w:style>
  <w:style w:type="paragraph" w:customStyle="1" w:styleId="33">
    <w:name w:val="Heading1"/>
    <w:basedOn w:val="1"/>
    <w:next w:val="1"/>
    <w:link w:val="43"/>
    <w:qFormat/>
    <w:uiPriority w:val="0"/>
    <w:pPr>
      <w:keepNext/>
      <w:keepLines/>
      <w:spacing w:before="240" w:after="240" w:line="240" w:lineRule="auto"/>
      <w:ind w:firstLineChars="0"/>
      <w:jc w:val="center"/>
      <w:textAlignment w:val="baseline"/>
    </w:pPr>
    <w:rPr>
      <w:rFonts w:ascii="黑体" w:hAnsi="黑体" w:eastAsia="黑体" w:cs="黑体"/>
      <w:bCs/>
      <w:kern w:val="44"/>
      <w:sz w:val="44"/>
      <w:szCs w:val="44"/>
      <w:lang w:val="en-US" w:eastAsia="zh-CN" w:bidi="ar-SA"/>
    </w:rPr>
  </w:style>
  <w:style w:type="paragraph" w:customStyle="1" w:styleId="34">
    <w:name w:val="Heading2"/>
    <w:basedOn w:val="1"/>
    <w:next w:val="1"/>
    <w:link w:val="52"/>
    <w:qFormat/>
    <w:uiPriority w:val="0"/>
    <w:pPr>
      <w:keepNext/>
      <w:keepLines/>
      <w:spacing w:before="120" w:after="120" w:line="240" w:lineRule="auto"/>
      <w:ind w:firstLineChars="0"/>
      <w:jc w:val="left"/>
      <w:textAlignment w:val="baseline"/>
    </w:pPr>
    <w:rPr>
      <w:rFonts w:ascii="黑体" w:hAnsi="黑体" w:eastAsia="黑体" w:cs="黑体"/>
      <w:bCs/>
      <w:iCs/>
      <w:kern w:val="2"/>
      <w:sz w:val="30"/>
      <w:szCs w:val="30"/>
      <w:lang w:val="en-US" w:eastAsia="zh-CN" w:bidi="ar-SA"/>
    </w:rPr>
  </w:style>
  <w:style w:type="paragraph" w:customStyle="1" w:styleId="35">
    <w:name w:val="Heading3"/>
    <w:basedOn w:val="1"/>
    <w:next w:val="1"/>
    <w:link w:val="44"/>
    <w:qFormat/>
    <w:uiPriority w:val="0"/>
    <w:pPr>
      <w:keepNext/>
      <w:keepLines/>
      <w:widowControl/>
      <w:tabs>
        <w:tab w:val="left" w:pos="3229"/>
      </w:tabs>
      <w:spacing w:before="120" w:after="120" w:line="240" w:lineRule="auto"/>
      <w:ind w:firstLineChars="0"/>
      <w:jc w:val="left"/>
      <w:textAlignment w:val="baseline"/>
    </w:pPr>
    <w:rPr>
      <w:rFonts w:ascii="Times New Roman" w:hAnsi="Times New Roman" w:eastAsia="黑体"/>
      <w:kern w:val="2"/>
      <w:sz w:val="24"/>
      <w:szCs w:val="24"/>
      <w:lang w:val="en-US" w:eastAsia="zh-CN" w:bidi="ar-SA"/>
    </w:rPr>
  </w:style>
  <w:style w:type="paragraph" w:customStyle="1" w:styleId="36">
    <w:name w:val="Heading4"/>
    <w:basedOn w:val="1"/>
    <w:next w:val="1"/>
    <w:link w:val="45"/>
    <w:qFormat/>
    <w:uiPriority w:val="0"/>
    <w:pPr>
      <w:keepNext/>
      <w:spacing w:line="300" w:lineRule="auto"/>
      <w:ind w:firstLineChars="0"/>
      <w:jc w:val="left"/>
      <w:textAlignment w:val="baseline"/>
    </w:pPr>
    <w:rPr>
      <w:rFonts w:ascii="黑体" w:hAnsi="黑体" w:eastAsia="黑体"/>
      <w:sz w:val="22"/>
      <w:szCs w:val="22"/>
      <w:lang w:val="en-US" w:eastAsia="zh-CN" w:bidi="ar-SA"/>
    </w:rPr>
  </w:style>
  <w:style w:type="character" w:customStyle="1" w:styleId="37">
    <w:name w:val="NormalCharacter"/>
    <w:link w:val="1"/>
    <w:qFormat/>
    <w:uiPriority w:val="0"/>
  </w:style>
  <w:style w:type="table" w:customStyle="1" w:styleId="38">
    <w:name w:val="TableNormal"/>
    <w:qFormat/>
    <w:uiPriority w:val="0"/>
  </w:style>
  <w:style w:type="character" w:customStyle="1" w:styleId="39">
    <w:name w:val="PageNumber"/>
    <w:basedOn w:val="37"/>
    <w:link w:val="1"/>
    <w:qFormat/>
    <w:uiPriority w:val="0"/>
    <w:rPr>
      <w:rFonts w:ascii="Times New Roman" w:hAnsi="Times New Roman" w:eastAsia="宋体"/>
      <w:kern w:val="2"/>
      <w:sz w:val="21"/>
      <w:szCs w:val="24"/>
      <w:lang w:eastAsia="zh-CN"/>
    </w:rPr>
  </w:style>
  <w:style w:type="character" w:customStyle="1" w:styleId="40">
    <w:name w:val="FootnoteReference"/>
    <w:link w:val="1"/>
    <w:qFormat/>
    <w:uiPriority w:val="0"/>
    <w:rPr>
      <w:rFonts w:ascii="Times New Roman" w:hAnsi="Times New Roman" w:eastAsia="宋体"/>
      <w:kern w:val="2"/>
      <w:sz w:val="21"/>
      <w:szCs w:val="24"/>
      <w:vertAlign w:val="superscript"/>
      <w:lang w:eastAsia="zh-CN"/>
    </w:rPr>
  </w:style>
  <w:style w:type="character" w:customStyle="1" w:styleId="41">
    <w:name w:val="UserStyle_0"/>
    <w:link w:val="10"/>
    <w:qFormat/>
    <w:uiPriority w:val="0"/>
    <w:rPr>
      <w:kern w:val="2"/>
      <w:sz w:val="18"/>
      <w:szCs w:val="18"/>
    </w:rPr>
  </w:style>
  <w:style w:type="character" w:customStyle="1" w:styleId="42">
    <w:name w:val="UserStyle_1"/>
    <w:link w:val="9"/>
    <w:qFormat/>
    <w:uiPriority w:val="0"/>
    <w:rPr>
      <w:rFonts w:ascii="宋体" w:hAnsi="宋体" w:eastAsia="宋体"/>
      <w:kern w:val="2"/>
      <w:sz w:val="21"/>
      <w:szCs w:val="24"/>
      <w:lang w:eastAsia="zh-CN"/>
    </w:rPr>
  </w:style>
  <w:style w:type="character" w:customStyle="1" w:styleId="43">
    <w:name w:val="UserStyle_2"/>
    <w:link w:val="33"/>
    <w:qFormat/>
    <w:uiPriority w:val="0"/>
    <w:rPr>
      <w:rFonts w:ascii="黑体" w:hAnsi="黑体" w:eastAsia="黑体" w:cs="黑体"/>
      <w:bCs/>
      <w:kern w:val="44"/>
      <w:sz w:val="44"/>
      <w:szCs w:val="44"/>
    </w:rPr>
  </w:style>
  <w:style w:type="character" w:customStyle="1" w:styleId="44">
    <w:name w:val="UserStyle_3"/>
    <w:link w:val="35"/>
    <w:qFormat/>
    <w:uiPriority w:val="0"/>
    <w:rPr>
      <w:rFonts w:eastAsia="黑体"/>
      <w:kern w:val="2"/>
      <w:sz w:val="24"/>
      <w:szCs w:val="24"/>
    </w:rPr>
  </w:style>
  <w:style w:type="character" w:customStyle="1" w:styleId="45">
    <w:name w:val="UserStyle_4"/>
    <w:link w:val="36"/>
    <w:qFormat/>
    <w:uiPriority w:val="0"/>
    <w:rPr>
      <w:rFonts w:ascii="黑体" w:hAnsi="黑体" w:eastAsia="黑体"/>
      <w:sz w:val="22"/>
      <w:szCs w:val="22"/>
    </w:rPr>
  </w:style>
  <w:style w:type="character" w:customStyle="1" w:styleId="46">
    <w:name w:val="UserStyle_5"/>
    <w:link w:val="11"/>
    <w:qFormat/>
    <w:uiPriority w:val="0"/>
    <w:rPr>
      <w:kern w:val="2"/>
      <w:sz w:val="18"/>
      <w:szCs w:val="18"/>
    </w:rPr>
  </w:style>
  <w:style w:type="character" w:customStyle="1" w:styleId="47">
    <w:name w:val="UserStyle_6"/>
    <w:basedOn w:val="37"/>
    <w:link w:val="1"/>
    <w:qFormat/>
    <w:uiPriority w:val="0"/>
    <w:rPr>
      <w:rFonts w:ascii="仿宋" w:hAnsi="仿宋" w:eastAsia="仿宋"/>
      <w:color w:val="000000"/>
      <w:sz w:val="24"/>
      <w:szCs w:val="24"/>
    </w:rPr>
  </w:style>
  <w:style w:type="character" w:customStyle="1" w:styleId="48">
    <w:name w:val="UserStyle_7"/>
    <w:link w:val="49"/>
    <w:qFormat/>
    <w:uiPriority w:val="0"/>
    <w:rPr>
      <w:rFonts w:ascii="宋体" w:hAnsi="宋体" w:eastAsia="宋体"/>
      <w:kern w:val="2"/>
      <w:sz w:val="18"/>
      <w:szCs w:val="18"/>
      <w:lang w:eastAsia="zh-CN"/>
    </w:rPr>
  </w:style>
  <w:style w:type="paragraph" w:customStyle="1" w:styleId="49">
    <w:name w:val="Acetate"/>
    <w:basedOn w:val="1"/>
    <w:link w:val="48"/>
    <w:qFormat/>
    <w:uiPriority w:val="0"/>
    <w:pPr>
      <w:spacing w:line="240" w:lineRule="auto"/>
      <w:ind w:firstLine="200" w:firstLineChars="200"/>
      <w:jc w:val="both"/>
      <w:textAlignment w:val="baseline"/>
    </w:pPr>
    <w:rPr>
      <w:rFonts w:ascii="宋体" w:hAnsi="宋体" w:eastAsia="宋体"/>
      <w:sz w:val="18"/>
      <w:szCs w:val="18"/>
      <w:lang w:val="en-US" w:eastAsia="zh-CN" w:bidi="ar-SA"/>
    </w:rPr>
  </w:style>
  <w:style w:type="character" w:customStyle="1" w:styleId="50">
    <w:name w:val="UserStyle_8"/>
    <w:basedOn w:val="37"/>
    <w:link w:val="1"/>
    <w:qFormat/>
    <w:uiPriority w:val="0"/>
    <w:rPr>
      <w:rFonts w:ascii="Arial" w:hAnsi="Arial"/>
      <w:color w:val="000000"/>
      <w:sz w:val="24"/>
      <w:szCs w:val="24"/>
    </w:rPr>
  </w:style>
  <w:style w:type="character" w:customStyle="1" w:styleId="51">
    <w:name w:val="UserStyle_9"/>
    <w:link w:val="15"/>
    <w:qFormat/>
    <w:uiPriority w:val="0"/>
    <w:rPr>
      <w:rFonts w:ascii="Cambria" w:hAnsi="Cambria" w:eastAsia="宋体" w:cs="Times New Roman"/>
      <w:b/>
      <w:bCs/>
      <w:kern w:val="2"/>
      <w:sz w:val="32"/>
      <w:szCs w:val="32"/>
      <w:lang w:eastAsia="zh-CN"/>
    </w:rPr>
  </w:style>
  <w:style w:type="character" w:customStyle="1" w:styleId="52">
    <w:name w:val="UserStyle_10"/>
    <w:link w:val="34"/>
    <w:qFormat/>
    <w:uiPriority w:val="0"/>
    <w:rPr>
      <w:rFonts w:ascii="黑体" w:hAnsi="黑体" w:eastAsia="黑体" w:cs="黑体"/>
      <w:bCs/>
      <w:iCs/>
      <w:kern w:val="2"/>
      <w:sz w:val="30"/>
      <w:szCs w:val="30"/>
    </w:rPr>
  </w:style>
  <w:style w:type="paragraph" w:customStyle="1" w:styleId="53">
    <w:name w:val="TOC6"/>
    <w:basedOn w:val="1"/>
    <w:next w:val="1"/>
    <w:qFormat/>
    <w:uiPriority w:val="0"/>
    <w:pPr>
      <w:spacing w:line="300" w:lineRule="auto"/>
      <w:ind w:left="1100" w:firstLine="200" w:firstLineChars="200"/>
      <w:jc w:val="left"/>
      <w:textAlignment w:val="baseline"/>
    </w:pPr>
    <w:rPr>
      <w:rFonts w:ascii="Calibri" w:hAnsi="Calibri" w:eastAsia="宋体"/>
      <w:sz w:val="18"/>
      <w:szCs w:val="18"/>
      <w:lang w:val="en-US" w:eastAsia="zh-CN" w:bidi="ar-SA"/>
    </w:rPr>
  </w:style>
  <w:style w:type="paragraph" w:customStyle="1" w:styleId="54">
    <w:name w:val="PlainText"/>
    <w:basedOn w:val="1"/>
    <w:qFormat/>
    <w:uiPriority w:val="0"/>
    <w:pPr>
      <w:spacing w:line="300" w:lineRule="auto"/>
      <w:ind w:firstLine="200" w:firstLineChars="200"/>
      <w:jc w:val="both"/>
      <w:textAlignment w:val="baseline"/>
    </w:pPr>
    <w:rPr>
      <w:rFonts w:ascii="宋体" w:hAnsi="Courier New" w:eastAsia="宋体"/>
      <w:sz w:val="22"/>
      <w:lang w:val="en-US" w:eastAsia="zh-CN" w:bidi="ar-SA"/>
    </w:rPr>
  </w:style>
  <w:style w:type="paragraph" w:customStyle="1" w:styleId="55">
    <w:name w:val="BodyText"/>
    <w:basedOn w:val="1"/>
    <w:qFormat/>
    <w:uiPriority w:val="0"/>
    <w:pPr>
      <w:spacing w:after="120" w:line="300" w:lineRule="auto"/>
      <w:ind w:firstLine="200" w:firstLineChars="200"/>
      <w:jc w:val="both"/>
      <w:textAlignment w:val="baseline"/>
    </w:pPr>
    <w:rPr>
      <w:rFonts w:ascii="Times New Roman" w:hAnsi="Times New Roman" w:eastAsia="宋体"/>
      <w:kern w:val="2"/>
      <w:sz w:val="22"/>
      <w:szCs w:val="24"/>
      <w:lang w:val="en-US" w:eastAsia="zh-CN" w:bidi="ar-SA"/>
    </w:rPr>
  </w:style>
  <w:style w:type="paragraph" w:customStyle="1" w:styleId="56">
    <w:name w:val="TOC7"/>
    <w:basedOn w:val="1"/>
    <w:next w:val="1"/>
    <w:qFormat/>
    <w:uiPriority w:val="0"/>
    <w:pPr>
      <w:spacing w:line="300" w:lineRule="auto"/>
      <w:ind w:left="1320" w:firstLine="200" w:firstLineChars="200"/>
      <w:jc w:val="left"/>
      <w:textAlignment w:val="baseline"/>
    </w:pPr>
    <w:rPr>
      <w:rFonts w:ascii="Calibri" w:hAnsi="Calibri" w:eastAsia="宋体"/>
      <w:sz w:val="18"/>
      <w:szCs w:val="18"/>
      <w:lang w:val="en-US" w:eastAsia="zh-CN" w:bidi="ar-SA"/>
    </w:rPr>
  </w:style>
  <w:style w:type="paragraph" w:customStyle="1" w:styleId="57">
    <w:name w:val="NavPane"/>
    <w:basedOn w:val="1"/>
    <w:qFormat/>
    <w:uiPriority w:val="0"/>
    <w:pPr>
      <w:spacing w:line="300" w:lineRule="auto"/>
      <w:ind w:firstLine="200" w:firstLineChars="200"/>
      <w:jc w:val="both"/>
      <w:textAlignment w:val="baseline"/>
    </w:pPr>
    <w:rPr>
      <w:rFonts w:ascii="宋体" w:hAnsi="Times New Roman" w:eastAsia="宋体"/>
      <w:kern w:val="2"/>
      <w:sz w:val="18"/>
      <w:szCs w:val="18"/>
      <w:lang w:val="en-US" w:eastAsia="zh-CN" w:bidi="ar-SA"/>
    </w:rPr>
  </w:style>
  <w:style w:type="paragraph" w:customStyle="1" w:styleId="58">
    <w:name w:val="FootnoteText"/>
    <w:basedOn w:val="1"/>
    <w:qFormat/>
    <w:uiPriority w:val="0"/>
    <w:pPr>
      <w:pBdr>
        <w:top w:val="none" w:color="000000" w:sz="0" w:space="1"/>
        <w:left w:val="none" w:color="000000" w:sz="0" w:space="4"/>
        <w:bottom w:val="none" w:color="000000" w:sz="0" w:space="1"/>
        <w:right w:val="none" w:color="000000" w:sz="0" w:space="4"/>
      </w:pBdr>
      <w:snapToGrid w:val="0"/>
      <w:spacing w:line="300" w:lineRule="auto"/>
      <w:ind w:firstLine="200" w:firstLineChars="200"/>
      <w:jc w:val="left"/>
      <w:textAlignment w:val="baseline"/>
    </w:pPr>
    <w:rPr>
      <w:rFonts w:ascii="Times New Roman" w:hAnsi="Times New Roman" w:eastAsia="宋体"/>
      <w:kern w:val="2"/>
      <w:sz w:val="18"/>
      <w:szCs w:val="18"/>
      <w:lang w:val="en-US" w:eastAsia="zh-CN" w:bidi="ar-SA"/>
    </w:rPr>
  </w:style>
  <w:style w:type="paragraph" w:customStyle="1" w:styleId="59">
    <w:name w:val="NormalIndent"/>
    <w:basedOn w:val="1"/>
    <w:qFormat/>
    <w:uiPriority w:val="0"/>
    <w:pPr>
      <w:spacing w:line="300" w:lineRule="auto"/>
      <w:ind w:firstLine="420" w:firstLineChars="200"/>
      <w:jc w:val="both"/>
      <w:textAlignment w:val="baseline"/>
    </w:pPr>
  </w:style>
  <w:style w:type="paragraph" w:customStyle="1" w:styleId="60">
    <w:name w:val="MessageHeader"/>
    <w:basedOn w:val="1"/>
    <w:qFormat/>
    <w:uiPriority w:val="0"/>
    <w:pPr>
      <w:pBdr>
        <w:top w:val="single" w:color="000000" w:sz="6" w:space="1"/>
        <w:left w:val="single" w:color="000000" w:sz="6" w:space="1"/>
        <w:bottom w:val="single" w:color="000000" w:sz="6" w:space="1"/>
        <w:right w:val="single" w:color="000000" w:sz="6" w:space="1"/>
      </w:pBdr>
      <w:spacing w:line="300" w:lineRule="auto"/>
      <w:ind w:left="1080" w:leftChars="500" w:hanging="1080" w:hangingChars="500"/>
      <w:jc w:val="both"/>
      <w:textAlignment w:val="baseline"/>
    </w:pPr>
    <w:rPr>
      <w:rFonts w:ascii="Arial" w:hAnsi="Arial" w:eastAsia="宋体"/>
      <w:sz w:val="24"/>
      <w:szCs w:val="24"/>
      <w:lang w:val="en-US" w:eastAsia="zh-CN" w:bidi="ar-SA"/>
    </w:rPr>
  </w:style>
  <w:style w:type="paragraph" w:customStyle="1" w:styleId="61">
    <w:name w:val="TOC3"/>
    <w:basedOn w:val="1"/>
    <w:next w:val="1"/>
    <w:qFormat/>
    <w:uiPriority w:val="0"/>
    <w:pPr>
      <w:spacing w:line="300" w:lineRule="auto"/>
      <w:ind w:left="440" w:firstLine="200" w:firstLineChars="200"/>
      <w:jc w:val="left"/>
      <w:textAlignment w:val="baseline"/>
    </w:pPr>
    <w:rPr>
      <w:rFonts w:ascii="Calibri" w:hAnsi="Calibri" w:eastAsia="宋体"/>
      <w:i/>
      <w:iCs/>
      <w:sz w:val="20"/>
      <w:lang w:val="en-US" w:eastAsia="zh-CN" w:bidi="ar-SA"/>
    </w:rPr>
  </w:style>
  <w:style w:type="paragraph" w:customStyle="1" w:styleId="62">
    <w:name w:val="TOC5"/>
    <w:basedOn w:val="1"/>
    <w:next w:val="1"/>
    <w:qFormat/>
    <w:uiPriority w:val="0"/>
    <w:pPr>
      <w:spacing w:line="300" w:lineRule="auto"/>
      <w:ind w:left="880" w:firstLine="200" w:firstLineChars="200"/>
      <w:jc w:val="left"/>
      <w:textAlignment w:val="baseline"/>
    </w:pPr>
    <w:rPr>
      <w:rFonts w:ascii="Calibri" w:hAnsi="Calibri" w:eastAsia="宋体"/>
      <w:sz w:val="18"/>
      <w:szCs w:val="18"/>
      <w:lang w:val="en-US" w:eastAsia="zh-CN" w:bidi="ar-SA"/>
    </w:rPr>
  </w:style>
  <w:style w:type="paragraph" w:customStyle="1" w:styleId="63">
    <w:name w:val="HtmlNormal"/>
    <w:basedOn w:val="1"/>
    <w:qFormat/>
    <w:uiPriority w:val="0"/>
    <w:pPr>
      <w:spacing w:line="300" w:lineRule="auto"/>
      <w:ind w:firstLine="200" w:firstLineChars="200"/>
      <w:jc w:val="left"/>
      <w:textAlignment w:val="baseline"/>
    </w:pPr>
    <w:rPr>
      <w:rFonts w:ascii="宋体" w:hAnsi="宋体" w:eastAsia="宋体"/>
      <w:sz w:val="24"/>
      <w:lang w:val="en-US" w:eastAsia="zh-CN" w:bidi="ar-SA"/>
    </w:rPr>
  </w:style>
  <w:style w:type="paragraph" w:customStyle="1" w:styleId="64">
    <w:name w:val="TOC9"/>
    <w:basedOn w:val="1"/>
    <w:next w:val="1"/>
    <w:qFormat/>
    <w:uiPriority w:val="0"/>
    <w:pPr>
      <w:spacing w:line="300" w:lineRule="auto"/>
      <w:ind w:left="1760" w:firstLine="200" w:firstLineChars="200"/>
      <w:jc w:val="left"/>
      <w:textAlignment w:val="baseline"/>
    </w:pPr>
    <w:rPr>
      <w:rFonts w:ascii="Calibri" w:hAnsi="Calibri" w:eastAsia="宋体"/>
      <w:sz w:val="18"/>
      <w:szCs w:val="18"/>
      <w:lang w:val="en-US" w:eastAsia="zh-CN" w:bidi="ar-SA"/>
    </w:rPr>
  </w:style>
  <w:style w:type="paragraph" w:customStyle="1" w:styleId="65">
    <w:name w:val="TOC1"/>
    <w:basedOn w:val="1"/>
    <w:next w:val="1"/>
    <w:qFormat/>
    <w:uiPriority w:val="0"/>
    <w:pPr>
      <w:spacing w:before="120" w:after="120" w:line="360" w:lineRule="auto"/>
      <w:ind w:left="200" w:hanging="200" w:hangingChars="200"/>
      <w:jc w:val="left"/>
      <w:textAlignment w:val="baseline"/>
    </w:pPr>
    <w:rPr>
      <w:rFonts w:ascii="宋体" w:hAnsi="宋体" w:eastAsia="宋体" w:cs="宋体"/>
      <w:bCs/>
      <w:caps/>
      <w:sz w:val="20"/>
      <w:lang w:val="en-US" w:eastAsia="zh-CN" w:bidi="ar-SA"/>
    </w:rPr>
  </w:style>
  <w:style w:type="paragraph" w:customStyle="1" w:styleId="66">
    <w:name w:val="BodyText3"/>
    <w:basedOn w:val="1"/>
    <w:qFormat/>
    <w:uiPriority w:val="0"/>
    <w:pPr>
      <w:spacing w:line="300" w:lineRule="auto"/>
      <w:ind w:firstLine="200" w:firstLineChars="200"/>
      <w:jc w:val="both"/>
      <w:textAlignment w:val="baseline"/>
    </w:pPr>
    <w:rPr>
      <w:rFonts w:ascii="宋体" w:hAnsi="Times New Roman" w:eastAsia="宋体"/>
      <w:kern w:val="2"/>
      <w:sz w:val="24"/>
      <w:lang w:val="en-US" w:eastAsia="zh-CN" w:bidi="ar-SA"/>
    </w:rPr>
  </w:style>
  <w:style w:type="paragraph" w:customStyle="1" w:styleId="67">
    <w:name w:val="TOC4"/>
    <w:basedOn w:val="1"/>
    <w:next w:val="1"/>
    <w:qFormat/>
    <w:uiPriority w:val="0"/>
    <w:pPr>
      <w:spacing w:line="300" w:lineRule="auto"/>
      <w:ind w:left="660" w:firstLine="200" w:firstLineChars="200"/>
      <w:jc w:val="left"/>
      <w:textAlignment w:val="baseline"/>
    </w:pPr>
    <w:rPr>
      <w:rFonts w:ascii="Calibri" w:hAnsi="Calibri" w:eastAsia="宋体"/>
      <w:sz w:val="18"/>
      <w:szCs w:val="18"/>
      <w:lang w:val="en-US" w:eastAsia="zh-CN" w:bidi="ar-SA"/>
    </w:rPr>
  </w:style>
  <w:style w:type="paragraph" w:customStyle="1" w:styleId="68">
    <w:name w:val="BodyText1I2"/>
    <w:basedOn w:val="69"/>
    <w:qFormat/>
    <w:uiPriority w:val="0"/>
    <w:pPr>
      <w:spacing w:line="360" w:lineRule="auto"/>
      <w:ind w:left="420" w:leftChars="200" w:firstLine="200" w:firstLineChars="200"/>
      <w:jc w:val="left"/>
      <w:textAlignment w:val="baseline"/>
    </w:pPr>
    <w:rPr>
      <w:sz w:val="28"/>
      <w:szCs w:val="28"/>
    </w:rPr>
  </w:style>
  <w:style w:type="paragraph" w:customStyle="1" w:styleId="69">
    <w:name w:val="BodyTextIndent"/>
    <w:basedOn w:val="1"/>
    <w:next w:val="70"/>
    <w:qFormat/>
    <w:uiPriority w:val="0"/>
    <w:pPr>
      <w:spacing w:line="300" w:lineRule="auto"/>
      <w:ind w:left="420" w:leftChars="200" w:firstLine="200" w:firstLineChars="200"/>
      <w:jc w:val="both"/>
      <w:textAlignment w:val="baseline"/>
    </w:pPr>
  </w:style>
  <w:style w:type="paragraph" w:customStyle="1" w:styleId="70">
    <w:name w:val="EnvelopeReturn"/>
    <w:basedOn w:val="1"/>
    <w:qFormat/>
    <w:uiPriority w:val="0"/>
    <w:pPr>
      <w:snapToGrid w:val="0"/>
      <w:spacing w:line="360" w:lineRule="auto"/>
      <w:ind w:firstLine="200" w:firstLineChars="200"/>
      <w:jc w:val="both"/>
      <w:textAlignment w:val="baseline"/>
    </w:pPr>
    <w:rPr>
      <w:rFonts w:ascii="Arial" w:hAnsi="Arial" w:eastAsia="宋体"/>
      <w:sz w:val="22"/>
      <w:lang w:val="en-US" w:eastAsia="zh-CN" w:bidi="ar-SA"/>
    </w:rPr>
  </w:style>
  <w:style w:type="paragraph" w:customStyle="1" w:styleId="71">
    <w:name w:val="AnnotationText"/>
    <w:basedOn w:val="1"/>
    <w:qFormat/>
    <w:uiPriority w:val="0"/>
    <w:pPr>
      <w:spacing w:line="300" w:lineRule="auto"/>
      <w:ind w:firstLine="200" w:firstLineChars="200"/>
      <w:jc w:val="left"/>
      <w:textAlignment w:val="baseline"/>
    </w:pPr>
    <w:rPr>
      <w:rFonts w:ascii="Times New Roman" w:hAnsi="Times New Roman" w:eastAsia="宋体"/>
      <w:kern w:val="2"/>
      <w:sz w:val="22"/>
      <w:szCs w:val="24"/>
      <w:lang w:val="en-US" w:eastAsia="zh-CN" w:bidi="ar-SA"/>
    </w:rPr>
  </w:style>
  <w:style w:type="paragraph" w:customStyle="1" w:styleId="72">
    <w:name w:val="TOC2"/>
    <w:basedOn w:val="1"/>
    <w:next w:val="1"/>
    <w:qFormat/>
    <w:uiPriority w:val="0"/>
    <w:pPr>
      <w:spacing w:line="300" w:lineRule="auto"/>
      <w:ind w:left="220" w:firstLine="200" w:firstLineChars="200"/>
      <w:jc w:val="left"/>
      <w:textAlignment w:val="baseline"/>
    </w:pPr>
    <w:rPr>
      <w:rFonts w:ascii="Calibri" w:hAnsi="Calibri" w:eastAsia="宋体"/>
      <w:smallCaps/>
      <w:sz w:val="20"/>
      <w:lang w:val="en-US" w:eastAsia="zh-CN" w:bidi="ar-SA"/>
    </w:rPr>
  </w:style>
  <w:style w:type="paragraph" w:customStyle="1" w:styleId="73">
    <w:name w:val="TOC8"/>
    <w:basedOn w:val="1"/>
    <w:next w:val="1"/>
    <w:qFormat/>
    <w:uiPriority w:val="0"/>
    <w:pPr>
      <w:spacing w:line="300" w:lineRule="auto"/>
      <w:ind w:left="1540" w:firstLine="200" w:firstLineChars="200"/>
      <w:jc w:val="left"/>
      <w:textAlignment w:val="baseline"/>
    </w:pPr>
    <w:rPr>
      <w:rFonts w:ascii="Calibri" w:hAnsi="Calibri" w:eastAsia="宋体"/>
      <w:sz w:val="18"/>
      <w:szCs w:val="18"/>
      <w:lang w:val="en-US" w:eastAsia="zh-CN" w:bidi="ar-SA"/>
    </w:rPr>
  </w:style>
  <w:style w:type="paragraph" w:customStyle="1" w:styleId="74">
    <w:name w:val="UserStyle_11"/>
    <w:basedOn w:val="35"/>
    <w:qFormat/>
    <w:uiPriority w:val="0"/>
    <w:pPr>
      <w:keepNext/>
      <w:keepLines/>
      <w:spacing w:before="0" w:after="0" w:line="400" w:lineRule="exact"/>
      <w:ind w:firstLineChars="0"/>
      <w:jc w:val="both"/>
      <w:textAlignment w:val="baseline"/>
    </w:pPr>
    <w:rPr>
      <w:rFonts w:ascii="Times New Roman" w:hAnsi="Times New Roman" w:eastAsia="黑体"/>
      <w:kern w:val="2"/>
      <w:sz w:val="24"/>
      <w:szCs w:val="24"/>
      <w:lang w:val="en-US" w:eastAsia="zh-CN" w:bidi="ar-SA"/>
    </w:rPr>
  </w:style>
  <w:style w:type="paragraph" w:customStyle="1" w:styleId="75">
    <w:name w:val="UserStyle_12"/>
    <w:basedOn w:val="57"/>
    <w:qFormat/>
    <w:uiPriority w:val="0"/>
    <w:pPr>
      <w:spacing w:line="300" w:lineRule="auto"/>
      <w:ind w:firstLine="200" w:firstLineChars="200"/>
      <w:jc w:val="both"/>
      <w:textAlignment w:val="baseline"/>
    </w:pPr>
    <w:rPr>
      <w:rFonts w:ascii="Times New Roman" w:hAnsi="Times New Roman" w:eastAsia="宋体"/>
      <w:kern w:val="2"/>
      <w:sz w:val="21"/>
      <w:szCs w:val="24"/>
      <w:lang w:val="en-US" w:eastAsia="zh-CN" w:bidi="ar-SA"/>
    </w:rPr>
  </w:style>
  <w:style w:type="paragraph" w:customStyle="1" w:styleId="76">
    <w:name w:val="UserStyle_13"/>
    <w:basedOn w:val="1"/>
    <w:qFormat/>
    <w:uiPriority w:val="0"/>
    <w:pPr>
      <w:spacing w:line="300" w:lineRule="auto"/>
      <w:ind w:firstLineChars="0"/>
      <w:jc w:val="both"/>
      <w:textAlignment w:val="center"/>
    </w:pPr>
    <w:rPr>
      <w:rFonts w:ascii="宋体" w:hAnsi="宋体" w:eastAsia="宋体"/>
      <w:sz w:val="22"/>
      <w:szCs w:val="22"/>
      <w:lang w:val="en-US" w:eastAsia="zh-CN" w:bidi="ar-SA"/>
    </w:rPr>
  </w:style>
  <w:style w:type="paragraph" w:customStyle="1" w:styleId="77">
    <w:name w:val="UserStyle_14"/>
    <w:basedOn w:val="1"/>
    <w:qFormat/>
    <w:uiPriority w:val="0"/>
    <w:pPr>
      <w:spacing w:line="300" w:lineRule="auto"/>
      <w:ind w:firstLine="200" w:firstLineChars="200"/>
      <w:jc w:val="both"/>
      <w:textAlignment w:val="baseline"/>
    </w:pPr>
    <w:rPr>
      <w:rFonts w:ascii="宋体" w:hAnsi="宋体" w:eastAsia="宋体"/>
      <w:sz w:val="22"/>
      <w:lang w:val="en-US" w:eastAsia="zh-CN" w:bidi="ar-SA"/>
    </w:rPr>
  </w:style>
  <w:style w:type="paragraph" w:customStyle="1" w:styleId="78">
    <w:name w:val="UserStyle_15"/>
    <w:basedOn w:val="1"/>
    <w:qFormat/>
    <w:uiPriority w:val="0"/>
    <w:pPr>
      <w:spacing w:line="300" w:lineRule="auto"/>
      <w:ind w:firstLine="420" w:firstLineChars="200"/>
      <w:jc w:val="both"/>
      <w:textAlignment w:val="baseline"/>
    </w:pPr>
  </w:style>
  <w:style w:type="paragraph" w:customStyle="1" w:styleId="79">
    <w:name w:val="UserStyle_16"/>
    <w:basedOn w:val="1"/>
    <w:next w:val="1"/>
    <w:qFormat/>
    <w:uiPriority w:val="0"/>
    <w:pPr>
      <w:spacing w:line="300" w:lineRule="auto"/>
      <w:ind w:firstLine="200" w:firstLineChars="200"/>
      <w:jc w:val="both"/>
      <w:textAlignment w:val="baseline"/>
    </w:pPr>
  </w:style>
  <w:style w:type="paragraph" w:customStyle="1" w:styleId="80">
    <w:name w:val="UserStyle_17"/>
    <w:qFormat/>
    <w:uiPriority w:val="0"/>
    <w:pPr>
      <w:widowControl/>
      <w:textAlignment w:val="baseline"/>
    </w:pPr>
    <w:rPr>
      <w:rFonts w:ascii="Times New Roman" w:hAnsi="Times New Roman" w:eastAsia="宋体" w:cstheme="minorBidi"/>
      <w:lang w:val="en-US" w:eastAsia="zh-CN" w:bidi="ar-SA"/>
    </w:rPr>
  </w:style>
  <w:style w:type="table" w:customStyle="1" w:styleId="81">
    <w:name w:val="TableGrid"/>
    <w:basedOn w:val="38"/>
    <w:qFormat/>
    <w:uiPriority w:val="0"/>
  </w:style>
  <w:style w:type="paragraph" w:customStyle="1" w:styleId="82">
    <w:name w:val="样式 标题 2 + 宋体 五号 行距: 单倍行距"/>
    <w:basedOn w:val="6"/>
    <w:qFormat/>
    <w:uiPriority w:val="99"/>
    <w:pPr>
      <w:spacing w:line="240" w:lineRule="auto"/>
    </w:pPr>
    <w:rPr>
      <w:rFonts w:ascii="宋体" w:hAnsi="宋体"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28</Pages>
  <Words>11106</Words>
  <Characters>12067</Characters>
  <Lines>1</Lines>
  <Paragraphs>1</Paragraphs>
  <TotalTime>23</TotalTime>
  <ScaleCrop>false</ScaleCrop>
  <LinksUpToDate>false</LinksUpToDate>
  <CharactersWithSpaces>13490</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2020-04-26T23:17:00Z</dcterms:created>
  <dc:creator>Administrator</dc:creator>
  <cp:lastModifiedBy>帅的很委婉</cp:lastModifiedBy>
  <cp:lastPrinted>2022-03-25T00:07:00Z</cp:lastPrinted>
  <dcterms:modified xsi:type="dcterms:W3CDTF">2022-03-26T09:24:34Z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2C11E7C92D29412BAF85FDA586C6FF83</vt:lpwstr>
  </property>
</Properties>
</file>