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left="0" w:leftChars="0" w:firstLine="0" w:firstLineChars="0"/>
        <w:rPr>
          <w:rFonts w:hint="eastAsia"/>
          <w:lang w:val="en-US" w:eastAsia="zh-CN"/>
        </w:rPr>
      </w:pPr>
    </w:p>
    <w:p>
      <w:pPr>
        <w:pStyle w:val="18"/>
        <w:jc w:val="center"/>
        <w:rPr>
          <w:rFonts w:hint="eastAsia" w:ascii="宋体" w:hAnsi="宋体" w:eastAsia="宋体" w:cs="宋体"/>
          <w:b/>
          <w:bCs/>
          <w:color w:val="auto"/>
          <w:sz w:val="48"/>
          <w:szCs w:val="48"/>
        </w:rPr>
      </w:pPr>
      <w:r>
        <w:rPr>
          <w:rFonts w:hint="eastAsia" w:ascii="宋体" w:hAnsi="宋体"/>
          <w:b/>
          <w:bCs/>
          <w:color w:val="auto"/>
          <w:sz w:val="52"/>
          <w:szCs w:val="52"/>
          <w:lang w:eastAsia="zh-CN"/>
        </w:rPr>
        <w:t>询价</w:t>
      </w:r>
      <w:r>
        <w:rPr>
          <w:rFonts w:hint="eastAsia" w:ascii="宋体" w:hAnsi="宋体"/>
          <w:b/>
          <w:bCs/>
          <w:color w:val="auto"/>
          <w:sz w:val="52"/>
          <w:szCs w:val="52"/>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lang w:val="en-US"/>
        </w:rPr>
      </w:pPr>
      <w:r>
        <w:rPr>
          <w:rFonts w:hint="eastAsia" w:ascii="宋体" w:hAnsi="宋体"/>
          <w:b/>
          <w:bCs/>
          <w:color w:val="auto"/>
          <w:sz w:val="52"/>
          <w:szCs w:val="52"/>
          <w:lang w:val="en-US" w:eastAsia="zh-CN"/>
        </w:rPr>
        <w:t xml:space="preserve">  ( 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6"/>
        <w:jc w:val="center"/>
        <w:rPr>
          <w:rFonts w:hint="eastAsia"/>
        </w:rPr>
      </w:pPr>
      <w:r>
        <w:rPr>
          <w:rFonts w:ascii="宋体" w:hAnsi="宋体" w:eastAsia="宋体" w:cs="宋体"/>
          <w:kern w:val="0"/>
          <w:sz w:val="24"/>
          <w:szCs w:val="24"/>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r>
        <w:rPr>
          <w:rFonts w:hint="eastAsia" w:ascii="宋体" w:hAnsi="等线" w:eastAsia="宋体" w:cs="Times New Roman"/>
          <w:b/>
          <w:bCs/>
          <w:color w:val="auto"/>
          <w:spacing w:val="20"/>
          <w:kern w:val="0"/>
          <w:sz w:val="32"/>
          <w:szCs w:val="32"/>
        </w:rPr>
        <w:fldChar w:fldCharType="begin"/>
      </w:r>
      <w:r>
        <w:rPr>
          <w:rFonts w:hint="eastAsia" w:ascii="宋体" w:hAnsi="等线" w:eastAsia="宋体" w:cs="Times New Roman"/>
          <w:b/>
          <w:bCs/>
          <w:color w:val="auto"/>
          <w:spacing w:val="20"/>
          <w:kern w:val="0"/>
          <w:sz w:val="32"/>
          <w:szCs w:val="32"/>
        </w:rPr>
        <w:instrText xml:space="preserve"> HYPERLINK "http://www.ahdmig.cn/?tdsourcetag=s_pcqq_aiomsg" </w:instrText>
      </w:r>
      <w:r>
        <w:rPr>
          <w:rFonts w:hint="eastAsia" w:ascii="宋体" w:hAnsi="等线" w:eastAsia="宋体" w:cs="Times New Roman"/>
          <w:b/>
          <w:bCs/>
          <w:color w:val="auto"/>
          <w:spacing w:val="20"/>
          <w:kern w:val="0"/>
          <w:sz w:val="32"/>
          <w:szCs w:val="32"/>
        </w:rPr>
        <w:fldChar w:fldCharType="separate"/>
      </w:r>
      <w:r>
        <w:rPr>
          <w:rFonts w:hint="eastAsia" w:ascii="宋体" w:hAnsi="等线" w:eastAsia="宋体" w:cs="Times New Roman"/>
          <w:b/>
          <w:bCs/>
          <w:color w:val="auto"/>
          <w:spacing w:val="20"/>
          <w:kern w:val="0"/>
          <w:sz w:val="32"/>
          <w:szCs w:val="32"/>
        </w:rPr>
        <w:t>http://www.ahdmig.cn</w:t>
      </w:r>
      <w:r>
        <w:rPr>
          <w:rFonts w:hint="eastAsia" w:ascii="宋体" w:hAnsi="等线" w:eastAsia="宋体" w:cs="Times New Roman"/>
          <w:b/>
          <w:bCs/>
          <w:color w:val="auto"/>
          <w:spacing w:val="20"/>
          <w:kern w:val="0"/>
          <w:sz w:val="32"/>
          <w:szCs w:val="32"/>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19"/>
        <w:jc w:val="center"/>
        <w:rPr>
          <w:rFonts w:hint="eastAsia" w:ascii="宋体" w:hAnsi="等线" w:eastAsia="宋体" w:cs="Times New Roman"/>
          <w:b/>
          <w:bCs/>
          <w:color w:val="auto"/>
          <w:spacing w:val="20"/>
          <w:kern w:val="0"/>
          <w:sz w:val="32"/>
          <w:szCs w:val="32"/>
        </w:rPr>
      </w:pPr>
    </w:p>
    <w:p>
      <w:pPr>
        <w:pStyle w:val="19"/>
        <w:jc w:val="center"/>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both"/>
        <w:textAlignment w:val="auto"/>
        <w:outlineLvl w:val="9"/>
        <w:rPr>
          <w:rFonts w:hint="eastAsia" w:ascii="宋体" w:hAnsi="宋体" w:eastAsia="宋体" w:cs="宋体"/>
          <w:b/>
          <w:color w:val="auto"/>
          <w:spacing w:val="0"/>
          <w:kern w:val="0"/>
          <w:sz w:val="32"/>
          <w:szCs w:val="32"/>
          <w:u w:val="none"/>
          <w:lang w:val="en-US" w:eastAsia="zh-CN"/>
        </w:rPr>
      </w:pPr>
      <w:r>
        <w:rPr>
          <w:rFonts w:hint="eastAsia" w:ascii="宋体" w:hAnsi="等线" w:eastAsia="宋体" w:cs="Times New Roman"/>
          <w:b/>
          <w:bCs/>
          <w:color w:val="auto"/>
          <w:spacing w:val="0"/>
          <w:kern w:val="0"/>
          <w:sz w:val="32"/>
          <w:szCs w:val="32"/>
        </w:rPr>
        <w:t>项目</w:t>
      </w:r>
      <w:r>
        <w:rPr>
          <w:rFonts w:hint="eastAsia" w:ascii="宋体" w:hAnsi="等线" w:cs="Times New Roman"/>
          <w:b/>
          <w:bCs/>
          <w:color w:val="auto"/>
          <w:spacing w:val="0"/>
          <w:kern w:val="0"/>
          <w:sz w:val="32"/>
          <w:szCs w:val="32"/>
          <w:lang w:val="en-US" w:eastAsia="zh-CN"/>
        </w:rPr>
        <w:t>名称</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val="en-US" w:eastAsia="zh-CN"/>
        </w:rPr>
        <w:t>淠源渠灌区综合治理工程建设管理用车采购项目</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lang w:val="en-US" w:eastAsia="zh-CN"/>
        </w:rPr>
      </w:pPr>
      <w:r>
        <w:rPr>
          <w:rFonts w:hint="eastAsia" w:ascii="宋体" w:hAnsi="等线" w:eastAsia="宋体" w:cs="Times New Roman"/>
          <w:b/>
          <w:bCs/>
          <w:color w:val="auto"/>
          <w:spacing w:val="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eastAsia="zh-CN"/>
        </w:rPr>
        <w:t>DBSCG-2023-040</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u w:val="none"/>
          <w:lang w:val="en-US" w:eastAsia="zh-CN"/>
        </w:rPr>
      </w:pPr>
      <w:r>
        <w:rPr>
          <w:rFonts w:hint="eastAsia" w:ascii="宋体" w:hAnsi="宋体" w:cs="宋体"/>
          <w:b/>
          <w:color w:val="auto"/>
          <w:spacing w:val="0"/>
          <w:kern w:val="0"/>
          <w:sz w:val="32"/>
          <w:szCs w:val="32"/>
          <w:lang w:eastAsia="zh-CN"/>
        </w:rPr>
        <w:t>采购单位</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lang w:val="en-US" w:eastAsia="zh-CN"/>
        </w:rPr>
        <w:t>安徽佛子岭水利设施养护有限公司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u w:val="none"/>
          <w:lang w:eastAsia="zh-CN"/>
        </w:rPr>
      </w:pPr>
      <w:r>
        <w:rPr>
          <w:rFonts w:hint="eastAsia" w:ascii="宋体" w:hAnsi="宋体" w:cs="宋体"/>
          <w:b/>
          <w:color w:val="auto"/>
          <w:spacing w:val="0"/>
          <w:kern w:val="0"/>
          <w:sz w:val="32"/>
          <w:szCs w:val="32"/>
          <w:lang w:eastAsia="zh-CN"/>
        </w:rPr>
        <w:t>代理机构</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u w:val="none"/>
        </w:rPr>
      </w:pPr>
      <w:r>
        <w:rPr>
          <w:rFonts w:hint="eastAsia" w:ascii="宋体" w:hAnsi="宋体" w:eastAsia="宋体" w:cs="宋体"/>
          <w:b/>
          <w:color w:val="auto"/>
          <w:spacing w:val="0"/>
          <w:kern w:val="0"/>
          <w:sz w:val="32"/>
          <w:szCs w:val="32"/>
        </w:rPr>
        <w:t>采购时间：</w:t>
      </w:r>
      <w:r>
        <w:rPr>
          <w:rFonts w:hint="eastAsia" w:ascii="宋体" w:hAnsi="宋体" w:eastAsia="宋体" w:cs="宋体"/>
          <w:b/>
          <w:color w:val="auto"/>
          <w:spacing w:val="0"/>
          <w:kern w:val="0"/>
          <w:sz w:val="32"/>
          <w:szCs w:val="32"/>
          <w:u w:val="none"/>
        </w:rPr>
        <w:t>二0</w:t>
      </w:r>
      <w:r>
        <w:rPr>
          <w:rFonts w:hint="eastAsia" w:ascii="宋体" w:hAnsi="宋体" w:cs="宋体"/>
          <w:b/>
          <w:color w:val="auto"/>
          <w:spacing w:val="0"/>
          <w:kern w:val="0"/>
          <w:sz w:val="32"/>
          <w:szCs w:val="32"/>
          <w:u w:val="none"/>
          <w:lang w:val="en-US" w:eastAsia="zh-CN"/>
        </w:rPr>
        <w:t>二三</w:t>
      </w:r>
      <w:r>
        <w:rPr>
          <w:rFonts w:hint="eastAsia" w:ascii="宋体" w:hAnsi="宋体" w:eastAsia="宋体" w:cs="宋体"/>
          <w:b/>
          <w:color w:val="auto"/>
          <w:spacing w:val="0"/>
          <w:kern w:val="0"/>
          <w:sz w:val="32"/>
          <w:szCs w:val="32"/>
          <w:u w:val="none"/>
        </w:rPr>
        <w:t>年</w:t>
      </w:r>
      <w:r>
        <w:rPr>
          <w:rFonts w:hint="eastAsia" w:ascii="宋体" w:hAnsi="宋体" w:cs="宋体"/>
          <w:b/>
          <w:color w:val="auto"/>
          <w:spacing w:val="0"/>
          <w:kern w:val="0"/>
          <w:sz w:val="32"/>
          <w:szCs w:val="32"/>
          <w:u w:val="none"/>
          <w:lang w:val="en-US" w:eastAsia="zh-CN"/>
        </w:rPr>
        <w:t>四</w:t>
      </w:r>
      <w:r>
        <w:rPr>
          <w:rFonts w:hint="eastAsia" w:ascii="宋体" w:hAnsi="宋体" w:eastAsia="宋体" w:cs="宋体"/>
          <w:b/>
          <w:color w:val="auto"/>
          <w:spacing w:val="0"/>
          <w:kern w:val="0"/>
          <w:sz w:val="32"/>
          <w:szCs w:val="32"/>
          <w:u w:val="none"/>
        </w:rPr>
        <w:t>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rPr>
      </w:pPr>
      <w:bookmarkStart w:id="0" w:name="_Toc11428_WPSOffice_Type1"/>
      <w:bookmarkStart w:id="1" w:name="_Toc216158623"/>
      <w:bookmarkStart w:id="2" w:name="_Toc363199264"/>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36"/>
          <w:szCs w:val="36"/>
          <w:lang w:eastAsia="zh-CN"/>
        </w:rPr>
        <w:t>安徽大别山工程咨询有限公司</w:t>
      </w:r>
      <w:r>
        <w:rPr>
          <w:rFonts w:hint="eastAsia" w:ascii="宋体" w:hAnsi="宋体" w:eastAsia="宋体" w:cs="宋体"/>
          <w:b/>
          <w:bCs/>
          <w:color w:val="000000"/>
          <w:sz w:val="36"/>
          <w:szCs w:val="36"/>
        </w:rPr>
        <w:t>善意提醒</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一、请各投标人接到本</w:t>
      </w:r>
      <w:r>
        <w:rPr>
          <w:rFonts w:hint="eastAsia" w:ascii="宋体" w:hAnsi="宋体" w:cs="宋体"/>
          <w:color w:val="000000"/>
          <w:szCs w:val="21"/>
          <w:lang w:val="en-US" w:eastAsia="zh-CN"/>
        </w:rPr>
        <w:t>询价文件</w:t>
      </w:r>
      <w:r>
        <w:rPr>
          <w:rFonts w:hint="eastAsia" w:ascii="宋体" w:hAnsi="宋体" w:eastAsia="宋体" w:cs="宋体"/>
          <w:color w:val="000000"/>
          <w:szCs w:val="21"/>
        </w:rPr>
        <w:t>后,认真审阅和全面理解</w:t>
      </w:r>
      <w:r>
        <w:rPr>
          <w:rFonts w:hint="eastAsia" w:ascii="宋体" w:hAnsi="宋体" w:cs="宋体"/>
          <w:color w:val="000000"/>
          <w:szCs w:val="21"/>
          <w:lang w:val="en-US" w:eastAsia="zh-CN"/>
        </w:rPr>
        <w:t>询价文件</w:t>
      </w:r>
      <w:r>
        <w:rPr>
          <w:rFonts w:hint="eastAsia" w:ascii="宋体" w:hAnsi="宋体" w:eastAsia="宋体" w:cs="宋体"/>
          <w:color w:val="000000"/>
          <w:szCs w:val="21"/>
        </w:rPr>
        <w:t>所有内容，包括补疑、控制价等内容，严格按照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要求编制、封装、标记</w:t>
      </w:r>
      <w:r>
        <w:rPr>
          <w:rFonts w:hint="eastAsia" w:ascii="宋体" w:hAnsi="宋体" w:cs="宋体"/>
          <w:color w:val="000000"/>
          <w:szCs w:val="21"/>
          <w:lang w:eastAsia="zh-CN"/>
        </w:rPr>
        <w:t>响应文件</w:t>
      </w:r>
      <w:r>
        <w:rPr>
          <w:rFonts w:hint="eastAsia" w:ascii="宋体" w:hAnsi="宋体" w:eastAsia="宋体" w:cs="宋体"/>
          <w:color w:val="000000"/>
          <w:szCs w:val="21"/>
        </w:rPr>
        <w:t>，投标时，请按</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要求携带好开标及资格审查须提交的证书原件、相关资料等，防止</w:t>
      </w:r>
      <w:r>
        <w:rPr>
          <w:rFonts w:hint="eastAsia" w:ascii="宋体" w:hAnsi="宋体" w:cs="宋体"/>
          <w:color w:val="000000"/>
          <w:szCs w:val="21"/>
          <w:lang w:eastAsia="zh-CN"/>
        </w:rPr>
        <w:t>响应文件</w:t>
      </w:r>
      <w:r>
        <w:rPr>
          <w:rFonts w:hint="eastAsia" w:ascii="宋体" w:hAnsi="宋体" w:eastAsia="宋体" w:cs="宋体"/>
          <w:color w:val="000000"/>
          <w:szCs w:val="21"/>
        </w:rPr>
        <w:t>因不符合</w:t>
      </w:r>
      <w:r>
        <w:rPr>
          <w:rFonts w:hint="eastAsia" w:ascii="宋体" w:hAnsi="宋体" w:cs="宋体"/>
          <w:color w:val="000000"/>
          <w:szCs w:val="21"/>
          <w:lang w:eastAsia="zh-CN"/>
        </w:rPr>
        <w:t>询价文件</w:t>
      </w:r>
      <w:r>
        <w:rPr>
          <w:rFonts w:hint="eastAsia" w:ascii="宋体" w:hAnsi="宋体" w:eastAsia="宋体" w:cs="宋体"/>
          <w:color w:val="000000"/>
          <w:szCs w:val="21"/>
        </w:rPr>
        <w:t>要求被拒绝接收或被评为无效标，避免不必要的损失。</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二、请投标人慎重作出投标报价，防止因报价超过控制价（采购预算价）而造成无效标。</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四、本项目将严格按照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、合同等要求进行验收，决不允许出现降低质量标准及要求、拖延</w:t>
      </w:r>
      <w:r>
        <w:rPr>
          <w:rFonts w:hint="eastAsia" w:ascii="宋体" w:hAnsi="宋体" w:cs="宋体"/>
          <w:color w:val="000000"/>
          <w:szCs w:val="21"/>
          <w:lang w:eastAsia="zh-CN"/>
        </w:rPr>
        <w:t>服务</w:t>
      </w:r>
      <w:r>
        <w:rPr>
          <w:rFonts w:hint="eastAsia" w:ascii="宋体" w:hAnsi="宋体" w:eastAsia="宋体" w:cs="宋体"/>
          <w:color w:val="000000"/>
          <w:szCs w:val="21"/>
        </w:rPr>
        <w:t>等违约行为，否则将按照合同有关条款及有关法律法规规定追究责任。</w:t>
      </w:r>
    </w:p>
    <w:p>
      <w:pPr>
        <w:pStyle w:val="51"/>
        <w:adjustRightInd w:val="0"/>
        <w:snapToGrid w:val="0"/>
        <w:spacing w:line="480" w:lineRule="exact"/>
        <w:ind w:firstLine="420" w:firstLineChars="200"/>
        <w:jc w:val="left"/>
        <w:rPr>
          <w:rFonts w:hint="eastAsia" w:ascii="宋体" w:hAnsi="宋体" w:eastAsia="宋体" w:cs="宋体"/>
          <w:color w:val="000000"/>
          <w:spacing w:val="0"/>
          <w:szCs w:val="21"/>
        </w:rPr>
      </w:pPr>
      <w:r>
        <w:rPr>
          <w:rFonts w:hint="eastAsia" w:ascii="宋体" w:hAnsi="宋体" w:eastAsia="宋体" w:cs="宋体"/>
          <w:color w:val="000000"/>
          <w:spacing w:val="0"/>
          <w:szCs w:val="21"/>
        </w:rPr>
        <w:t>五、</w:t>
      </w:r>
      <w:r>
        <w:rPr>
          <w:rFonts w:hint="eastAsia" w:ascii="宋体" w:hAnsi="宋体" w:cs="宋体"/>
          <w:color w:val="000000"/>
          <w:spacing w:val="0"/>
          <w:szCs w:val="21"/>
          <w:lang w:eastAsia="zh-CN"/>
        </w:rPr>
        <w:t>询价保证金</w:t>
      </w:r>
      <w:r>
        <w:rPr>
          <w:rFonts w:hint="eastAsia" w:ascii="宋体" w:hAnsi="宋体" w:eastAsia="宋体" w:cs="宋体"/>
          <w:color w:val="000000"/>
          <w:spacing w:val="0"/>
          <w:szCs w:val="21"/>
        </w:rPr>
        <w:t>(若有)应尽量提前汇入</w:t>
      </w:r>
      <w:r>
        <w:rPr>
          <w:rFonts w:hint="eastAsia" w:ascii="宋体" w:hAnsi="宋体" w:eastAsia="宋体" w:cs="宋体"/>
          <w:color w:val="000000"/>
          <w:spacing w:val="0"/>
          <w:szCs w:val="21"/>
          <w:lang w:eastAsia="zh-CN"/>
        </w:rPr>
        <w:t>安徽大别山工程咨询有限公司</w:t>
      </w:r>
      <w:r>
        <w:rPr>
          <w:rFonts w:hint="eastAsia" w:ascii="宋体" w:hAnsi="宋体" w:eastAsia="宋体" w:cs="宋体"/>
          <w:color w:val="000000"/>
          <w:spacing w:val="0"/>
          <w:szCs w:val="21"/>
        </w:rPr>
        <w:t>指定</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，以保证开标前款能到达</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，否则将影响投标。</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rPr>
      </w:pPr>
      <w:r>
        <w:rPr>
          <w:rFonts w:hint="eastAsia" w:ascii="宋体" w:hAnsi="宋体" w:eastAsia="宋体" w:cs="宋体"/>
          <w:b/>
          <w:color w:val="000000"/>
        </w:rPr>
        <w:t>八、</w:t>
      </w:r>
      <w:r>
        <w:rPr>
          <w:rFonts w:hint="eastAsia" w:ascii="宋体" w:hAnsi="宋体" w:eastAsia="宋体" w:cs="宋体"/>
          <w:b/>
          <w:color w:val="000000"/>
          <w:lang w:val="en-US" w:eastAsia="zh-CN"/>
        </w:rPr>
        <w:t>成交</w:t>
      </w:r>
      <w:r>
        <w:rPr>
          <w:rFonts w:hint="eastAsia" w:ascii="宋体" w:hAnsi="宋体" w:eastAsia="宋体" w:cs="宋体"/>
          <w:b/>
          <w:color w:val="000000"/>
        </w:rPr>
        <w:t>单位在领取</w:t>
      </w:r>
      <w:r>
        <w:rPr>
          <w:rFonts w:hint="eastAsia" w:ascii="宋体" w:hAnsi="宋体" w:cs="宋体"/>
          <w:b/>
          <w:color w:val="000000"/>
          <w:lang w:eastAsia="zh-CN"/>
        </w:rPr>
        <w:t>成交</w:t>
      </w:r>
      <w:r>
        <w:rPr>
          <w:rFonts w:hint="eastAsia" w:ascii="宋体" w:hAnsi="宋体" w:eastAsia="宋体" w:cs="宋体"/>
          <w:b/>
          <w:color w:val="000000"/>
        </w:rPr>
        <w:t>通知书后，凭</w:t>
      </w:r>
      <w:r>
        <w:rPr>
          <w:rFonts w:hint="eastAsia" w:ascii="宋体" w:hAnsi="宋体" w:eastAsia="宋体" w:cs="宋体"/>
          <w:b/>
          <w:color w:val="000000"/>
          <w:lang w:val="en-US" w:eastAsia="zh-CN"/>
        </w:rPr>
        <w:t>成交</w:t>
      </w:r>
      <w:r>
        <w:rPr>
          <w:rFonts w:hint="eastAsia" w:ascii="宋体" w:hAnsi="宋体" w:eastAsia="宋体" w:cs="宋体"/>
          <w:b/>
          <w:color w:val="000000"/>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lang w:val="en-US" w:eastAsia="zh-CN"/>
        </w:rPr>
        <w:t>成交</w:t>
      </w:r>
      <w:r>
        <w:rPr>
          <w:rFonts w:hint="eastAsia" w:ascii="宋体" w:hAnsi="宋体" w:eastAsia="宋体" w:cs="宋体"/>
          <w:b/>
          <w:color w:val="000000"/>
        </w:rPr>
        <w:t>单位的</w:t>
      </w:r>
      <w:r>
        <w:rPr>
          <w:rFonts w:hint="eastAsia" w:ascii="宋体" w:hAnsi="宋体" w:cs="宋体"/>
          <w:b/>
          <w:color w:val="000000"/>
          <w:lang w:eastAsia="zh-CN"/>
        </w:rPr>
        <w:t>询价保证金</w:t>
      </w:r>
      <w:r>
        <w:rPr>
          <w:rFonts w:hint="eastAsia" w:ascii="宋体" w:hAnsi="宋体" w:eastAsia="宋体" w:cs="宋体"/>
          <w:b/>
          <w:color w:val="000000"/>
        </w:rPr>
        <w:t>(若有)凭其与采购人签订的合同全额退至其账户，其他单位的</w:t>
      </w:r>
      <w:r>
        <w:rPr>
          <w:rFonts w:hint="eastAsia" w:ascii="宋体" w:hAnsi="宋体" w:cs="宋体"/>
          <w:b/>
          <w:color w:val="000000"/>
          <w:lang w:eastAsia="zh-CN"/>
        </w:rPr>
        <w:t>询价保证金</w:t>
      </w:r>
      <w:r>
        <w:rPr>
          <w:rFonts w:hint="eastAsia" w:ascii="宋体" w:hAnsi="宋体" w:eastAsia="宋体" w:cs="宋体"/>
          <w:b/>
          <w:color w:val="000000"/>
        </w:rPr>
        <w:t>(若有)在确定</w:t>
      </w:r>
      <w:r>
        <w:rPr>
          <w:rFonts w:hint="eastAsia" w:ascii="宋体" w:hAnsi="宋体" w:eastAsia="宋体" w:cs="宋体"/>
          <w:b/>
          <w:color w:val="000000"/>
          <w:lang w:val="en-US" w:eastAsia="zh-CN"/>
        </w:rPr>
        <w:t>成交</w:t>
      </w:r>
      <w:r>
        <w:rPr>
          <w:rFonts w:hint="eastAsia" w:ascii="宋体" w:hAnsi="宋体" w:eastAsia="宋体" w:cs="宋体"/>
          <w:b/>
          <w:color w:val="000000"/>
        </w:rPr>
        <w:t>单位后5个工作日内退至其</w:t>
      </w:r>
      <w:r>
        <w:rPr>
          <w:rFonts w:hint="eastAsia" w:ascii="宋体" w:hAnsi="宋体" w:cs="宋体"/>
          <w:b/>
          <w:color w:val="000000"/>
          <w:lang w:eastAsia="zh-CN"/>
        </w:rPr>
        <w:t>账户</w:t>
      </w:r>
      <w:r>
        <w:rPr>
          <w:rFonts w:hint="eastAsia" w:ascii="宋体" w:hAnsi="宋体" w:eastAsia="宋体" w:cs="宋体"/>
          <w:b/>
          <w:color w:val="000000"/>
        </w:rPr>
        <w:t>。</w:t>
      </w:r>
    </w:p>
    <w:p>
      <w:pPr>
        <w:pStyle w:val="51"/>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rPr>
      </w:pPr>
      <w:r>
        <w:rPr>
          <w:rFonts w:hint="eastAsia" w:ascii="宋体" w:hAnsi="宋体" w:eastAsia="宋体" w:cs="宋体"/>
          <w:b/>
          <w:bCs/>
          <w:color w:val="000000"/>
          <w:szCs w:val="21"/>
        </w:rPr>
        <w:t>九、本</w:t>
      </w:r>
      <w:r>
        <w:rPr>
          <w:rFonts w:hint="eastAsia" w:ascii="宋体" w:hAnsi="宋体" w:cs="宋体"/>
          <w:b/>
          <w:bCs/>
          <w:color w:val="000000"/>
          <w:szCs w:val="21"/>
          <w:lang w:val="en-US" w:eastAsia="zh-CN"/>
        </w:rPr>
        <w:t>询价文件</w:t>
      </w:r>
      <w:r>
        <w:rPr>
          <w:rFonts w:hint="eastAsia" w:ascii="宋体" w:hAnsi="宋体" w:eastAsia="宋体" w:cs="宋体"/>
          <w:b/>
          <w:bCs/>
          <w:color w:val="000000"/>
          <w:szCs w:val="21"/>
        </w:rPr>
        <w:t>最终解释权归</w:t>
      </w:r>
      <w:r>
        <w:rPr>
          <w:rFonts w:hint="eastAsia" w:ascii="宋体" w:hAnsi="宋体" w:eastAsia="宋体" w:cs="宋体"/>
          <w:b/>
          <w:bCs/>
          <w:color w:val="000000"/>
          <w:szCs w:val="21"/>
          <w:lang w:eastAsia="zh-CN"/>
        </w:rPr>
        <w:t>采购人</w:t>
      </w:r>
      <w:r>
        <w:rPr>
          <w:rFonts w:hint="eastAsia" w:ascii="宋体" w:hAnsi="宋体" w:eastAsia="宋体" w:cs="宋体"/>
          <w:b/>
          <w:bCs/>
          <w:color w:val="000000"/>
          <w:szCs w:val="21"/>
        </w:rPr>
        <w:t>和</w:t>
      </w:r>
      <w:r>
        <w:rPr>
          <w:rFonts w:hint="eastAsia" w:ascii="宋体" w:hAnsi="宋体" w:eastAsia="宋体" w:cs="宋体"/>
          <w:b/>
          <w:bCs/>
          <w:color w:val="000000"/>
          <w:szCs w:val="21"/>
          <w:lang w:eastAsia="zh-CN"/>
        </w:rPr>
        <w:t>安徽大别山工程咨询有限公司</w:t>
      </w:r>
      <w:r>
        <w:rPr>
          <w:rFonts w:hint="eastAsia" w:ascii="宋体" w:hAnsi="宋体" w:eastAsia="宋体" w:cs="宋体"/>
          <w:b/>
          <w:bCs/>
          <w:color w:val="000000"/>
          <w:szCs w:val="21"/>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6"/>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bookmarkStart w:id="3" w:name="_Toc14824_WPSOffice_Level1Page"/>
      <w:r>
        <w:rPr>
          <w:rFonts w:hint="eastAsia" w:ascii="宋体" w:hAnsi="宋体" w:eastAsia="宋体" w:cs="宋体"/>
          <w:color w:val="auto"/>
          <w:sz w:val="28"/>
          <w:szCs w:val="28"/>
        </w:rPr>
        <w:t>3</w:t>
      </w:r>
      <w:bookmarkEnd w:id="3"/>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bookmarkStart w:id="4" w:name="_Toc16484_WPSOffice_Level1Page"/>
      <w:r>
        <w:rPr>
          <w:rFonts w:hint="eastAsia" w:ascii="宋体" w:hAnsi="宋体" w:eastAsia="宋体" w:cs="宋体"/>
          <w:color w:val="auto"/>
          <w:sz w:val="28"/>
          <w:szCs w:val="28"/>
        </w:rPr>
        <w:t>1</w:t>
      </w:r>
      <w:bookmarkEnd w:id="4"/>
      <w:r>
        <w:rPr>
          <w:rFonts w:hint="eastAsia" w:ascii="宋体" w:hAnsi="宋体" w:cs="宋体"/>
          <w:color w:val="auto"/>
          <w:sz w:val="28"/>
          <w:szCs w:val="28"/>
          <w:lang w:val="en-US" w:eastAsia="zh-CN"/>
        </w:rPr>
        <w:t>2</w:t>
      </w:r>
      <w:r>
        <w:rPr>
          <w:rFonts w:hint="eastAsia" w:ascii="宋体" w:hAnsi="宋体" w:eastAsia="宋体" w:cs="宋体"/>
          <w:color w:val="auto"/>
          <w:sz w:val="28"/>
          <w:szCs w:val="28"/>
        </w:rPr>
        <w:fldChar w:fldCharType="end"/>
      </w:r>
    </w:p>
    <w:p>
      <w:pPr>
        <w:pStyle w:val="40"/>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5" w:name="_Toc4288_WPSOffice_Level1Page"/>
      <w:r>
        <w:rPr>
          <w:rFonts w:hint="eastAsia" w:ascii="宋体" w:hAnsi="宋体" w:eastAsia="宋体" w:cs="宋体"/>
          <w:color w:val="auto"/>
          <w:sz w:val="28"/>
          <w:szCs w:val="28"/>
        </w:rPr>
        <w:t>1</w:t>
      </w:r>
      <w:bookmarkEnd w:id="5"/>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shd w:val="clear" w:color="auto" w:fill="FFFFFF"/>
          <w:lang w:eastAsia="zh-CN"/>
        </w:rPr>
      </w:pPr>
      <w:r>
        <w:rPr>
          <w:rFonts w:ascii="微软雅黑" w:hAnsi="微软雅黑" w:eastAsia="微软雅黑" w:cs="微软雅黑"/>
          <w:b/>
          <w:i w:val="0"/>
          <w:caps w:val="0"/>
          <w:color w:val="auto"/>
          <w:spacing w:val="0"/>
          <w:sz w:val="37"/>
          <w:szCs w:val="37"/>
          <w:shd w:val="clear" w:color="auto" w:fill="FFFFFF"/>
        </w:rPr>
        <w:br w:type="page"/>
      </w:r>
      <w:bookmarkStart w:id="6" w:name="_Toc14824_WPSOffice_Level1"/>
      <w:r>
        <w:rPr>
          <w:rFonts w:hint="eastAsia" w:ascii="宋体" w:hAnsi="宋体" w:cs="宋体"/>
          <w:b/>
          <w:bCs/>
          <w:color w:val="auto"/>
          <w:kern w:val="0"/>
          <w:sz w:val="30"/>
          <w:szCs w:val="30"/>
          <w:lang w:val="en-US" w:eastAsia="zh-CN" w:bidi="ar-SA"/>
        </w:rPr>
        <w:t>淠源渠灌区综合治理工程建设管理用车采购项目</w:t>
      </w:r>
      <w:r>
        <w:rPr>
          <w:rFonts w:hint="eastAsia" w:ascii="宋体" w:hAnsi="宋体" w:eastAsia="宋体" w:cs="宋体"/>
          <w:b/>
          <w:bCs/>
          <w:color w:val="auto"/>
          <w:kern w:val="0"/>
          <w:sz w:val="30"/>
          <w:szCs w:val="30"/>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shd w:val="clear" w:color="auto" w:fill="FFFFFF"/>
          <w:lang w:eastAsia="zh-CN"/>
        </w:rPr>
      </w:pPr>
      <w:r>
        <w:rPr>
          <w:rFonts w:hint="eastAsia" w:ascii="宋体" w:hAnsi="宋体" w:cs="宋体"/>
          <w:color w:val="auto"/>
          <w:kern w:val="2"/>
          <w:sz w:val="21"/>
          <w:szCs w:val="21"/>
          <w:u w:val="single"/>
          <w:lang w:val="en-US" w:eastAsia="zh-CN" w:bidi="ar-SA"/>
        </w:rPr>
        <w:t xml:space="preserve">淠源渠灌区综合治理工程建设管理用车采购项目 </w:t>
      </w:r>
      <w:r>
        <w:rPr>
          <w:rFonts w:hint="eastAsia" w:ascii="宋体" w:hAnsi="宋体" w:eastAsia="宋体" w:cs="宋体"/>
          <w:color w:val="auto"/>
          <w:kern w:val="2"/>
          <w:sz w:val="21"/>
          <w:szCs w:val="21"/>
          <w:lang w:val="en-US" w:eastAsia="zh-CN" w:bidi="ar-SA"/>
        </w:rPr>
        <w:t>经</w:t>
      </w:r>
      <w:r>
        <w:rPr>
          <w:rFonts w:hint="eastAsia" w:ascii="宋体" w:hAnsi="宋体" w:cs="宋体"/>
          <w:color w:val="auto"/>
          <w:kern w:val="2"/>
          <w:sz w:val="21"/>
          <w:szCs w:val="21"/>
          <w:lang w:val="en-US" w:eastAsia="zh-CN" w:bidi="ar-SA"/>
        </w:rPr>
        <w:t>安徽佛子岭水利设施养护有限公司批准</w:t>
      </w:r>
      <w:r>
        <w:rPr>
          <w:rFonts w:hint="eastAsia" w:ascii="宋体" w:hAnsi="宋体" w:eastAsia="宋体" w:cs="宋体"/>
          <w:color w:val="auto"/>
          <w:kern w:val="2"/>
          <w:sz w:val="21"/>
          <w:szCs w:val="21"/>
          <w:lang w:val="en-US" w:eastAsia="zh-CN" w:bidi="ar-SA"/>
        </w:rPr>
        <w:t>，</w:t>
      </w:r>
      <w:r>
        <w:rPr>
          <w:rFonts w:hint="eastAsia" w:ascii="宋体" w:hAnsi="宋体" w:cs="宋体"/>
          <w:color w:val="auto"/>
          <w:kern w:val="2"/>
          <w:sz w:val="21"/>
          <w:szCs w:val="21"/>
          <w:lang w:val="en-US" w:eastAsia="zh-CN" w:bidi="ar-SA"/>
        </w:rPr>
        <w:t>根据《国有企业采购操作规范》</w:t>
      </w:r>
      <w:r>
        <w:rPr>
          <w:rFonts w:hint="eastAsia" w:ascii="宋体" w:hAnsi="宋体" w:eastAsia="宋体" w:cs="宋体"/>
          <w:i w:val="0"/>
          <w:caps w:val="0"/>
          <w:color w:val="auto"/>
          <w:spacing w:val="0"/>
          <w:sz w:val="21"/>
          <w:szCs w:val="21"/>
          <w:shd w:val="clear" w:color="auto" w:fill="FFFFFF"/>
        </w:rPr>
        <w:t>，现对</w:t>
      </w:r>
      <w:r>
        <w:rPr>
          <w:rFonts w:hint="eastAsia" w:ascii="宋体" w:hAnsi="宋体" w:cs="宋体"/>
          <w:color w:val="auto"/>
          <w:kern w:val="2"/>
          <w:sz w:val="21"/>
          <w:szCs w:val="21"/>
          <w:u w:val="single"/>
          <w:lang w:val="en-US" w:eastAsia="zh-CN" w:bidi="ar-SA"/>
        </w:rPr>
        <w:t>淠源渠灌区综合治理工程建设管理用车采购项目</w:t>
      </w:r>
      <w:r>
        <w:rPr>
          <w:rFonts w:hint="eastAsia" w:ascii="宋体" w:hAnsi="宋体" w:eastAsia="宋体" w:cs="宋体"/>
          <w:i w:val="0"/>
          <w:caps w:val="0"/>
          <w:color w:val="auto"/>
          <w:spacing w:val="0"/>
          <w:sz w:val="21"/>
          <w:szCs w:val="21"/>
          <w:shd w:val="clear" w:color="auto" w:fill="FFFFFF"/>
        </w:rPr>
        <w:t>进行询价</w:t>
      </w:r>
      <w:r>
        <w:rPr>
          <w:rFonts w:hint="eastAsia" w:ascii="宋体" w:hAnsi="宋体" w:cs="宋体"/>
          <w:i w:val="0"/>
          <w:caps w:val="0"/>
          <w:color w:val="auto"/>
          <w:spacing w:val="0"/>
          <w:sz w:val="21"/>
          <w:szCs w:val="21"/>
          <w:shd w:val="clear" w:color="auto" w:fill="FFFFFF"/>
          <w:lang w:val="en-US" w:eastAsia="zh-CN"/>
        </w:rPr>
        <w:t>方式</w:t>
      </w:r>
      <w:r>
        <w:rPr>
          <w:rFonts w:hint="eastAsia" w:ascii="宋体" w:hAnsi="宋体" w:eastAsia="宋体" w:cs="宋体"/>
          <w:i w:val="0"/>
          <w:caps w:val="0"/>
          <w:color w:val="auto"/>
          <w:spacing w:val="0"/>
          <w:sz w:val="21"/>
          <w:szCs w:val="21"/>
          <w:shd w:val="clear" w:color="auto" w:fill="FFFFFF"/>
        </w:rPr>
        <w:t>采购</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cs="宋体"/>
          <w:color w:val="auto"/>
          <w:kern w:val="2"/>
          <w:sz w:val="21"/>
          <w:szCs w:val="21"/>
          <w:lang w:val="en-US" w:eastAsia="zh-CN" w:bidi="ar-SA"/>
        </w:rPr>
        <w:t>欢</w:t>
      </w:r>
      <w:r>
        <w:rPr>
          <w:rFonts w:hint="eastAsia" w:ascii="宋体" w:hAnsi="宋体" w:eastAsia="宋体" w:cs="宋体"/>
          <w:color w:val="auto"/>
          <w:kern w:val="2"/>
          <w:sz w:val="21"/>
          <w:szCs w:val="21"/>
          <w:lang w:val="en-US" w:eastAsia="zh-CN" w:bidi="ar-SA"/>
        </w:rPr>
        <w:t>迎具备条件的国内供应商参加询价。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1、项目名称：</w:t>
      </w:r>
      <w:r>
        <w:rPr>
          <w:rFonts w:hint="eastAsia" w:ascii="宋体" w:hAnsi="宋体" w:cs="宋体"/>
          <w:i w:val="0"/>
          <w:caps w:val="0"/>
          <w:color w:val="auto"/>
          <w:spacing w:val="0"/>
          <w:sz w:val="21"/>
          <w:szCs w:val="21"/>
          <w:shd w:val="clear" w:color="auto" w:fill="FFFFFF"/>
          <w:lang w:eastAsia="zh-CN"/>
        </w:rPr>
        <w:t>淠源渠灌区综合治理工程建设管理用车采购项目</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2、项目编号</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DBSCG-2023-040</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3、项目类型：</w:t>
      </w:r>
      <w:r>
        <w:rPr>
          <w:rFonts w:hint="eastAsia" w:ascii="宋体" w:hAnsi="宋体" w:cs="宋体"/>
          <w:i w:val="0"/>
          <w:caps w:val="0"/>
          <w:color w:val="auto"/>
          <w:spacing w:val="0"/>
          <w:sz w:val="21"/>
          <w:szCs w:val="21"/>
          <w:shd w:val="clear" w:color="auto" w:fill="FFFFFF"/>
          <w:lang w:val="en-US" w:eastAsia="zh-CN"/>
        </w:rPr>
        <w:t xml:space="preserve"> 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4、</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单位：</w:t>
      </w:r>
      <w:r>
        <w:rPr>
          <w:rFonts w:hint="eastAsia" w:ascii="宋体" w:hAnsi="宋体" w:cs="宋体"/>
          <w:i w:val="0"/>
          <w:caps w:val="0"/>
          <w:color w:val="auto"/>
          <w:spacing w:val="0"/>
          <w:sz w:val="21"/>
          <w:szCs w:val="21"/>
          <w:shd w:val="clear" w:color="auto" w:fill="FFFFFF"/>
          <w:lang w:val="en-US" w:eastAsia="zh-CN"/>
        </w:rPr>
        <w:t>安徽佛子岭水利设施养护有限公司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5、资金来源：</w:t>
      </w:r>
      <w:r>
        <w:rPr>
          <w:rFonts w:hint="eastAsia" w:ascii="宋体" w:hAnsi="宋体" w:cs="宋体"/>
          <w:i w:val="0"/>
          <w:caps w:val="0"/>
          <w:color w:val="auto"/>
          <w:spacing w:val="0"/>
          <w:sz w:val="21"/>
          <w:szCs w:val="21"/>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6、项目预算：</w:t>
      </w:r>
      <w:r>
        <w:rPr>
          <w:rFonts w:hint="eastAsia" w:ascii="宋体" w:hAnsi="宋体" w:cs="宋体"/>
          <w:i w:val="0"/>
          <w:caps w:val="0"/>
          <w:color w:val="auto"/>
          <w:spacing w:val="0"/>
          <w:sz w:val="21"/>
          <w:szCs w:val="21"/>
          <w:shd w:val="clear" w:color="auto" w:fill="FFFFFF"/>
          <w:lang w:val="en-US" w:eastAsia="zh-CN"/>
        </w:rPr>
        <w:t>220000.00</w:t>
      </w:r>
      <w:r>
        <w:rPr>
          <w:rFonts w:hint="eastAsia" w:ascii="宋体" w:hAnsi="宋体" w:eastAsia="宋体" w:cs="宋体"/>
          <w:i w:val="0"/>
          <w:caps w:val="0"/>
          <w:color w:val="auto"/>
          <w:spacing w:val="0"/>
          <w:sz w:val="21"/>
          <w:szCs w:val="21"/>
          <w:shd w:val="clear" w:color="auto" w:fill="FFFFFF"/>
          <w:lang w:val="en-US" w:eastAsia="zh-CN"/>
        </w:rPr>
        <w:t>元（裸车价）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7、项目最高限价：220000.00元（裸车价）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项目</w:t>
      </w: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r>
        <w:rPr>
          <w:rFonts w:hint="eastAsia" w:ascii="宋体" w:hAnsi="宋体"/>
          <w:color w:val="000000"/>
          <w:sz w:val="21"/>
          <w:szCs w:val="21"/>
          <w:lang w:val="en-US" w:eastAsia="zh-CN"/>
        </w:rPr>
        <w:t xml:space="preserve">合同签订后7个工作日内供货。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olor w:val="000000"/>
          <w:sz w:val="21"/>
          <w:szCs w:val="21"/>
          <w:lang w:val="en-US" w:eastAsia="zh-CN"/>
        </w:rPr>
      </w:pPr>
      <w:r>
        <w:rPr>
          <w:rFonts w:hint="eastAsia" w:ascii="宋体" w:hAnsi="宋体"/>
          <w:color w:val="000000"/>
          <w:sz w:val="21"/>
          <w:szCs w:val="21"/>
          <w:lang w:val="en-US" w:eastAsia="zh-CN"/>
        </w:rPr>
        <w:t>9、项目概况：采购1辆黑色SUV,用于淠源渠灌区综合治理工程(详见采购需求清单)。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二、供应商资格</w:t>
      </w:r>
      <w:r>
        <w:rPr>
          <w:rFonts w:hint="eastAsia" w:ascii="宋体" w:hAnsi="宋体" w:cs="宋体"/>
          <w:b/>
          <w:i w:val="0"/>
          <w:caps w:val="0"/>
          <w:color w:val="auto"/>
          <w:spacing w:val="0"/>
          <w:sz w:val="21"/>
          <w:szCs w:val="21"/>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1、参照《中华人民共和国政府采购法》第二十二条有关要求；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2、供应商应具备独立法人资格，营业执照须有相关经营范围；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4、供应商存在以下不良信用记录情形之一的，不得推荐为成交候选供应商，不得确定为成交供应商（仅以下述渠道查询结果为准，其他网站无效）：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1、询价文件发售时间：</w:t>
      </w:r>
      <w:r>
        <w:rPr>
          <w:rFonts w:hint="eastAsia" w:ascii="宋体" w:hAnsi="宋体" w:cs="宋体"/>
          <w:i w:val="0"/>
          <w:caps w:val="0"/>
          <w:color w:val="auto"/>
          <w:spacing w:val="0"/>
          <w:sz w:val="21"/>
          <w:szCs w:val="21"/>
          <w:shd w:val="clear" w:color="auto" w:fill="FFFFFF"/>
          <w:lang w:val="en-US" w:eastAsia="zh-CN"/>
        </w:rPr>
        <w:t>2023年4月11日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2、询价文件价格：</w:t>
      </w:r>
      <w:r>
        <w:rPr>
          <w:rFonts w:hint="eastAsia" w:ascii="宋体" w:hAnsi="宋体" w:cs="宋体"/>
          <w:i w:val="0"/>
          <w:caps w:val="0"/>
          <w:color w:val="auto"/>
          <w:spacing w:val="0"/>
          <w:sz w:val="21"/>
          <w:szCs w:val="21"/>
          <w:shd w:val="clear" w:color="auto" w:fill="FFFFFF"/>
          <w:lang w:val="en-US" w:eastAsia="zh-CN"/>
        </w:rPr>
        <w:t>自行下载</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rPr>
        <w:t>咨询</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，联系方式：</w:t>
      </w:r>
      <w:r>
        <w:rPr>
          <w:rFonts w:hint="eastAsia" w:ascii="宋体" w:hAnsi="宋体" w:eastAsia="宋体" w:cs="宋体"/>
          <w:i w:val="0"/>
          <w:caps w:val="0"/>
          <w:color w:val="auto"/>
          <w:spacing w:val="0"/>
          <w:sz w:val="21"/>
          <w:szCs w:val="21"/>
          <w:shd w:val="clear" w:color="auto" w:fill="FFFFFF"/>
          <w:lang w:val="en-US" w:eastAsia="zh-CN"/>
        </w:rPr>
        <w:t>0564-50</w:t>
      </w:r>
      <w:r>
        <w:rPr>
          <w:rFonts w:hint="eastAsia" w:ascii="宋体" w:hAnsi="宋体" w:cs="宋体"/>
          <w:i w:val="0"/>
          <w:caps w:val="0"/>
          <w:color w:val="auto"/>
          <w:spacing w:val="0"/>
          <w:sz w:val="21"/>
          <w:szCs w:val="21"/>
          <w:shd w:val="clear" w:color="auto" w:fill="FFFFFF"/>
          <w:lang w:val="en-US" w:eastAsia="zh-CN"/>
        </w:rPr>
        <w:t>20033。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360" w:lineRule="auto"/>
        <w:ind w:left="0" w:leftChars="0" w:right="0" w:rightChars="0" w:firstLine="48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2"/>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eastAsia="宋体" w:cs="宋体"/>
          <w:i w:val="0"/>
          <w:caps w:val="0"/>
          <w:color w:val="auto"/>
          <w:spacing w:val="0"/>
          <w:sz w:val="21"/>
          <w:szCs w:val="21"/>
          <w:shd w:val="clear" w:color="auto" w:fill="FFFFFF"/>
        </w:rPr>
        <w:t>中自行下载本项目采购文件。</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1、询价时间及响应文件提交截止时间：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4</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14</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r>
        <w:rPr>
          <w:rFonts w:hint="eastAsia" w:ascii="宋体" w:hAnsi="宋体" w:cs="宋体"/>
          <w:i w:val="0"/>
          <w:caps w:val="0"/>
          <w:color w:val="auto"/>
          <w:spacing w:val="0"/>
          <w:sz w:val="21"/>
          <w:szCs w:val="21"/>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lang w:val="en-US" w:eastAsia="zh-CN"/>
        </w:rPr>
        <w:t>2</w:t>
      </w:r>
      <w:r>
        <w:rPr>
          <w:rFonts w:hint="eastAsia" w:ascii="宋体" w:hAnsi="宋体" w:eastAsia="宋体" w:cs="宋体"/>
          <w:i w:val="0"/>
          <w:caps w:val="0"/>
          <w:color w:val="auto"/>
          <w:spacing w:val="0"/>
          <w:sz w:val="21"/>
          <w:szCs w:val="21"/>
          <w:shd w:val="clear" w:color="auto" w:fill="FFFFFF"/>
        </w:rPr>
        <w:t>、询价地点：</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五、响应文件提交截止时间: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4</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14</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rPr>
      </w:pPr>
      <w:r>
        <w:rPr>
          <w:rFonts w:hint="eastAsia" w:ascii="宋体" w:hAnsi="宋体" w:cs="宋体"/>
          <w:b/>
          <w:i w:val="0"/>
          <w:caps w:val="0"/>
          <w:color w:val="auto"/>
          <w:spacing w:val="0"/>
          <w:sz w:val="21"/>
          <w:szCs w:val="21"/>
          <w:shd w:val="clear" w:color="auto" w:fill="FFFFFF"/>
          <w:lang w:eastAsia="zh-CN"/>
        </w:rPr>
        <w:t>六</w:t>
      </w:r>
      <w:r>
        <w:rPr>
          <w:rFonts w:hint="eastAsia" w:ascii="宋体" w:hAnsi="宋体" w:eastAsia="宋体" w:cs="宋体"/>
          <w:b/>
          <w:i w:val="0"/>
          <w:caps w:val="0"/>
          <w:color w:val="auto"/>
          <w:spacing w:val="0"/>
          <w:sz w:val="21"/>
          <w:szCs w:val="21"/>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（一）项目单位：</w:t>
      </w:r>
      <w:r>
        <w:rPr>
          <w:rFonts w:hint="eastAsia" w:ascii="宋体" w:hAnsi="宋体" w:cs="宋体"/>
          <w:i w:val="0"/>
          <w:caps w:val="0"/>
          <w:color w:val="auto"/>
          <w:spacing w:val="0"/>
          <w:sz w:val="21"/>
          <w:szCs w:val="21"/>
          <w:shd w:val="clear" w:color="auto" w:fill="FFFFFF"/>
          <w:lang w:val="en-US" w:eastAsia="zh-CN"/>
        </w:rPr>
        <w:t>安徽佛子岭水利设施养护有限公司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lang w:eastAsia="zh-CN"/>
        </w:rPr>
        <w:t>地</w:t>
      </w:r>
      <w:r>
        <w:rPr>
          <w:rFonts w:hint="eastAsia" w:ascii="宋体" w:hAnsi="宋体" w:eastAsia="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lang w:eastAsia="zh-CN"/>
        </w:rPr>
        <w:t>址：</w:t>
      </w:r>
      <w:r>
        <w:rPr>
          <w:rFonts w:hint="eastAsia" w:ascii="宋体" w:hAnsi="宋体" w:cs="宋体"/>
          <w:i w:val="0"/>
          <w:caps w:val="0"/>
          <w:color w:val="auto"/>
          <w:spacing w:val="0"/>
          <w:sz w:val="21"/>
          <w:szCs w:val="21"/>
          <w:shd w:val="clear" w:color="auto" w:fill="FFFFFF"/>
          <w:lang w:eastAsia="zh-CN"/>
        </w:rPr>
        <w:t>安徽省六安市霍山县衡山镇南岳东路40号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胡</w:t>
      </w:r>
      <w:r>
        <w:rPr>
          <w:rFonts w:hint="eastAsia" w:ascii="宋体" w:hAnsi="宋体" w:eastAsia="宋体" w:cs="宋体"/>
          <w:i w:val="0"/>
          <w:caps w:val="0"/>
          <w:color w:val="auto"/>
          <w:spacing w:val="0"/>
          <w:sz w:val="21"/>
          <w:szCs w:val="21"/>
          <w:shd w:val="clear" w:color="auto" w:fill="FFFFFF"/>
          <w:lang w:val="en-US" w:eastAsia="zh-CN"/>
        </w:rPr>
        <w:t>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w:t>
      </w:r>
      <w:r>
        <w:rPr>
          <w:rFonts w:hint="eastAsia" w:ascii="宋体" w:hAnsi="宋体" w:cs="宋体"/>
          <w:i w:val="0"/>
          <w:caps w:val="0"/>
          <w:color w:val="auto"/>
          <w:spacing w:val="0"/>
          <w:sz w:val="21"/>
          <w:szCs w:val="21"/>
          <w:shd w:val="clear" w:color="auto" w:fill="FFFFFF"/>
          <w:lang w:eastAsia="zh-CN"/>
        </w:rPr>
        <w:t>18656433678</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（二）代理机构：</w:t>
      </w: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地</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址</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刘工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话：0564-50</w:t>
      </w:r>
      <w:r>
        <w:rPr>
          <w:rFonts w:hint="eastAsia" w:ascii="宋体" w:hAnsi="宋体" w:cs="宋体"/>
          <w:i w:val="0"/>
          <w:caps w:val="0"/>
          <w:color w:val="auto"/>
          <w:spacing w:val="0"/>
          <w:sz w:val="21"/>
          <w:szCs w:val="21"/>
          <w:shd w:val="clear" w:color="auto" w:fill="FFFFFF"/>
          <w:lang w:val="en-US" w:eastAsia="zh-CN"/>
        </w:rPr>
        <w:t>20033，19956429513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firstLine="1050" w:firstLineChars="500"/>
        <w:textAlignment w:val="auto"/>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 xml:space="preserve">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安徽佛子岭水利设施养护有限公司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202</w:t>
      </w:r>
      <w:r>
        <w:rPr>
          <w:rFonts w:hint="eastAsia" w:ascii="宋体" w:hAnsi="宋体" w:cs="宋体"/>
          <w:i w:val="0"/>
          <w:caps w:val="0"/>
          <w:color w:val="auto"/>
          <w:spacing w:val="0"/>
          <w:sz w:val="21"/>
          <w:szCs w:val="21"/>
          <w:shd w:val="clear" w:color="auto" w:fill="FFFFFF"/>
          <w:lang w:val="en-US" w:eastAsia="zh-CN"/>
        </w:rPr>
        <w:t>3</w:t>
      </w:r>
      <w:r>
        <w:rPr>
          <w:rFonts w:hint="eastAsia" w:ascii="宋体" w:hAnsi="宋体" w:cs="宋体"/>
          <w:i w:val="0"/>
          <w:caps w:val="0"/>
          <w:color w:val="auto"/>
          <w:spacing w:val="0"/>
          <w:sz w:val="21"/>
          <w:szCs w:val="21"/>
          <w:shd w:val="clear" w:color="auto" w:fill="FFFFFF"/>
          <w:lang w:eastAsia="zh-CN"/>
        </w:rPr>
        <w:t>年</w:t>
      </w:r>
      <w:r>
        <w:rPr>
          <w:rFonts w:hint="eastAsia" w:ascii="宋体" w:hAnsi="宋体" w:cs="宋体"/>
          <w:i w:val="0"/>
          <w:caps w:val="0"/>
          <w:color w:val="auto"/>
          <w:spacing w:val="0"/>
          <w:sz w:val="21"/>
          <w:szCs w:val="21"/>
          <w:shd w:val="clear" w:color="auto" w:fill="FFFFFF"/>
          <w:lang w:val="en-US" w:eastAsia="zh-CN"/>
        </w:rPr>
        <w:t>4月11</w:t>
      </w:r>
      <w:r>
        <w:rPr>
          <w:rFonts w:hint="eastAsia" w:ascii="宋体" w:hAnsi="宋体" w:cs="宋体"/>
          <w:i w:val="0"/>
          <w:caps w:val="0"/>
          <w:color w:val="auto"/>
          <w:spacing w:val="0"/>
          <w:sz w:val="21"/>
          <w:szCs w:val="21"/>
          <w:shd w:val="clear" w:color="auto" w:fill="FFFFFF"/>
          <w:lang w:eastAsia="zh-CN"/>
        </w:rPr>
        <w:t>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br w:type="page"/>
      </w:r>
      <w:bookmarkStart w:id="7" w:name="_Toc25245_WPSOffice_Level1"/>
      <w:r>
        <w:rPr>
          <w:rFonts w:hint="eastAsia" w:ascii="宋体" w:hAnsi="宋体" w:cs="宋体"/>
          <w:b/>
          <w:bCs/>
          <w:color w:val="auto"/>
          <w:kern w:val="0"/>
          <w:sz w:val="30"/>
          <w:szCs w:val="30"/>
          <w:lang w:val="en-US" w:eastAsia="zh-CN" w:bidi="ar-SA"/>
        </w:rPr>
        <w:t>二、</w:t>
      </w:r>
      <w:r>
        <w:rPr>
          <w:rFonts w:hint="eastAsia" w:ascii="宋体" w:hAnsi="宋体" w:eastAsia="宋体" w:cs="宋体"/>
          <w:b/>
          <w:bCs/>
          <w:color w:val="auto"/>
          <w:kern w:val="0"/>
          <w:sz w:val="30"/>
          <w:szCs w:val="30"/>
          <w:lang w:val="en-US" w:eastAsia="zh-CN" w:bidi="ar-SA"/>
        </w:rPr>
        <w:t>报价响应须知</w:t>
      </w:r>
      <w:bookmarkEnd w:id="1"/>
      <w:bookmarkEnd w:id="2"/>
      <w:bookmarkEnd w:id="7"/>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8" w:name="_Toc28280"/>
      <w:r>
        <w:rPr>
          <w:rFonts w:hint="eastAsia" w:ascii="宋体" w:hAnsi="宋体" w:eastAsia="宋体" w:cs="宋体"/>
          <w:bCs/>
          <w:color w:val="auto"/>
          <w:sz w:val="28"/>
          <w:szCs w:val="28"/>
        </w:rPr>
        <w:t>（一）须知前附表</w:t>
      </w:r>
      <w:bookmarkEnd w:id="8"/>
    </w:p>
    <w:tbl>
      <w:tblPr>
        <w:tblStyle w:val="20"/>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41"/>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cs="宋体"/>
                <w:i w:val="0"/>
                <w:caps w:val="0"/>
                <w:color w:val="auto"/>
                <w:spacing w:val="0"/>
                <w:sz w:val="21"/>
                <w:szCs w:val="21"/>
                <w:highlight w:val="none"/>
                <w:shd w:val="clear" w:color="auto" w:fill="FFFFFF"/>
                <w:lang w:val="en-US" w:eastAsia="zh-CN"/>
              </w:rPr>
              <w:t>安徽佛子岭水利设施养护有限公司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地  址：安徽省六安市霍山县衡山镇南岳东路40号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联系人：</w:t>
            </w:r>
            <w:r>
              <w:rPr>
                <w:rFonts w:hint="eastAsia" w:ascii="宋体" w:hAnsi="宋体" w:cs="宋体"/>
                <w:i w:val="0"/>
                <w:caps w:val="0"/>
                <w:color w:val="auto"/>
                <w:spacing w:val="0"/>
                <w:sz w:val="21"/>
                <w:szCs w:val="21"/>
                <w:highlight w:val="none"/>
                <w:shd w:val="clear" w:color="auto" w:fill="FFFFFF"/>
                <w:lang w:val="en-US" w:eastAsia="zh-CN"/>
              </w:rPr>
              <w:t>胡主任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eastAsia="zh-CN"/>
              </w:rPr>
              <w:t>电  话：0564</w:t>
            </w:r>
            <w:r>
              <w:rPr>
                <w:rFonts w:hint="eastAsia" w:ascii="宋体" w:hAnsi="宋体" w:cs="宋体"/>
                <w:i w:val="0"/>
                <w:caps w:val="0"/>
                <w:color w:val="auto"/>
                <w:spacing w:val="0"/>
                <w:sz w:val="21"/>
                <w:szCs w:val="21"/>
                <w:highlight w:val="none"/>
                <w:shd w:val="clear" w:color="auto" w:fill="FFFFFF"/>
                <w:lang w:val="en-US" w:eastAsia="zh-CN"/>
              </w:rPr>
              <w:t>-</w:t>
            </w:r>
            <w:r>
              <w:rPr>
                <w:rFonts w:hint="eastAsia" w:ascii="宋体" w:hAnsi="宋体" w:cs="宋体"/>
                <w:i w:val="0"/>
                <w:caps w:val="0"/>
                <w:color w:val="auto"/>
                <w:spacing w:val="0"/>
                <w:sz w:val="21"/>
                <w:szCs w:val="21"/>
                <w:highlight w:val="none"/>
                <w:shd w:val="clear" w:color="auto" w:fill="FFFFFF"/>
                <w:lang w:eastAsia="zh-CN"/>
              </w:rPr>
              <w:t>5022301、18656433678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刘工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20033、19956429513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淠源渠灌区综合治理工程建设管理用车采购项目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42"/>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DBSCG-2023-040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人民币</w:t>
            </w:r>
            <w:r>
              <w:rPr>
                <w:rFonts w:hint="eastAsia" w:cs="宋体"/>
                <w:b/>
                <w:bCs/>
                <w:color w:val="auto"/>
                <w:sz w:val="21"/>
                <w:szCs w:val="21"/>
                <w:highlight w:val="none"/>
                <w:u w:val="single"/>
                <w:lang w:val="en-US" w:eastAsia="zh-CN"/>
              </w:rPr>
              <w:t>贰拾贰万元整</w:t>
            </w:r>
            <w:r>
              <w:rPr>
                <w:rFonts w:hint="eastAsia" w:ascii="宋体" w:hAnsi="宋体" w:eastAsia="宋体" w:cs="宋体"/>
                <w:b/>
                <w:bCs/>
                <w:color w:val="auto"/>
                <w:sz w:val="21"/>
                <w:szCs w:val="21"/>
                <w:highlight w:val="none"/>
              </w:rPr>
              <w:t>（￥</w:t>
            </w:r>
            <w:r>
              <w:rPr>
                <w:rFonts w:hint="eastAsia" w:cs="宋体"/>
                <w:b/>
                <w:bCs/>
                <w:color w:val="auto"/>
                <w:sz w:val="21"/>
                <w:szCs w:val="21"/>
                <w:highlight w:val="none"/>
                <w:lang w:val="en-US" w:eastAsia="zh-CN"/>
              </w:rPr>
              <w:t>220000.00元，</w:t>
            </w:r>
            <w:r>
              <w:rPr>
                <w:rFonts w:hint="eastAsia" w:ascii="宋体" w:hAnsi="宋体" w:cs="宋体"/>
                <w:i w:val="0"/>
                <w:caps w:val="0"/>
                <w:color w:val="auto"/>
                <w:spacing w:val="0"/>
                <w:sz w:val="21"/>
                <w:szCs w:val="21"/>
                <w:shd w:val="clear" w:color="auto" w:fill="FFFFFF"/>
                <w:lang w:val="en-US" w:eastAsia="zh-CN"/>
              </w:rPr>
              <w:t>裸车价</w:t>
            </w:r>
            <w:r>
              <w:rPr>
                <w:rFonts w:hint="eastAsia" w:ascii="宋体" w:hAnsi="宋体" w:eastAsia="宋体" w:cs="宋体"/>
                <w:b/>
                <w:bCs/>
                <w:color w:val="auto"/>
                <w:sz w:val="21"/>
                <w:szCs w:val="21"/>
                <w:highlight w:val="none"/>
              </w:rPr>
              <w:t>）</w:t>
            </w:r>
            <w:r>
              <w:rPr>
                <w:rFonts w:hint="eastAsia" w:ascii="宋体" w:hAnsi="宋体" w:eastAsia="宋体" w:cs="宋体"/>
                <w:color w:val="auto"/>
                <w:kern w:val="0"/>
                <w:sz w:val="21"/>
                <w:szCs w:val="21"/>
                <w:highlight w:val="none"/>
                <w:shd w:val="clear" w:color="auto" w:fill="FFFFFF"/>
              </w:rPr>
              <w:t>，超过此限价的报价为无效</w:t>
            </w:r>
            <w:r>
              <w:rPr>
                <w:rFonts w:hint="eastAsia" w:cs="宋体"/>
                <w:color w:val="auto"/>
                <w:kern w:val="0"/>
                <w:sz w:val="21"/>
                <w:szCs w:val="21"/>
                <w:highlight w:val="none"/>
                <w:shd w:val="clear" w:color="auto" w:fill="FFFFFF"/>
                <w:lang w:eastAsia="zh-CN"/>
              </w:rPr>
              <w:t>响应</w:t>
            </w:r>
            <w:r>
              <w:rPr>
                <w:rFonts w:hint="eastAsia" w:ascii="宋体" w:hAnsi="宋体" w:eastAsia="宋体" w:cs="宋体"/>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eastAsia" w:ascii="宋体" w:hAnsi="宋体" w:cs="宋体"/>
                <w:b/>
                <w:bCs/>
                <w:color w:val="auto"/>
                <w:szCs w:val="21"/>
                <w:highlight w:val="none"/>
                <w:lang w:val="en-US" w:eastAsia="zh-CN"/>
              </w:rPr>
              <w:t>供货</w:t>
            </w:r>
            <w:r>
              <w:rPr>
                <w:rFonts w:hint="default" w:ascii="宋体" w:hAnsi="宋体" w:eastAsia="宋体" w:cs="宋体"/>
                <w:b/>
                <w:bCs/>
                <w:color w:val="auto"/>
                <w:szCs w:val="21"/>
                <w:highlight w:val="none"/>
                <w:lang w:val="en-US" w:eastAsia="zh-CN"/>
              </w:rPr>
              <w:t>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服务</w:t>
            </w:r>
            <w:r>
              <w:rPr>
                <w:rFonts w:hint="eastAsia" w:ascii="宋体" w:hAnsi="宋体" w:eastAsia="宋体" w:cs="宋体"/>
                <w:b w:val="0"/>
                <w:bCs w:val="0"/>
                <w:color w:val="auto"/>
                <w:szCs w:val="21"/>
                <w:highlight w:val="none"/>
              </w:rPr>
              <w:t>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p>
        </w:tc>
        <w:tc>
          <w:tcPr>
            <w:tcW w:w="7568" w:type="dxa"/>
            <w:vAlign w:val="top"/>
          </w:tcPr>
          <w:p>
            <w:pPr>
              <w:adjustRightInd w:val="0"/>
              <w:snapToGrid w:val="0"/>
              <w:spacing w:line="320" w:lineRule="exact"/>
              <w:rPr>
                <w:rFonts w:hint="default"/>
                <w:lang w:val="en-US"/>
              </w:rPr>
            </w:pPr>
            <w:r>
              <w:rPr>
                <w:rFonts w:hint="default"/>
                <w:lang w:val="en-US" w:eastAsia="zh-CN"/>
              </w:rPr>
              <w:t>合同签订后7个工作日内供货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3年或10万公里。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w:t>
            </w:r>
            <w:r>
              <w:rPr>
                <w:rFonts w:hint="eastAsia" w:ascii="宋体" w:hAnsi="宋体" w:cs="宋体"/>
                <w:b/>
                <w:color w:val="auto"/>
                <w:sz w:val="21"/>
                <w:szCs w:val="21"/>
                <w:highlight w:val="none"/>
                <w:u w:val="single"/>
                <w:lang w:val="en-US" w:eastAsia="zh-CN"/>
              </w:rPr>
              <w:t>3</w:t>
            </w:r>
            <w:r>
              <w:rPr>
                <w:rFonts w:hint="eastAsia" w:ascii="宋体" w:hAnsi="宋体" w:cs="宋体"/>
                <w:b/>
                <w:color w:val="auto"/>
                <w:sz w:val="21"/>
                <w:szCs w:val="21"/>
                <w:highlight w:val="none"/>
                <w:u w:val="single"/>
                <w:lang w:eastAsia="zh-CN"/>
              </w:rPr>
              <w:t>年</w:t>
            </w:r>
            <w:r>
              <w:rPr>
                <w:rFonts w:hint="eastAsia" w:ascii="宋体" w:hAnsi="宋体" w:cs="宋体"/>
                <w:b/>
                <w:color w:val="auto"/>
                <w:sz w:val="21"/>
                <w:szCs w:val="21"/>
                <w:highlight w:val="none"/>
                <w:u w:val="single"/>
                <w:lang w:val="en-US" w:eastAsia="zh-CN"/>
              </w:rPr>
              <w:t>4月14</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15</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cs="宋体"/>
                <w:b/>
                <w:color w:val="auto"/>
                <w:sz w:val="21"/>
                <w:szCs w:val="21"/>
                <w:highlight w:val="none"/>
                <w:lang w:val="en-US" w:eastAsia="zh-CN"/>
              </w:rPr>
              <w:t>二</w:t>
            </w:r>
            <w:r>
              <w:rPr>
                <w:rFonts w:hint="eastAsia" w:ascii="宋体" w:hAnsi="宋体" w:cs="宋体"/>
                <w:b/>
                <w:color w:val="auto"/>
                <w:sz w:val="21"/>
                <w:szCs w:val="21"/>
                <w:highlight w:val="none"/>
                <w:lang w:eastAsia="zh-CN"/>
              </w:rPr>
              <w:t>楼</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2"/>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1"/>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2"/>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w:t>
            </w:r>
            <w:r>
              <w:rPr>
                <w:rFonts w:hint="eastAsia" w:ascii="宋体" w:hAnsi="宋体" w:cs="宋体"/>
                <w:color w:val="auto"/>
                <w:sz w:val="21"/>
                <w:szCs w:val="21"/>
                <w:highlight w:val="none"/>
                <w:lang w:val="en-US" w:eastAsia="zh-CN"/>
              </w:rPr>
              <w:t>1请于开标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1天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2"/>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询价文件中</w:t>
            </w:r>
            <w:r>
              <w:rPr>
                <w:rFonts w:hint="eastAsia" w:ascii="宋体" w:hAnsi="宋体" w:eastAsia="宋体" w:cs="宋体"/>
                <w:color w:val="auto"/>
                <w:sz w:val="21"/>
                <w:szCs w:val="21"/>
                <w:highlight w:val="none"/>
                <w:lang w:val="en-US" w:eastAsia="zh-CN"/>
              </w:rPr>
              <w:t>质疑</w:t>
            </w:r>
            <w:r>
              <w:rPr>
                <w:rFonts w:hint="eastAsia" w:ascii="宋体" w:hAnsi="宋体" w:cs="宋体"/>
                <w:color w:val="auto"/>
                <w:sz w:val="21"/>
                <w:szCs w:val="21"/>
                <w:highlight w:val="none"/>
                <w:lang w:val="en-US" w:eastAsia="zh-CN"/>
              </w:rPr>
              <w:t>模板</w:t>
            </w:r>
            <w:r>
              <w:rPr>
                <w:rFonts w:hint="eastAsia" w:ascii="宋体" w:hAnsi="宋体" w:eastAsia="宋体" w:cs="宋体"/>
                <w:color w:val="auto"/>
                <w:sz w:val="21"/>
                <w:szCs w:val="21"/>
                <w:highlight w:val="none"/>
                <w:lang w:val="en-US" w:eastAsia="zh-CN"/>
              </w:rPr>
              <w:t>，提出质疑。供应商在递交质疑函纸质版的同时，必须将与纸质版质疑函一致的电子版（为 word或wps,可编辑模式）发送至</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邮箱。质疑须在开标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天前提出，否则不予受理。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（2）供应商或其法定代表人被人民检察院列入行贿犯罪档案的；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3"/>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43"/>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43"/>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根据国家发展改革委《关于进一步放开建设项目专业服务价格的通知》（发改价格〔2015〕299号）等文件规定，招标代理服务费由中标人（成交人）支付，投标人成交后在领取成交通知书前缴纳采购代理服务费，本项目采购代理服务费为成交价格的1.5%。</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tc>
      </w:tr>
    </w:tbl>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rPr>
        <w:t>（二）供应商资格</w:t>
      </w:r>
      <w:bookmarkEnd w:id="9"/>
    </w:p>
    <w:bookmarkEnd w:id="10"/>
    <w:p>
      <w:pPr>
        <w:pStyle w:val="44"/>
        <w:keepNext/>
        <w:keepLines/>
        <w:pageBreakBefore w:val="0"/>
        <w:widowControl w:val="0"/>
        <w:kinsoku/>
        <w:wordWrap/>
        <w:overflowPunct/>
        <w:topLinePunct w:val="0"/>
        <w:autoSpaceDE/>
        <w:autoSpaceDN/>
        <w:bidi w:val="0"/>
        <w:adjustRightInd w:val="0"/>
        <w:snapToGrid/>
        <w:jc w:val="center"/>
        <w:textAlignment w:val="baseline"/>
        <w:outlineLvl w:val="9"/>
        <w:rPr>
          <w:rFonts w:hint="eastAsia" w:eastAsia="宋体"/>
          <w:color w:val="auto"/>
          <w:sz w:val="24"/>
          <w:szCs w:val="24"/>
          <w:lang w:eastAsia="zh-CN"/>
        </w:rPr>
      </w:pPr>
      <w:bookmarkStart w:id="13" w:name="_Toc438648662"/>
      <w:bookmarkStart w:id="14" w:name="_Toc12806"/>
      <w:bookmarkStart w:id="15" w:name="_Toc216158625"/>
      <w:bookmarkStart w:id="16" w:name="_Toc363199266"/>
      <w:r>
        <w:rPr>
          <w:rFonts w:hint="eastAsia"/>
          <w:color w:val="auto"/>
          <w:sz w:val="24"/>
          <w:szCs w:val="24"/>
          <w:lang w:eastAsia="zh-CN"/>
        </w:rPr>
        <w:t>详见询价公告</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供应商基本信息（营业执照等）</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6、</w:t>
      </w:r>
      <w:r>
        <w:rPr>
          <w:rFonts w:hint="eastAsia"/>
          <w:color w:val="auto"/>
          <w:sz w:val="21"/>
          <w:szCs w:val="21"/>
          <w:lang w:eastAsia="zh-CN"/>
        </w:rPr>
        <w:t>响应</w:t>
      </w:r>
      <w:r>
        <w:rPr>
          <w:rFonts w:hint="eastAsia"/>
          <w:color w:val="auto"/>
          <w:sz w:val="21"/>
          <w:szCs w:val="21"/>
        </w:rPr>
        <w:t>报价书</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7、相关服务承诺函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7" w:name="_Toc3875"/>
      <w:r>
        <w:rPr>
          <w:rFonts w:hint="eastAsia" w:ascii="宋体" w:hAnsi="宋体" w:eastAsia="宋体" w:cs="宋体"/>
          <w:bCs/>
          <w:color w:val="auto"/>
          <w:sz w:val="28"/>
          <w:szCs w:val="28"/>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1、采购监督管理部门：系指</w:t>
      </w:r>
      <w:r>
        <w:rPr>
          <w:rFonts w:hint="eastAsia" w:ascii="宋体" w:hAnsi="宋体" w:cs="宋体"/>
          <w:color w:val="auto"/>
          <w:szCs w:val="21"/>
          <w:u w:val="single"/>
          <w:lang w:eastAsia="zh-CN"/>
        </w:rPr>
        <w:t>安徽佛子岭水利设施养护有限公司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5、业绩：系指符合本询价文件规定且已</w:t>
      </w:r>
      <w:r>
        <w:rPr>
          <w:rFonts w:hint="eastAsia" w:ascii="宋体" w:hAnsi="宋体" w:cs="宋体"/>
          <w:color w:val="auto"/>
          <w:szCs w:val="21"/>
          <w:lang w:eastAsia="zh-CN"/>
        </w:rPr>
        <w:t>服务</w:t>
      </w:r>
      <w:r>
        <w:rPr>
          <w:rFonts w:hint="eastAsia" w:ascii="宋体" w:hAnsi="宋体" w:eastAsia="宋体" w:cs="宋体"/>
          <w:color w:val="auto"/>
          <w:szCs w:val="21"/>
        </w:rPr>
        <w:t>（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bookmarkEnd w:id="11"/>
    <w:bookmarkEnd w:id="12"/>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18" w:name="_Toc26915"/>
      <w:bookmarkStart w:id="19" w:name="_Toc216158630"/>
      <w:r>
        <w:rPr>
          <w:rFonts w:hint="eastAsia" w:ascii="宋体" w:hAnsi="宋体" w:eastAsia="宋体" w:cs="宋体"/>
          <w:bCs/>
          <w:color w:val="auto"/>
          <w:sz w:val="28"/>
          <w:szCs w:val="28"/>
        </w:rPr>
        <w:t>（五）</w:t>
      </w:r>
      <w:bookmarkStart w:id="20" w:name="_Toc471299092"/>
      <w:r>
        <w:rPr>
          <w:rFonts w:hint="eastAsia" w:ascii="宋体" w:hAnsi="宋体" w:eastAsia="宋体" w:cs="宋体"/>
          <w:bCs/>
          <w:color w:val="auto"/>
          <w:sz w:val="28"/>
          <w:szCs w:val="28"/>
          <w:lang w:eastAsia="zh-CN"/>
        </w:rPr>
        <w:t>响应文件</w:t>
      </w:r>
      <w:r>
        <w:rPr>
          <w:rFonts w:hint="eastAsia" w:ascii="宋体" w:hAnsi="宋体" w:eastAsia="宋体" w:cs="宋体"/>
          <w:bCs/>
          <w:color w:val="auto"/>
          <w:sz w:val="28"/>
          <w:szCs w:val="28"/>
        </w:rPr>
        <w:t>的提交</w:t>
      </w:r>
      <w:bookmarkEnd w:id="18"/>
    </w:p>
    <w:p>
      <w:pPr>
        <w:adjustRightInd w:val="0"/>
        <w:snapToGrid w:val="0"/>
        <w:spacing w:line="360" w:lineRule="exact"/>
        <w:ind w:firstLine="409" w:firstLineChars="195"/>
        <w:rPr>
          <w:rFonts w:hint="eastAsia" w:ascii="宋体" w:hAnsi="宋体" w:cs="宋体"/>
          <w:color w:val="auto"/>
        </w:rPr>
      </w:pPr>
      <w:bookmarkStart w:id="21"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w:t>
      </w:r>
      <w:r>
        <w:rPr>
          <w:rFonts w:hint="eastAsia" w:ascii="宋体" w:hAnsi="宋体" w:cs="宋体"/>
          <w:color w:val="auto"/>
          <w:lang w:eastAsia="zh-CN"/>
        </w:rPr>
        <w:t>响应文件</w:t>
      </w:r>
      <w:r>
        <w:rPr>
          <w:rFonts w:hint="eastAsia" w:ascii="宋体" w:hAnsi="宋体" w:cs="宋体"/>
          <w:color w:val="auto"/>
        </w:rPr>
        <w:t>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w:t>
      </w:r>
      <w:r>
        <w:rPr>
          <w:rFonts w:hint="eastAsia" w:ascii="宋体" w:hAnsi="宋体" w:cs="宋体"/>
          <w:color w:val="auto"/>
          <w:lang w:eastAsia="zh-CN"/>
        </w:rPr>
        <w:t>响应文件递交截止时间</w:t>
      </w:r>
      <w:r>
        <w:rPr>
          <w:rFonts w:hint="eastAsia" w:ascii="宋体" w:hAnsi="宋体" w:cs="宋体"/>
          <w:color w:val="auto"/>
        </w:rPr>
        <w:t>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w:t>
      </w:r>
      <w:r>
        <w:rPr>
          <w:rFonts w:hint="eastAsia" w:ascii="宋体" w:hAnsi="宋体" w:eastAsia="宋体" w:cs="Times New Roman"/>
          <w:color w:val="auto"/>
          <w:sz w:val="21"/>
          <w:szCs w:val="21"/>
        </w:rPr>
        <w:t>采购公正</w:t>
      </w:r>
      <w:r>
        <w:rPr>
          <w:rFonts w:hint="eastAsia" w:ascii="宋体" w:hAnsi="宋体"/>
          <w:color w:val="auto"/>
          <w:sz w:val="21"/>
          <w:szCs w:val="21"/>
        </w:rPr>
        <w:t>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adjustRightInd w:val="0"/>
        <w:snapToGrid w:val="0"/>
        <w:spacing w:line="360" w:lineRule="exact"/>
        <w:rPr>
          <w:rFonts w:hint="eastAsia" w:ascii="宋体" w:hAnsi="宋体" w:eastAsia="宋体" w:cs="宋体"/>
          <w:color w:val="auto"/>
          <w:kern w:val="0"/>
          <w:szCs w:val="21"/>
          <w:lang w:eastAsia="zh-CN"/>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cs="宋体"/>
          <w:b/>
          <w:color w:val="000000" w:themeColor="text1"/>
          <w:spacing w:val="-6"/>
          <w:kern w:val="0"/>
          <w:szCs w:val="21"/>
          <w14:textFill>
            <w14:solidFill>
              <w14:schemeClr w14:val="tx1"/>
            </w14:solidFill>
          </w14:textFill>
        </w:rPr>
        <w:t>提交询价文件的</w:t>
      </w:r>
      <w:r>
        <w:rPr>
          <w:rFonts w:hint="eastAsia" w:ascii="宋体" w:hAnsi="宋体" w:cs="宋体"/>
          <w:b/>
          <w:color w:val="000000" w:themeColor="text1"/>
          <w:spacing w:val="-6"/>
          <w:kern w:val="0"/>
          <w:szCs w:val="21"/>
          <w:lang w:eastAsia="zh-CN"/>
          <w14:textFill>
            <w14:solidFill>
              <w14:schemeClr w14:val="tx1"/>
            </w14:solidFill>
          </w14:textFill>
        </w:rPr>
        <w:t>供应商</w:t>
      </w:r>
      <w:r>
        <w:rPr>
          <w:rFonts w:hint="eastAsia" w:ascii="宋体" w:hAnsi="宋体" w:cs="宋体"/>
          <w:b/>
          <w:color w:val="000000" w:themeColor="text1"/>
          <w:spacing w:val="-6"/>
          <w:kern w:val="0"/>
          <w:szCs w:val="21"/>
          <w14:textFill>
            <w14:solidFill>
              <w14:schemeClr w14:val="tx1"/>
            </w14:solidFill>
          </w14:textFill>
        </w:rPr>
        <w:t>少于三个的</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000000" w:themeColor="text1"/>
          <w:spacing w:val="-6"/>
          <w:kern w:val="0"/>
          <w:szCs w:val="21"/>
          <w14:textFill>
            <w14:solidFill>
              <w14:schemeClr w14:val="tx1"/>
            </w14:solidFill>
          </w14:textFill>
        </w:rPr>
        <w:t>采购人将依法重新</w:t>
      </w:r>
      <w:r>
        <w:rPr>
          <w:rFonts w:hint="eastAsia" w:ascii="宋体" w:hAnsi="宋体" w:cs="宋体"/>
          <w:b/>
          <w:color w:val="000000" w:themeColor="text1"/>
          <w:spacing w:val="-6"/>
          <w:kern w:val="0"/>
          <w:szCs w:val="21"/>
          <w:lang w:val="en-US" w:eastAsia="zh-CN"/>
          <w14:textFill>
            <w14:solidFill>
              <w14:schemeClr w14:val="tx1"/>
            </w14:solidFill>
          </w14:textFill>
        </w:rPr>
        <w:t>询价</w:t>
      </w:r>
      <w:r>
        <w:rPr>
          <w:rFonts w:hint="eastAsia" w:ascii="宋体" w:hAnsi="宋体" w:cs="宋体"/>
          <w:b/>
          <w:color w:val="000000" w:themeColor="text1"/>
          <w:spacing w:val="-6"/>
          <w:kern w:val="0"/>
          <w:szCs w:val="21"/>
          <w14:textFill>
            <w14:solidFill>
              <w14:schemeClr w14:val="tx1"/>
            </w14:solidFill>
          </w14:textFill>
        </w:rPr>
        <w:t>或按</w:t>
      </w:r>
      <w:r>
        <w:rPr>
          <w:rFonts w:hint="eastAsia" w:ascii="宋体" w:hAnsi="宋体" w:cs="宋体"/>
          <w:b/>
          <w:color w:val="000000" w:themeColor="text1"/>
          <w:spacing w:val="-6"/>
          <w:kern w:val="0"/>
          <w:szCs w:val="21"/>
          <w:lang w:val="en-US" w:eastAsia="zh-CN"/>
          <w14:textFill>
            <w14:solidFill>
              <w14:schemeClr w14:val="tx1"/>
            </w14:solidFill>
          </w14:textFill>
        </w:rPr>
        <w:t>相关</w:t>
      </w:r>
      <w:r>
        <w:rPr>
          <w:rFonts w:hint="eastAsia" w:ascii="宋体" w:hAnsi="宋体" w:cs="宋体"/>
          <w:b/>
          <w:color w:val="000000" w:themeColor="text1"/>
          <w:spacing w:val="-6"/>
          <w:kern w:val="0"/>
          <w:szCs w:val="21"/>
          <w14:textFill>
            <w14:solidFill>
              <w14:schemeClr w14:val="tx1"/>
            </w14:solidFill>
          </w14:textFill>
        </w:rPr>
        <w:t>文件执行</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auto"/>
          <w:kern w:val="0"/>
          <w:szCs w:val="21"/>
          <w:lang w:val="en-US" w:eastAsia="zh-CN"/>
        </w:rPr>
        <w:t>只有两家供应商的，现场转为竞争性谈判；仅有一家供应商的，直接转为单一来源</w:t>
      </w:r>
      <w:r>
        <w:rPr>
          <w:rFonts w:hint="eastAsia" w:ascii="宋体" w:hAnsi="宋体" w:cs="宋体"/>
          <w:b/>
          <w:color w:val="auto"/>
          <w:kern w:val="0"/>
          <w:szCs w:val="21"/>
        </w:rPr>
        <w:t>。</w:t>
      </w:r>
      <w:r>
        <w:rPr>
          <w:rFonts w:hint="eastAsia" w:ascii="宋体" w:hAnsi="宋体" w:cs="宋体"/>
          <w:b/>
          <w:color w:val="auto"/>
          <w:kern w:val="0"/>
          <w:szCs w:val="21"/>
          <w:lang w:eastAsia="zh-CN"/>
        </w:rPr>
        <w:t>）</w:t>
      </w:r>
    </w:p>
    <w:p>
      <w:pPr>
        <w:pStyle w:val="16"/>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31686"/>
      <w:bookmarkStart w:id="23" w:name="_Toc471299093"/>
      <w:r>
        <w:rPr>
          <w:rFonts w:hint="eastAsia" w:ascii="宋体" w:hAnsi="宋体" w:eastAsia="宋体" w:cs="宋体"/>
          <w:bCs/>
          <w:color w:val="auto"/>
          <w:sz w:val="28"/>
          <w:szCs w:val="28"/>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w:t>
      </w:r>
      <w:r>
        <w:rPr>
          <w:rFonts w:hint="eastAsia" w:ascii="宋体" w:hAnsi="宋体"/>
          <w:b w:val="0"/>
          <w:bCs w:val="0"/>
          <w:color w:val="auto"/>
          <w:sz w:val="21"/>
          <w:szCs w:val="21"/>
          <w:lang w:eastAsia="zh-CN"/>
        </w:rPr>
        <w:t>服务运输和安装费用除外的其他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w:t>
      </w:r>
      <w:r>
        <w:rPr>
          <w:rFonts w:hint="eastAsia" w:ascii="宋体" w:hAnsi="宋体"/>
          <w:color w:val="auto"/>
          <w:sz w:val="21"/>
          <w:szCs w:val="21"/>
          <w:lang w:eastAsia="zh-CN"/>
        </w:rPr>
        <w:t>服务</w:t>
      </w:r>
      <w:r>
        <w:rPr>
          <w:rFonts w:hint="eastAsia" w:ascii="宋体" w:hAnsi="宋体"/>
          <w:color w:val="auto"/>
          <w:sz w:val="21"/>
          <w:szCs w:val="21"/>
        </w:rPr>
        <w:t>来源地的，</w:t>
      </w:r>
      <w:r>
        <w:rPr>
          <w:rFonts w:hint="eastAsia" w:ascii="宋体" w:hAnsi="宋体"/>
          <w:b/>
          <w:bCs/>
          <w:color w:val="auto"/>
          <w:sz w:val="21"/>
          <w:szCs w:val="21"/>
          <w:lang w:eastAsia="zh-CN"/>
        </w:rPr>
        <w:t>参照《政府采购法》</w:t>
      </w:r>
      <w:r>
        <w:rPr>
          <w:rFonts w:hint="eastAsia" w:ascii="宋体" w:hAnsi="宋体"/>
          <w:b/>
          <w:bCs/>
          <w:color w:val="auto"/>
          <w:sz w:val="21"/>
          <w:szCs w:val="21"/>
        </w:rPr>
        <w:t>的相关规定均应是本国</w:t>
      </w:r>
      <w:r>
        <w:rPr>
          <w:rFonts w:hint="eastAsia" w:ascii="宋体" w:hAnsi="宋体"/>
          <w:b/>
          <w:bCs/>
          <w:color w:val="auto"/>
          <w:sz w:val="21"/>
          <w:szCs w:val="21"/>
          <w:lang w:eastAsia="zh-CN"/>
        </w:rPr>
        <w:t>服务</w:t>
      </w:r>
      <w:r>
        <w:rPr>
          <w:rFonts w:hint="eastAsia" w:ascii="宋体" w:hAnsi="宋体"/>
          <w:b/>
          <w:bCs/>
          <w:color w:val="auto"/>
          <w:sz w:val="21"/>
          <w:szCs w:val="21"/>
        </w:rPr>
        <w:t>，优先采购节能、环保产品。如涉及政府强制采购节能产品，必须在财政部公布的强制采购产品清单范围内选择适用产品。</w:t>
      </w:r>
      <w:r>
        <w:rPr>
          <w:rFonts w:hint="eastAsia" w:ascii="宋体" w:hAnsi="宋体"/>
          <w:color w:val="auto"/>
          <w:sz w:val="21"/>
          <w:szCs w:val="21"/>
        </w:rPr>
        <w:t>提交响应的</w:t>
      </w:r>
      <w:r>
        <w:rPr>
          <w:rFonts w:hint="eastAsia" w:ascii="宋体" w:hAnsi="宋体"/>
          <w:color w:val="auto"/>
          <w:sz w:val="21"/>
          <w:szCs w:val="21"/>
          <w:lang w:val="en-US" w:eastAsia="zh-CN"/>
        </w:rPr>
        <w:t>货物</w:t>
      </w:r>
      <w:r>
        <w:rPr>
          <w:rFonts w:hint="eastAsia" w:ascii="宋体" w:hAnsi="宋体"/>
          <w:color w:val="auto"/>
          <w:sz w:val="21"/>
          <w:szCs w:val="21"/>
        </w:rPr>
        <w:t>必须是合法生产的符合国家有关要求的</w:t>
      </w:r>
      <w:r>
        <w:rPr>
          <w:rFonts w:hint="eastAsia" w:ascii="宋体" w:hAnsi="宋体"/>
          <w:color w:val="auto"/>
          <w:sz w:val="21"/>
          <w:szCs w:val="21"/>
          <w:lang w:val="en-US" w:eastAsia="zh-CN"/>
        </w:rPr>
        <w:t>货物</w:t>
      </w:r>
      <w:r>
        <w:rPr>
          <w:rFonts w:hint="eastAsia" w:ascii="宋体" w:hAnsi="宋体"/>
          <w:color w:val="auto"/>
          <w:sz w:val="21"/>
          <w:szCs w:val="21"/>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w:t>
      </w:r>
      <w:r>
        <w:rPr>
          <w:rFonts w:hint="eastAsia" w:ascii="宋体" w:hAnsi="宋体"/>
          <w:color w:val="auto"/>
          <w:sz w:val="21"/>
          <w:szCs w:val="21"/>
          <w:lang w:eastAsia="zh-CN"/>
        </w:rPr>
        <w:t>服务</w:t>
      </w:r>
      <w:r>
        <w:rPr>
          <w:rFonts w:hint="eastAsia" w:ascii="宋体" w:hAnsi="宋体"/>
          <w:color w:val="auto"/>
          <w:sz w:val="21"/>
          <w:szCs w:val="21"/>
        </w:rPr>
        <w:t>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w:t>
      </w:r>
      <w:r>
        <w:rPr>
          <w:rFonts w:hint="eastAsia" w:ascii="宋体" w:hAnsi="宋体"/>
          <w:color w:val="auto"/>
          <w:sz w:val="21"/>
          <w:szCs w:val="21"/>
          <w:lang w:val="en-US" w:eastAsia="zh-CN"/>
        </w:rPr>
        <w:t>货物</w:t>
      </w:r>
      <w:r>
        <w:rPr>
          <w:rFonts w:hint="eastAsia" w:ascii="宋体" w:hAnsi="宋体"/>
          <w:color w:val="auto"/>
          <w:sz w:val="21"/>
          <w:szCs w:val="21"/>
        </w:rPr>
        <w:t>及安装现场和周围环境进行勘察，以获取编制响应文件和签署合同所需的资料。勘察现场所发生的费用由供应商自己承担。采购人向供应商提供的有关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lang w:val="en-US" w:eastAsia="zh-CN"/>
        </w:rPr>
        <w:t>货物</w:t>
      </w:r>
      <w:r>
        <w:rPr>
          <w:rFonts w:hint="eastAsia" w:ascii="宋体" w:hAnsi="宋体"/>
          <w:color w:val="auto"/>
          <w:sz w:val="21"/>
          <w:szCs w:val="21"/>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lang w:val="en-US" w:eastAsia="zh-CN"/>
        </w:rPr>
        <w:t>货物</w:t>
      </w:r>
      <w:r>
        <w:rPr>
          <w:rFonts w:hint="eastAsia" w:ascii="宋体" w:hAnsi="宋体"/>
          <w:color w:val="auto"/>
          <w:sz w:val="21"/>
          <w:szCs w:val="21"/>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numPr>
          <w:ilvl w:val="0"/>
          <w:numId w:val="2"/>
        </w:numPr>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hint="default" w:eastAsia="仿宋_GB2312"/>
          <w:lang w:val="en-US" w:eastAsia="zh-CN"/>
        </w:rPr>
      </w:pPr>
      <w:r>
        <w:rPr>
          <w:rFonts w:hint="eastAsia" w:ascii="宋体" w:hAnsi="宋体"/>
          <w:color w:val="auto"/>
          <w:sz w:val="21"/>
          <w:szCs w:val="21"/>
        </w:rPr>
        <w:t>供应商应确保其所提供的响应资料的真实性、有效性及合法性，否则，由此引起的任何责任由其自行承担。</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471299094"/>
      <w:bookmarkStart w:id="25" w:name="_Toc1065"/>
      <w:r>
        <w:rPr>
          <w:rFonts w:hint="eastAsia" w:ascii="宋体" w:hAnsi="宋体" w:eastAsia="宋体" w:cs="宋体"/>
          <w:bCs/>
          <w:color w:val="auto"/>
          <w:sz w:val="28"/>
          <w:szCs w:val="28"/>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471299095"/>
      <w:bookmarkStart w:id="27" w:name="_Toc382"/>
      <w:r>
        <w:rPr>
          <w:rFonts w:hint="eastAsia" w:ascii="宋体" w:hAnsi="宋体" w:eastAsia="宋体" w:cs="宋体"/>
          <w:bCs/>
          <w:color w:val="auto"/>
          <w:sz w:val="28"/>
          <w:szCs w:val="28"/>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23222"/>
      <w:bookmarkStart w:id="29" w:name="_Toc471299096"/>
      <w:r>
        <w:rPr>
          <w:rFonts w:hint="eastAsia" w:ascii="宋体" w:hAnsi="宋体" w:eastAsia="宋体" w:cs="宋体"/>
          <w:bCs/>
          <w:color w:val="auto"/>
          <w:sz w:val="28"/>
          <w:szCs w:val="28"/>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30" w:name="_Toc23894"/>
      <w:bookmarkStart w:id="31" w:name="_Toc471299097"/>
      <w:r>
        <w:rPr>
          <w:rFonts w:hint="eastAsia" w:ascii="宋体" w:hAnsi="宋体" w:eastAsia="宋体" w:cs="宋体"/>
          <w:bCs/>
          <w:color w:val="auto"/>
          <w:sz w:val="28"/>
          <w:szCs w:val="28"/>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对政府采购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w:t>
      </w:r>
      <w:r>
        <w:rPr>
          <w:rFonts w:hint="eastAsia" w:ascii="宋体" w:hAnsi="宋体" w:cs="宋体"/>
          <w:color w:val="auto"/>
          <w:kern w:val="0"/>
          <w:sz w:val="21"/>
          <w:szCs w:val="21"/>
          <w:lang w:eastAsia="zh-CN"/>
        </w:rPr>
        <w:t>响应文件</w:t>
      </w:r>
      <w:r>
        <w:rPr>
          <w:rFonts w:hint="eastAsia" w:ascii="宋体" w:hAnsi="宋体" w:cs="宋体"/>
          <w:color w:val="auto"/>
          <w:kern w:val="0"/>
          <w:sz w:val="21"/>
          <w:szCs w:val="21"/>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val="en-US" w:eastAsia="zh-CN"/>
        </w:rPr>
        <w:t>采购人</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安徽佛子岭水利设施养护有限公司</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bookmarkEnd w:id="19"/>
    <w:p>
      <w:pPr>
        <w:pStyle w:val="44"/>
        <w:keepNext/>
        <w:keepLines/>
        <w:pageBreakBefore w:val="0"/>
        <w:widowControl w:val="0"/>
        <w:numPr>
          <w:ilvl w:val="0"/>
          <w:numId w:val="3"/>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ascii="宋体" w:hAnsi="宋体" w:eastAsia="宋体" w:cs="宋体"/>
          <w:b/>
          <w:bCs/>
          <w:color w:val="auto"/>
          <w:kern w:val="0"/>
          <w:sz w:val="30"/>
          <w:szCs w:val="30"/>
          <w:lang w:val="en-US" w:eastAsia="zh-CN" w:bidi="ar-SA"/>
        </w:rPr>
      </w:pPr>
      <w:bookmarkStart w:id="32" w:name="_Toc16484_WPSOffice_Level1"/>
      <w:bookmarkStart w:id="33" w:name="_Toc12757"/>
      <w:bookmarkStart w:id="34" w:name="_Toc363199273"/>
      <w:r>
        <w:rPr>
          <w:rFonts w:hint="eastAsia" w:ascii="宋体" w:hAnsi="宋体" w:eastAsia="宋体" w:cs="宋体"/>
          <w:b/>
          <w:bCs/>
          <w:color w:val="auto"/>
          <w:kern w:val="0"/>
          <w:sz w:val="30"/>
          <w:szCs w:val="30"/>
          <w:lang w:val="en-US" w:eastAsia="zh-CN" w:bidi="ar-SA"/>
        </w:rPr>
        <w:t>采购合同</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rPr>
        <w:t>甲乙双方自行拟定</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lang w:val="en-US" w:eastAsia="zh-CN"/>
        </w:rPr>
        <w:t>但不得有违背采购文件</w:t>
      </w:r>
      <w:r>
        <w:rPr>
          <w:rFonts w:hint="eastAsia" w:ascii="Times New Roman" w:hAnsi="Times New Roman" w:cs="Times New Roman"/>
          <w:b/>
          <w:bCs/>
          <w:sz w:val="28"/>
          <w:szCs w:val="28"/>
          <w:lang w:val="en-US" w:eastAsia="zh-CN"/>
        </w:rPr>
        <w:t>实质性</w:t>
      </w:r>
      <w:r>
        <w:rPr>
          <w:rFonts w:hint="eastAsia" w:ascii="Times New Roman" w:hAnsi="Times New Roman" w:eastAsia="宋体" w:cs="Times New Roman"/>
          <w:b/>
          <w:bCs/>
          <w:sz w:val="28"/>
          <w:szCs w:val="28"/>
          <w:lang w:val="en-US" w:eastAsia="zh-CN"/>
        </w:rPr>
        <w:t>精神的条款。</w:t>
      </w:r>
      <w:r>
        <w:rPr>
          <w:rFonts w:hint="eastAsia"/>
          <w:color w:val="auto"/>
          <w:sz w:val="32"/>
          <w:szCs w:val="32"/>
        </w:rPr>
        <w:t>）</w:t>
      </w:r>
    </w:p>
    <w:p>
      <w:pPr>
        <w:pStyle w:val="18"/>
        <w:jc w:val="cente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tab/>
      </w:r>
    </w:p>
    <w:p>
      <w:pP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br w:type="page"/>
      </w:r>
    </w:p>
    <w:bookmarkEnd w:id="32"/>
    <w:bookmarkEnd w:id="33"/>
    <w:p>
      <w:pPr>
        <w:numPr>
          <w:ilvl w:val="0"/>
          <w:numId w:val="4"/>
        </w:numPr>
        <w:jc w:val="center"/>
        <w:outlineLvl w:val="0"/>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采购需求</w:t>
      </w:r>
    </w:p>
    <w:p>
      <w:pPr>
        <w:pStyle w:val="2"/>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数量：1辆</w:t>
      </w:r>
    </w:p>
    <w:p>
      <w:pPr>
        <w:pStyle w:val="2"/>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颜色：黑色</w:t>
      </w:r>
      <w:bookmarkStart w:id="86" w:name="_GoBack"/>
      <w:bookmarkEnd w:id="86"/>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2521"/>
        <w:gridCol w:w="5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sz w:val="24"/>
                <w:szCs w:val="24"/>
              </w:rPr>
              <w:t>序号</w:t>
            </w:r>
          </w:p>
        </w:tc>
        <w:tc>
          <w:tcPr>
            <w:tcW w:w="2521"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sz w:val="24"/>
                <w:szCs w:val="24"/>
              </w:rPr>
              <w:t>参数名称</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外型尺寸(mmL*W*H)</w:t>
            </w:r>
          </w:p>
        </w:tc>
        <w:tc>
          <w:tcPr>
            <w:tcW w:w="5193"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4845</w:t>
            </w:r>
            <w:r>
              <w:rPr>
                <w:rFonts w:hint="eastAsia" w:ascii="宋体" w:hAnsi="宋体" w:eastAsia="宋体" w:cs="宋体"/>
                <w:sz w:val="24"/>
                <w:szCs w:val="24"/>
              </w:rPr>
              <w:t>）×（188</w:t>
            </w:r>
            <w:r>
              <w:rPr>
                <w:rFonts w:hint="eastAsia" w:ascii="宋体" w:hAnsi="宋体" w:cs="宋体"/>
                <w:sz w:val="24"/>
                <w:szCs w:val="24"/>
                <w:lang w:val="en-US" w:eastAsia="zh-CN"/>
              </w:rPr>
              <w:t>3</w:t>
            </w:r>
            <w:r>
              <w:rPr>
                <w:rFonts w:hint="eastAsia" w:ascii="宋体" w:hAnsi="宋体" w:eastAsia="宋体" w:cs="宋体"/>
                <w:sz w:val="24"/>
                <w:szCs w:val="24"/>
              </w:rPr>
              <w:t>）×（1</w:t>
            </w:r>
            <w:r>
              <w:rPr>
                <w:rFonts w:hint="eastAsia" w:ascii="宋体" w:hAnsi="宋体" w:cs="宋体"/>
                <w:sz w:val="24"/>
                <w:szCs w:val="24"/>
                <w:lang w:val="en-US" w:eastAsia="zh-CN"/>
              </w:rPr>
              <w:t>695</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2</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轴距（mm）</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2833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3</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乘员数(人)</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4</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排量(L)</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2.0T及以上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5</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功率(kW)</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6</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扭矩 (N·m)</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7</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轮胎规格</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3</w:t>
            </w:r>
            <w:r>
              <w:rPr>
                <w:rFonts w:hint="eastAsia" w:ascii="宋体" w:hAnsi="宋体" w:eastAsia="宋体" w:cs="宋体"/>
                <w:sz w:val="24"/>
                <w:szCs w:val="24"/>
              </w:rPr>
              <w:t>5/</w:t>
            </w:r>
            <w:r>
              <w:rPr>
                <w:rFonts w:hint="eastAsia" w:ascii="宋体" w:hAnsi="宋体" w:cs="宋体"/>
                <w:sz w:val="24"/>
                <w:szCs w:val="24"/>
                <w:lang w:val="en-US" w:eastAsia="zh-CN"/>
              </w:rPr>
              <w:t xml:space="preserve">55 </w:t>
            </w:r>
            <w:r>
              <w:rPr>
                <w:rFonts w:hint="eastAsia" w:ascii="宋体" w:hAnsi="宋体" w:eastAsia="宋体" w:cs="宋体"/>
                <w:sz w:val="24"/>
                <w:szCs w:val="24"/>
              </w:rPr>
              <w:t>R1</w:t>
            </w:r>
            <w:r>
              <w:rPr>
                <w:rFonts w:hint="eastAsia" w:ascii="宋体" w:hAnsi="宋体" w:cs="宋体"/>
                <w:sz w:val="24"/>
                <w:szCs w:val="24"/>
                <w:lang w:val="en-US" w:eastAsia="zh-CN"/>
              </w:rPr>
              <w:t>8</w:t>
            </w:r>
            <w:r>
              <w:rPr>
                <w:rFonts w:hint="eastAsia" w:ascii="宋体" w:hAnsi="宋体" w:eastAsia="宋体" w:cs="宋体"/>
                <w:sz w:val="24"/>
                <w:szCs w:val="24"/>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8</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排放标准</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国VI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9</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燃料种类</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cs="宋体"/>
                <w:sz w:val="24"/>
                <w:szCs w:val="24"/>
                <w:lang w:eastAsia="zh-CN"/>
              </w:rPr>
              <w:t>汽油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10</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安全气囊</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主副驾安全气囊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11</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马力</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lang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r>
              <w:rPr>
                <w:rFonts w:hint="eastAsia" w:ascii="宋体" w:hAnsi="宋体" w:cs="宋体"/>
                <w:sz w:val="24"/>
                <w:szCs w:val="24"/>
                <w:lang w:val="en-US" w:eastAsia="zh-CN"/>
              </w:rPr>
              <w:t>2</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其他</w:t>
            </w:r>
          </w:p>
          <w:p>
            <w:pPr>
              <w:ind w:left="1680"/>
              <w:jc w:val="left"/>
              <w:rPr>
                <w:rFonts w:hint="eastAsia" w:ascii="宋体" w:hAnsi="宋体" w:eastAsia="宋体" w:cs="宋体"/>
                <w:sz w:val="24"/>
                <w:szCs w:val="24"/>
              </w:rPr>
            </w:pPr>
          </w:p>
        </w:tc>
        <w:tc>
          <w:tcPr>
            <w:tcW w:w="5193" w:type="dxa"/>
            <w:tcBorders>
              <w:top w:val="single" w:color="auto" w:sz="4" w:space="0"/>
              <w:left w:val="single" w:color="auto" w:sz="4" w:space="0"/>
              <w:bottom w:val="single" w:color="auto" w:sz="4" w:space="0"/>
              <w:right w:val="single" w:color="auto" w:sz="4" w:space="0"/>
            </w:tcBorders>
          </w:tcPr>
          <w:p>
            <w:pPr>
              <w:ind w:left="90"/>
              <w:jc w:val="left"/>
              <w:rPr>
                <w:rFonts w:hint="eastAsia" w:ascii="宋体" w:hAnsi="宋体" w:eastAsia="宋体" w:cs="宋体"/>
                <w:sz w:val="24"/>
                <w:szCs w:val="24"/>
              </w:rPr>
            </w:pPr>
            <w:r>
              <w:rPr>
                <w:rFonts w:hint="eastAsia" w:ascii="宋体" w:hAnsi="宋体" w:cs="宋体"/>
                <w:sz w:val="24"/>
                <w:szCs w:val="24"/>
                <w:lang w:val="en-US" w:eastAsia="zh-CN"/>
              </w:rPr>
              <w:t>9</w:t>
            </w:r>
            <w:r>
              <w:rPr>
                <w:rFonts w:hint="eastAsia" w:ascii="宋体" w:hAnsi="宋体" w:eastAsia="宋体" w:cs="宋体"/>
                <w:sz w:val="24"/>
                <w:szCs w:val="24"/>
              </w:rPr>
              <w:t>挡手自一体变速箱、前置</w:t>
            </w:r>
            <w:r>
              <w:rPr>
                <w:rFonts w:hint="eastAsia" w:ascii="宋体" w:hAnsi="宋体" w:cs="宋体"/>
                <w:sz w:val="24"/>
                <w:szCs w:val="24"/>
                <w:lang w:eastAsia="zh-CN"/>
              </w:rPr>
              <w:t>前</w:t>
            </w:r>
            <w:r>
              <w:rPr>
                <w:rFonts w:hint="eastAsia" w:ascii="宋体" w:hAnsi="宋体" w:eastAsia="宋体" w:cs="宋体"/>
                <w:sz w:val="24"/>
                <w:szCs w:val="24"/>
              </w:rPr>
              <w:t>驱系统、防抱死、制动力分配、牵引力控制、车身稳定控制、后驻车雷达、</w:t>
            </w:r>
            <w:r>
              <w:rPr>
                <w:rFonts w:hint="eastAsia" w:ascii="宋体" w:hAnsi="宋体" w:cs="宋体"/>
                <w:sz w:val="24"/>
                <w:szCs w:val="24"/>
                <w:lang w:val="en-US" w:eastAsia="zh-CN"/>
              </w:rPr>
              <w:t>360°全景影像</w:t>
            </w:r>
            <w:r>
              <w:rPr>
                <w:rFonts w:hint="eastAsia" w:ascii="宋体" w:hAnsi="宋体" w:eastAsia="宋体" w:cs="宋体"/>
                <w:sz w:val="24"/>
                <w:szCs w:val="24"/>
              </w:rPr>
              <w:t>、定速巡航、驾驶模式</w:t>
            </w:r>
            <w:r>
              <w:rPr>
                <w:rFonts w:hint="eastAsia" w:ascii="宋体" w:hAnsi="宋体" w:cs="宋体"/>
                <w:sz w:val="24"/>
                <w:szCs w:val="24"/>
                <w:lang w:eastAsia="zh-CN"/>
              </w:rPr>
              <w:t>切换</w:t>
            </w:r>
            <w:r>
              <w:rPr>
                <w:rFonts w:hint="eastAsia" w:ascii="宋体" w:hAnsi="宋体" w:eastAsia="宋体" w:cs="宋体"/>
                <w:sz w:val="24"/>
                <w:szCs w:val="24"/>
              </w:rPr>
              <w:t>、自动驻车、上坡辅助、无钥匙进入、无钥匙启动、皮质多功能方向盘、LED日间行车灯、大灯延时关闭、电动车窗、后视镜电动调节。参与投标企业必须保证交付车辆实际参数与投标参数、登记参数相符合。不符合参数车辆，购买方将拒绝接收车辆及支付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lang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r>
              <w:rPr>
                <w:rFonts w:hint="eastAsia" w:ascii="宋体" w:hAnsi="宋体" w:cs="宋体"/>
                <w:sz w:val="24"/>
                <w:szCs w:val="24"/>
                <w:lang w:val="en-US" w:eastAsia="zh-CN"/>
              </w:rPr>
              <w:t>3</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备注</w:t>
            </w:r>
          </w:p>
        </w:tc>
        <w:tc>
          <w:tcPr>
            <w:tcW w:w="5193" w:type="dxa"/>
            <w:tcBorders>
              <w:top w:val="single" w:color="auto" w:sz="4" w:space="0"/>
              <w:left w:val="single" w:color="auto" w:sz="4" w:space="0"/>
              <w:bottom w:val="single" w:color="auto" w:sz="4" w:space="0"/>
              <w:right w:val="single" w:color="auto" w:sz="4" w:space="0"/>
            </w:tcBorders>
          </w:tcPr>
          <w:p>
            <w:pPr>
              <w:pStyle w:val="59"/>
              <w:shd w:val="clear" w:color="auto" w:fill="FFFFFF"/>
              <w:ind w:firstLine="360" w:firstLineChars="15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售后服务要求：投标人应提供售后服务承诺，包括售后服务保证措施（如为外省投标人，应提供在皖售后服务体系、保障措施及技术支持能力）、CTEAS五星级售后服务体系完善程度认证证书（全国认证认可信息公共服务平台可查询），服务保障和专业技术能力认证证书（全国认证认可信息公共服务平台可查询）。</w:t>
            </w:r>
          </w:p>
          <w:p>
            <w:pPr>
              <w:pStyle w:val="59"/>
              <w:shd w:val="clear" w:color="auto" w:fill="FFFFFF"/>
              <w:jc w:val="left"/>
              <w:rPr>
                <w:rFonts w:hint="eastAsia" w:ascii="宋体" w:hAnsi="宋体" w:eastAsia="宋体" w:cs="宋体"/>
                <w:color w:val="000000"/>
                <w:kern w:val="0"/>
                <w:sz w:val="24"/>
                <w:szCs w:val="24"/>
              </w:rPr>
            </w:pPr>
          </w:p>
          <w:p>
            <w:pPr>
              <w:pStyle w:val="59"/>
              <w:shd w:val="clear" w:color="auto" w:fill="FFFFFF"/>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p>
            <w:pPr>
              <w:pStyle w:val="59"/>
              <w:shd w:val="clear" w:color="auto" w:fill="FFFFFF"/>
              <w:ind w:firstLine="352" w:firstLineChars="147"/>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标有“★”的参数为关键性技术参数，必须无条件满足，如有一项不能满足，视为未实质性响应采购需求；</w:t>
            </w:r>
          </w:p>
          <w:p>
            <w:pPr>
              <w:jc w:val="left"/>
              <w:rPr>
                <w:rFonts w:hint="eastAsia" w:ascii="宋体" w:hAnsi="宋体" w:eastAsia="宋体" w:cs="宋体"/>
                <w:sz w:val="24"/>
                <w:szCs w:val="24"/>
              </w:rPr>
            </w:pPr>
            <w:r>
              <w:rPr>
                <w:rFonts w:hint="eastAsia" w:ascii="宋体" w:hAnsi="宋体" w:eastAsia="宋体" w:cs="宋体"/>
                <w:color w:val="000000"/>
                <w:kern w:val="0"/>
                <w:sz w:val="24"/>
                <w:szCs w:val="24"/>
              </w:rPr>
              <w:t xml:space="preserve">  </w:t>
            </w:r>
          </w:p>
        </w:tc>
      </w:tr>
    </w:tbl>
    <w:p>
      <w:pPr>
        <w:pStyle w:val="18"/>
        <w:rPr>
          <w:rFonts w:hint="eastAsia"/>
        </w:rPr>
      </w:pPr>
    </w:p>
    <w:p>
      <w:pPr>
        <w:jc w:val="left"/>
        <w:rPr>
          <w:rFonts w:hint="eastAsia"/>
          <w:lang w:val="en-US" w:eastAsia="zh-CN"/>
        </w:rPr>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pPr>
    </w:p>
    <w:p>
      <w:pPr>
        <w:pStyle w:val="6"/>
        <w:jc w:val="center"/>
        <w:rPr>
          <w:rFonts w:hint="eastAsia"/>
        </w:rPr>
      </w:pPr>
      <w:bookmarkStart w:id="35" w:name="_Toc11297"/>
      <w:bookmarkStart w:id="36" w:name="_Toc4288_WPSOffice_Level1"/>
      <w:r>
        <w:rPr>
          <w:rFonts w:hint="eastAsia" w:ascii="宋体" w:hAnsi="宋体" w:eastAsia="宋体" w:cs="宋体"/>
          <w:b/>
          <w:color w:val="auto"/>
          <w:kern w:val="0"/>
          <w:sz w:val="32"/>
          <w:szCs w:val="32"/>
          <w:lang w:val="en-US" w:eastAsia="zh-CN" w:bidi="ar-SA"/>
        </w:rPr>
        <w:t>五、响应文件格式</w:t>
      </w:r>
      <w:bookmarkEnd w:id="35"/>
      <w:bookmarkEnd w:id="36"/>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37"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37"/>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38" w:name="_Toc12631_WPSOffice_Level1"/>
      <w:r>
        <w:rPr>
          <w:rFonts w:hint="eastAsia" w:ascii="宋体" w:hAnsi="宋体" w:eastAsia="宋体" w:cs="宋体"/>
          <w:b/>
          <w:color w:val="auto"/>
          <w:sz w:val="44"/>
          <w:szCs w:val="44"/>
        </w:rPr>
        <w:t>响</w:t>
      </w:r>
      <w:bookmarkEnd w:id="38"/>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9" w:name="_Toc13194_WPSOffice_Level1"/>
      <w:r>
        <w:rPr>
          <w:rFonts w:hint="eastAsia" w:ascii="宋体" w:hAnsi="宋体" w:eastAsia="宋体" w:cs="宋体"/>
          <w:b/>
          <w:color w:val="auto"/>
          <w:sz w:val="44"/>
          <w:szCs w:val="44"/>
        </w:rPr>
        <w:t>应</w:t>
      </w:r>
      <w:bookmarkEnd w:id="39"/>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0" w:name="_Toc28638_WPSOffice_Level1"/>
      <w:r>
        <w:rPr>
          <w:rFonts w:hint="eastAsia" w:ascii="宋体" w:hAnsi="宋体" w:eastAsia="宋体" w:cs="宋体"/>
          <w:b/>
          <w:color w:val="auto"/>
          <w:sz w:val="44"/>
          <w:szCs w:val="44"/>
        </w:rPr>
        <w:t>文</w:t>
      </w:r>
      <w:bookmarkEnd w:id="40"/>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41" w:name="_Toc21450_WPSOffice_Level1"/>
      <w:r>
        <w:rPr>
          <w:rFonts w:hint="eastAsia" w:ascii="宋体" w:hAnsi="宋体" w:eastAsia="宋体" w:cs="宋体"/>
          <w:b/>
          <w:color w:val="auto"/>
          <w:sz w:val="44"/>
          <w:szCs w:val="44"/>
        </w:rPr>
        <w:t>件</w:t>
      </w:r>
      <w:bookmarkEnd w:id="41"/>
    </w:p>
    <w:p>
      <w:pPr>
        <w:pStyle w:val="9"/>
        <w:jc w:val="center"/>
        <w:rPr>
          <w:rFonts w:ascii="黑体"/>
          <w:color w:val="auto"/>
          <w:sz w:val="44"/>
          <w:u w:val="single"/>
        </w:rPr>
      </w:pPr>
      <w:bookmarkStart w:id="42" w:name="_Toc30778_WPSOffice_Level1"/>
      <w:r>
        <w:rPr>
          <w:rFonts w:hint="eastAsia" w:ascii="黑体" w:hAnsi="Times New Roman" w:eastAsia="黑体"/>
          <w:color w:val="auto"/>
          <w:kern w:val="2"/>
          <w:sz w:val="32"/>
          <w:szCs w:val="22"/>
          <w:u w:val="single"/>
        </w:rPr>
        <w:t>正本（副本）</w:t>
      </w:r>
      <w:bookmarkEnd w:id="42"/>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43"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43"/>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4" w:name="_Toc19527_WPSOffice_Level1"/>
      <w:r>
        <w:rPr>
          <w:rFonts w:hint="eastAsia" w:ascii="宋体" w:hAnsi="宋体" w:cs="宋体"/>
          <w:b/>
          <w:color w:val="auto"/>
          <w:sz w:val="28"/>
          <w:szCs w:val="28"/>
          <w:lang w:eastAsia="zh-CN"/>
        </w:rPr>
        <w:t>供应商</w:t>
      </w:r>
      <w:r>
        <w:rPr>
          <w:rFonts w:hint="eastAsia" w:ascii="宋体" w:hAnsi="宋体" w:eastAsia="宋体" w:cs="宋体"/>
          <w:b/>
          <w:color w:val="auto"/>
          <w:sz w:val="28"/>
          <w:szCs w:val="28"/>
        </w:rPr>
        <w:t>：</w:t>
      </w:r>
      <w:r>
        <w:rPr>
          <w:rFonts w:hint="eastAsia" w:ascii="宋体" w:hAnsi="宋体" w:eastAsia="宋体" w:cs="宋体"/>
          <w:b/>
          <w:color w:val="auto"/>
          <w:spacing w:val="20"/>
          <w:kern w:val="0"/>
          <w:sz w:val="28"/>
          <w:szCs w:val="28"/>
          <w:u w:val="single"/>
        </w:rPr>
        <w:t xml:space="preserve">　　      </w:t>
      </w:r>
      <w:r>
        <w:rPr>
          <w:rFonts w:hint="eastAsia" w:ascii="宋体" w:hAnsi="宋体" w:cs="宋体"/>
          <w:b/>
          <w:color w:val="auto"/>
          <w:spacing w:val="20"/>
          <w:kern w:val="0"/>
          <w:sz w:val="28"/>
          <w:szCs w:val="28"/>
          <w:u w:val="single"/>
          <w:lang w:val="en-US" w:eastAsia="zh-CN"/>
        </w:rPr>
        <w:t xml:space="preserve">  </w:t>
      </w:r>
      <w:r>
        <w:rPr>
          <w:rFonts w:hint="eastAsia" w:ascii="宋体" w:hAnsi="宋体" w:eastAsia="宋体" w:cs="宋体"/>
          <w:b/>
          <w:color w:val="auto"/>
          <w:spacing w:val="20"/>
          <w:kern w:val="0"/>
          <w:sz w:val="28"/>
          <w:szCs w:val="28"/>
          <w:u w:val="single"/>
        </w:rPr>
        <w:t xml:space="preserve">  　　　　　　（盖单位章）</w:t>
      </w:r>
      <w:bookmarkEnd w:id="44"/>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5"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45"/>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46"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46"/>
    </w:p>
    <w:p>
      <w:pPr>
        <w:jc w:val="center"/>
        <w:rPr>
          <w:rFonts w:hint="eastAsia"/>
          <w:b/>
          <w:bCs/>
          <w:color w:val="auto"/>
          <w:sz w:val="28"/>
          <w:szCs w:val="28"/>
        </w:rPr>
      </w:pPr>
      <w:bookmarkStart w:id="47" w:name="_Toc19469_WPSOffice_Level1"/>
    </w:p>
    <w:p>
      <w:pPr>
        <w:jc w:val="center"/>
        <w:rPr>
          <w:rFonts w:hint="eastAsia"/>
          <w:b/>
          <w:bCs/>
          <w:color w:val="auto"/>
          <w:sz w:val="28"/>
          <w:szCs w:val="28"/>
        </w:rPr>
      </w:pPr>
      <w:r>
        <w:rPr>
          <w:rFonts w:hint="eastAsia"/>
          <w:b/>
          <w:bCs/>
          <w:color w:val="auto"/>
          <w:sz w:val="28"/>
          <w:szCs w:val="28"/>
        </w:rPr>
        <w:t>响应文件资料清单</w:t>
      </w:r>
      <w:bookmarkEnd w:id="47"/>
    </w:p>
    <w:p>
      <w:pPr>
        <w:adjustRightInd w:val="0"/>
        <w:snapToGrid w:val="0"/>
        <w:spacing w:line="240" w:lineRule="exact"/>
        <w:jc w:val="center"/>
        <w:rPr>
          <w:rFonts w:hint="eastAsia" w:ascii="宋体" w:hAnsi="宋体" w:eastAsia="宋体" w:cs="宋体"/>
          <w:b/>
          <w:color w:val="auto"/>
          <w:sz w:val="24"/>
        </w:rPr>
      </w:pPr>
    </w:p>
    <w:tbl>
      <w:tblPr>
        <w:tblStyle w:val="20"/>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lang w:val="en-US" w:eastAsia="zh-CN"/>
              </w:rPr>
              <w:t>相关服务</w:t>
            </w:r>
            <w:r>
              <w:rPr>
                <w:rFonts w:hint="eastAsia" w:ascii="宋体" w:hAnsi="宋体"/>
                <w:color w:val="auto"/>
                <w:sz w:val="21"/>
                <w:szCs w:val="21"/>
              </w:rPr>
              <w:t>承诺</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p>
        </w:tc>
        <w:tc>
          <w:tcPr>
            <w:tcW w:w="5460" w:type="dxa"/>
            <w:vAlign w:val="center"/>
          </w:tcPr>
          <w:p>
            <w:pPr>
              <w:rPr>
                <w:rFonts w:hint="default" w:ascii="宋体" w:hAnsi="宋体" w:eastAsia="宋体" w:cs="宋体"/>
                <w:color w:val="auto"/>
                <w:sz w:val="21"/>
                <w:szCs w:val="21"/>
                <w:lang w:val="en-US" w:eastAsia="zh-CN"/>
              </w:rPr>
            </w:pP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pStyle w:val="2"/>
        <w:rPr>
          <w:rFonts w:hint="eastAsia"/>
        </w:rPr>
      </w:pPr>
    </w:p>
    <w:p>
      <w:pPr>
        <w:spacing w:line="360" w:lineRule="auto"/>
        <w:jc w:val="center"/>
        <w:rPr>
          <w:rFonts w:hint="eastAsia" w:ascii="宋体" w:hAnsi="宋体" w:eastAsia="宋体" w:cs="宋体"/>
          <w:b/>
          <w:color w:val="auto"/>
          <w:sz w:val="24"/>
        </w:rPr>
      </w:pPr>
    </w:p>
    <w:bookmarkEnd w:id="34"/>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48" w:name="_Toc471299103"/>
      <w:bookmarkStart w:id="49" w:name="_Toc5932"/>
      <w:r>
        <w:rPr>
          <w:rFonts w:hint="eastAsia" w:ascii="宋体" w:hAnsi="宋体" w:eastAsia="宋体" w:cs="宋体"/>
          <w:color w:val="auto"/>
          <w:sz w:val="21"/>
          <w:szCs w:val="21"/>
        </w:rPr>
        <w:t>附件</w:t>
      </w:r>
      <w:bookmarkEnd w:id="48"/>
      <w:bookmarkEnd w:id="49"/>
      <w:r>
        <w:rPr>
          <w:rFonts w:hint="eastAsia" w:ascii="宋体" w:hAnsi="宋体" w:cs="宋体"/>
          <w:color w:val="auto"/>
          <w:sz w:val="21"/>
          <w:szCs w:val="21"/>
          <w:lang w:eastAsia="zh-CN"/>
        </w:rPr>
        <w:t>一</w:t>
      </w:r>
    </w:p>
    <w:p>
      <w:pPr>
        <w:jc w:val="center"/>
        <w:rPr>
          <w:rFonts w:hint="eastAsia"/>
          <w:b/>
          <w:bCs/>
          <w:color w:val="auto"/>
          <w:sz w:val="28"/>
          <w:szCs w:val="28"/>
        </w:rPr>
      </w:pPr>
      <w:bookmarkStart w:id="50" w:name="_Toc10142_WPSOffice_Level1"/>
      <w:r>
        <w:rPr>
          <w:rFonts w:hint="eastAsia"/>
          <w:b/>
          <w:bCs/>
          <w:color w:val="auto"/>
          <w:sz w:val="28"/>
          <w:szCs w:val="28"/>
        </w:rPr>
        <w:t>供应商基本信息</w:t>
      </w:r>
      <w:bookmarkEnd w:id="50"/>
    </w:p>
    <w:p>
      <w:pPr>
        <w:pStyle w:val="18"/>
        <w:jc w:val="center"/>
        <w:rPr>
          <w:rFonts w:hint="default"/>
          <w:lang w:val="en-US"/>
        </w:rPr>
      </w:pPr>
      <w:r>
        <w:rPr>
          <w:rFonts w:hint="eastAsia" w:ascii="宋体" w:hAnsi="宋体" w:eastAsia="宋体" w:cs="宋体"/>
          <w:i w:val="0"/>
          <w:caps w:val="0"/>
          <w:color w:val="auto"/>
          <w:spacing w:val="0"/>
          <w:sz w:val="21"/>
          <w:szCs w:val="21"/>
          <w:shd w:val="clear" w:color="auto" w:fill="FFFFFF"/>
          <w:lang w:val="en-US" w:eastAsia="zh-CN"/>
        </w:rPr>
        <w:t>营业执照（正本或副本）</w:t>
      </w:r>
      <w:r>
        <w:rPr>
          <w:rFonts w:hint="eastAsia" w:ascii="宋体" w:hAnsi="宋体" w:cs="宋体"/>
          <w:i w:val="0"/>
          <w:caps w:val="0"/>
          <w:color w:val="auto"/>
          <w:spacing w:val="0"/>
          <w:sz w:val="21"/>
          <w:szCs w:val="21"/>
          <w:shd w:val="clear" w:color="auto" w:fill="FFFFFF"/>
          <w:lang w:val="en-US" w:eastAsia="zh-CN"/>
        </w:rPr>
        <w:t>等其他相关证明材料复印件加盖公章。</w:t>
      </w:r>
    </w:p>
    <w:p>
      <w:pPr>
        <w:jc w:val="center"/>
        <w:rPr>
          <w:rFonts w:hint="eastAsia" w:eastAsia="宋体"/>
          <w:b/>
          <w:bCs/>
          <w:color w:val="auto"/>
          <w:sz w:val="28"/>
          <w:szCs w:val="28"/>
          <w:lang w:eastAsia="zh-CN"/>
        </w:rPr>
      </w:pPr>
      <w:bookmarkStart w:id="51" w:name="_Toc5936_WPSOffice_Level1"/>
      <w:r>
        <w:rPr>
          <w:rFonts w:hint="eastAsia"/>
          <w:b/>
          <w:bCs/>
          <w:color w:val="auto"/>
          <w:sz w:val="28"/>
          <w:szCs w:val="28"/>
          <w:lang w:eastAsia="zh-CN"/>
        </w:rPr>
        <w:t>（格式自拟）</w:t>
      </w:r>
      <w:bookmarkEnd w:id="51"/>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52" w:name="_Toc31656"/>
      <w:bookmarkStart w:id="53" w:name="_Toc471299104"/>
      <w:r>
        <w:rPr>
          <w:rFonts w:hint="eastAsia" w:ascii="宋体" w:hAnsi="宋体" w:eastAsia="宋体" w:cs="宋体"/>
          <w:color w:val="auto"/>
          <w:sz w:val="21"/>
          <w:szCs w:val="21"/>
        </w:rPr>
        <w:t>附件</w:t>
      </w:r>
      <w:bookmarkEnd w:id="52"/>
      <w:bookmarkEnd w:id="53"/>
      <w:r>
        <w:rPr>
          <w:rFonts w:hint="eastAsia" w:ascii="宋体" w:hAnsi="宋体" w:cs="宋体"/>
          <w:color w:val="auto"/>
          <w:sz w:val="21"/>
          <w:szCs w:val="21"/>
          <w:lang w:eastAsia="zh-CN"/>
        </w:rPr>
        <w:t>二</w:t>
      </w:r>
    </w:p>
    <w:p>
      <w:pPr>
        <w:jc w:val="center"/>
        <w:rPr>
          <w:rFonts w:hint="eastAsia"/>
          <w:b/>
          <w:bCs/>
          <w:color w:val="auto"/>
          <w:sz w:val="28"/>
          <w:szCs w:val="28"/>
        </w:rPr>
      </w:pPr>
      <w:bookmarkStart w:id="54" w:name="_Toc8862_WPSOffice_Level1"/>
      <w:bookmarkStart w:id="55" w:name="_Toc471299105"/>
      <w:r>
        <w:rPr>
          <w:rFonts w:hint="eastAsia"/>
          <w:b/>
          <w:bCs/>
          <w:color w:val="auto"/>
          <w:sz w:val="28"/>
          <w:szCs w:val="28"/>
          <w:lang w:eastAsia="zh-CN"/>
        </w:rPr>
        <w:t>响应</w:t>
      </w:r>
      <w:r>
        <w:rPr>
          <w:rFonts w:hint="eastAsia"/>
          <w:b/>
          <w:bCs/>
          <w:color w:val="auto"/>
          <w:sz w:val="28"/>
          <w:szCs w:val="28"/>
        </w:rPr>
        <w:t>授权书</w:t>
      </w:r>
      <w:bookmarkEnd w:id="54"/>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56" w:name="_Toc26907"/>
      <w:r>
        <w:rPr>
          <w:rFonts w:hint="eastAsia" w:ascii="宋体" w:hAnsi="宋体" w:eastAsia="宋体" w:cs="宋体"/>
          <w:color w:val="auto"/>
          <w:sz w:val="21"/>
          <w:szCs w:val="21"/>
        </w:rPr>
        <w:t>附件</w:t>
      </w:r>
      <w:bookmarkEnd w:id="55"/>
      <w:bookmarkEnd w:id="56"/>
      <w:r>
        <w:rPr>
          <w:rFonts w:hint="eastAsia" w:ascii="宋体" w:hAnsi="宋体" w:cs="宋体"/>
          <w:color w:val="auto"/>
          <w:sz w:val="21"/>
          <w:szCs w:val="21"/>
          <w:lang w:eastAsia="zh-CN"/>
        </w:rPr>
        <w:t>三</w:t>
      </w:r>
    </w:p>
    <w:p>
      <w:pPr>
        <w:jc w:val="center"/>
        <w:rPr>
          <w:rFonts w:hint="eastAsia"/>
          <w:b/>
          <w:bCs/>
          <w:color w:val="auto"/>
          <w:sz w:val="28"/>
          <w:szCs w:val="28"/>
        </w:rPr>
      </w:pPr>
      <w:bookmarkStart w:id="57" w:name="_Toc516969098"/>
      <w:bookmarkStart w:id="58" w:name="_Toc148501698"/>
      <w:bookmarkStart w:id="59" w:name="_Toc3858_WPSOffice_Level1"/>
      <w:r>
        <w:rPr>
          <w:rFonts w:hint="eastAsia"/>
          <w:b/>
          <w:bCs/>
          <w:color w:val="auto"/>
          <w:sz w:val="28"/>
          <w:szCs w:val="28"/>
        </w:rPr>
        <w:t>响应函</w:t>
      </w:r>
      <w:bookmarkEnd w:id="57"/>
      <w:bookmarkEnd w:id="58"/>
      <w:bookmarkEnd w:id="59"/>
    </w:p>
    <w:p>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1、如我公司成交，按本次询价文件规定及报价承诺</w:t>
      </w:r>
      <w:r>
        <w:rPr>
          <w:rFonts w:hint="eastAsia" w:ascii="宋体" w:hAnsi="宋体"/>
          <w:color w:val="auto"/>
          <w:sz w:val="21"/>
          <w:szCs w:val="21"/>
          <w:lang w:eastAsia="zh-CN"/>
        </w:rPr>
        <w:t>服务</w:t>
      </w:r>
      <w:r>
        <w:rPr>
          <w:rFonts w:hint="eastAsia" w:ascii="宋体" w:hAnsi="宋体"/>
          <w:color w:val="auto"/>
          <w:sz w:val="21"/>
          <w:szCs w:val="21"/>
          <w:lang w:val="en-US" w:eastAsia="zh-CN"/>
        </w:rPr>
        <w:t>及供货</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w:t>
      </w:r>
      <w:r>
        <w:rPr>
          <w:rFonts w:hint="eastAsia" w:ascii="宋体" w:hAnsi="宋体"/>
          <w:color w:val="auto"/>
          <w:sz w:val="21"/>
          <w:szCs w:val="21"/>
          <w:lang w:val="en-US" w:eastAsia="zh-CN"/>
        </w:rPr>
        <w:t>供货</w:t>
      </w:r>
      <w:r>
        <w:rPr>
          <w:rFonts w:hint="eastAsia" w:ascii="宋体" w:hAnsi="宋体"/>
          <w:color w:val="auto"/>
          <w:sz w:val="21"/>
          <w:szCs w:val="21"/>
        </w:rPr>
        <w:t>，并通过买方验收。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w:t>
      </w:r>
      <w:r>
        <w:rPr>
          <w:rFonts w:hint="eastAsia" w:ascii="宋体" w:hAnsi="宋体"/>
          <w:color w:val="auto"/>
          <w:sz w:val="21"/>
          <w:szCs w:val="21"/>
          <w:lang w:val="en-US" w:eastAsia="zh-CN"/>
        </w:rPr>
        <w:t>若有</w:t>
      </w:r>
      <w:r>
        <w:rPr>
          <w:rFonts w:hint="eastAsia" w:ascii="宋体" w:hAnsi="宋体"/>
          <w:color w:val="auto"/>
          <w:sz w:val="21"/>
          <w:szCs w:val="21"/>
        </w:rPr>
        <w:t>），我方正式认可并遵守本次询价文件，并对询价文件各项条款（包括询价时间）、规定及要求均无异议。我方知道必须放弃提出含糊不清或误解的问题的权利。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60" w:name="_Toc30711"/>
      <w:bookmarkStart w:id="61" w:name="_Toc471299106"/>
      <w:bookmarkStart w:id="62" w:name="_Toc417045478"/>
      <w:r>
        <w:rPr>
          <w:rFonts w:hint="eastAsia" w:ascii="宋体" w:hAnsi="宋体" w:eastAsia="宋体" w:cs="宋体"/>
          <w:color w:val="auto"/>
          <w:sz w:val="21"/>
          <w:szCs w:val="21"/>
        </w:rPr>
        <w:t>附件</w:t>
      </w:r>
      <w:bookmarkEnd w:id="60"/>
      <w:bookmarkEnd w:id="61"/>
      <w:bookmarkEnd w:id="62"/>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63" w:name="_Toc1513_WPSOffice_Level1"/>
      <w:r>
        <w:rPr>
          <w:rFonts w:hint="eastAsia"/>
          <w:b/>
          <w:bCs/>
          <w:color w:val="auto"/>
          <w:sz w:val="28"/>
          <w:szCs w:val="28"/>
          <w:lang w:val="zh-CN"/>
        </w:rPr>
        <w:t>无重大违法记录声明函</w:t>
      </w:r>
      <w:bookmarkEnd w:id="6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w:t>
      </w:r>
      <w:r>
        <w:rPr>
          <w:rFonts w:hint="eastAsia" w:ascii="宋体" w:hAnsi="宋体"/>
          <w:color w:val="auto"/>
          <w:sz w:val="21"/>
          <w:szCs w:val="21"/>
          <w:lang w:val="en-US" w:eastAsia="zh-CN"/>
        </w:rPr>
        <w:t>参照</w:t>
      </w:r>
      <w:r>
        <w:rPr>
          <w:rFonts w:hint="eastAsia" w:ascii="宋体" w:hAnsi="宋体"/>
          <w:color w:val="auto"/>
          <w:sz w:val="21"/>
          <w:szCs w:val="21"/>
        </w:rPr>
        <w:t>《中华人民共和国政府采购法》及《中华人民共和国政府采购法实施条例》的规定，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64" w:name="_Toc29566_WPSOffice_Level1"/>
      <w:r>
        <w:rPr>
          <w:rFonts w:hint="eastAsia"/>
          <w:b/>
          <w:bCs/>
          <w:color w:val="auto"/>
          <w:sz w:val="28"/>
          <w:szCs w:val="28"/>
          <w:lang w:val="zh-CN"/>
        </w:rPr>
        <w:t>无不良信用记录承诺函</w:t>
      </w:r>
      <w:bookmarkEnd w:id="6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65" w:name="_Toc363199274"/>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66" w:name="_Toc471299107"/>
      <w:r>
        <w:rPr>
          <w:rFonts w:hint="eastAsia"/>
          <w:color w:val="auto"/>
          <w:sz w:val="24"/>
          <w:szCs w:val="24"/>
        </w:rPr>
        <w:br w:type="page"/>
      </w:r>
      <w:bookmarkStart w:id="67" w:name="_Toc3574"/>
      <w:r>
        <w:rPr>
          <w:rFonts w:hint="eastAsia" w:ascii="宋体" w:hAnsi="宋体" w:eastAsia="宋体" w:cs="宋体"/>
          <w:color w:val="auto"/>
          <w:sz w:val="21"/>
          <w:szCs w:val="21"/>
        </w:rPr>
        <w:t>附件</w:t>
      </w:r>
      <w:bookmarkEnd w:id="65"/>
      <w:bookmarkEnd w:id="66"/>
      <w:bookmarkEnd w:id="67"/>
      <w:r>
        <w:rPr>
          <w:rFonts w:hint="eastAsia" w:ascii="宋体" w:hAnsi="宋体" w:cs="宋体"/>
          <w:color w:val="auto"/>
          <w:sz w:val="21"/>
          <w:szCs w:val="21"/>
          <w:lang w:eastAsia="zh-CN"/>
        </w:rPr>
        <w:t>五</w:t>
      </w:r>
    </w:p>
    <w:p>
      <w:pPr>
        <w:pStyle w:val="6"/>
        <w:spacing w:before="0" w:after="0" w:line="560" w:lineRule="exact"/>
        <w:jc w:val="center"/>
        <w:rPr>
          <w:rFonts w:ascii="宋体" w:hAnsi="宋体" w:eastAsia="宋体" w:cs="宋体"/>
          <w:sz w:val="24"/>
          <w:szCs w:val="24"/>
          <w:lang w:val="zh-CN"/>
        </w:rPr>
      </w:pPr>
      <w:bookmarkStart w:id="68" w:name="_Toc25238"/>
      <w:bookmarkStart w:id="69" w:name="_Toc30075"/>
      <w:bookmarkStart w:id="70" w:name="_Toc18402"/>
      <w:r>
        <w:rPr>
          <w:rFonts w:hint="eastAsia" w:ascii="宋体" w:hAnsi="宋体" w:eastAsia="宋体" w:cs="宋体"/>
          <w:sz w:val="24"/>
          <w:szCs w:val="24"/>
          <w:lang w:val="zh-CN"/>
        </w:rPr>
        <w:t>询价响应表</w:t>
      </w:r>
      <w:bookmarkEnd w:id="68"/>
      <w:bookmarkEnd w:id="69"/>
      <w:bookmarkEnd w:id="70"/>
    </w:p>
    <w:p>
      <w:pPr>
        <w:jc w:val="center"/>
        <w:rPr>
          <w:rFonts w:ascii="宋体" w:hAnsi="宋体" w:cs="宋体"/>
          <w:bCs/>
          <w:sz w:val="24"/>
          <w:szCs w:val="24"/>
          <w:lang w:val="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sz w:val="24"/>
                <w:szCs w:val="21"/>
              </w:rPr>
            </w:pPr>
            <w:r>
              <w:rPr>
                <w:rFonts w:hint="eastAsia" w:ascii="宋体" w:hAnsi="宋体" w:cs="宋体"/>
                <w:b/>
                <w:sz w:val="24"/>
                <w:szCs w:val="21"/>
              </w:rPr>
              <w:t>按</w:t>
            </w:r>
            <w:r>
              <w:rPr>
                <w:rFonts w:hint="eastAsia" w:ascii="宋体" w:hAnsi="宋体" w:cs="宋体"/>
                <w:b/>
                <w:sz w:val="24"/>
                <w:szCs w:val="21"/>
                <w:lang w:val="en-US" w:eastAsia="zh-CN"/>
              </w:rPr>
              <w:t>询价</w:t>
            </w:r>
            <w:r>
              <w:rPr>
                <w:rFonts w:hint="eastAsia" w:ascii="宋体" w:hAnsi="宋体" w:cs="宋体"/>
                <w:b/>
                <w:sz w:val="24"/>
                <w:szCs w:val="21"/>
              </w:rPr>
              <w:t>文件规定填写</w:t>
            </w:r>
          </w:p>
        </w:tc>
        <w:tc>
          <w:tcPr>
            <w:tcW w:w="4200" w:type="dxa"/>
            <w:gridSpan w:val="2"/>
            <w:noWrap w:val="0"/>
            <w:vAlign w:val="center"/>
          </w:tcPr>
          <w:p>
            <w:pPr>
              <w:jc w:val="center"/>
              <w:rPr>
                <w:rFonts w:ascii="宋体" w:hAnsi="宋体" w:cs="宋体"/>
                <w:b/>
                <w:sz w:val="24"/>
                <w:szCs w:val="21"/>
              </w:rPr>
            </w:pPr>
            <w:r>
              <w:rPr>
                <w:rFonts w:hint="eastAsia" w:ascii="宋体" w:hAnsi="宋体" w:cs="宋体"/>
                <w:b/>
                <w:sz w:val="24"/>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sz w:val="24"/>
                <w:szCs w:val="21"/>
              </w:rPr>
            </w:pPr>
            <w:r>
              <w:rPr>
                <w:rFonts w:hint="eastAsia" w:ascii="宋体" w:hAnsi="宋体" w:cs="宋体"/>
                <w:b/>
                <w:sz w:val="24"/>
                <w:szCs w:val="21"/>
              </w:rPr>
              <w:t>序号</w:t>
            </w:r>
          </w:p>
        </w:tc>
        <w:tc>
          <w:tcPr>
            <w:tcW w:w="1794" w:type="dxa"/>
            <w:noWrap w:val="0"/>
            <w:vAlign w:val="center"/>
          </w:tcPr>
          <w:p>
            <w:pPr>
              <w:jc w:val="center"/>
              <w:rPr>
                <w:rFonts w:ascii="宋体" w:hAnsi="宋体" w:cs="宋体"/>
                <w:b/>
                <w:sz w:val="24"/>
                <w:szCs w:val="21"/>
              </w:rPr>
            </w:pPr>
            <w:r>
              <w:rPr>
                <w:rFonts w:hint="eastAsia" w:ascii="宋体" w:hAnsi="宋体" w:cs="宋体"/>
                <w:b/>
                <w:sz w:val="24"/>
                <w:szCs w:val="21"/>
              </w:rPr>
              <w:t>内容</w:t>
            </w:r>
          </w:p>
        </w:tc>
        <w:tc>
          <w:tcPr>
            <w:tcW w:w="2196" w:type="dxa"/>
            <w:noWrap w:val="0"/>
            <w:vAlign w:val="center"/>
          </w:tcPr>
          <w:p>
            <w:pPr>
              <w:jc w:val="center"/>
              <w:rPr>
                <w:rFonts w:ascii="宋体" w:hAnsi="宋体" w:cs="宋体"/>
                <w:b/>
                <w:sz w:val="24"/>
                <w:szCs w:val="21"/>
              </w:rPr>
            </w:pPr>
            <w:r>
              <w:rPr>
                <w:rFonts w:hint="eastAsia" w:ascii="宋体" w:hAnsi="宋体" w:cs="宋体"/>
                <w:b/>
                <w:sz w:val="24"/>
                <w:szCs w:val="21"/>
                <w:lang w:val="en-US" w:eastAsia="zh-CN"/>
              </w:rPr>
              <w:t>询价</w:t>
            </w:r>
            <w:r>
              <w:rPr>
                <w:rFonts w:hint="eastAsia" w:ascii="宋体" w:hAnsi="宋体" w:cs="宋体"/>
                <w:b/>
                <w:sz w:val="24"/>
                <w:szCs w:val="21"/>
              </w:rPr>
              <w:t>文件要求</w:t>
            </w:r>
          </w:p>
        </w:tc>
        <w:tc>
          <w:tcPr>
            <w:tcW w:w="2222" w:type="dxa"/>
            <w:noWrap w:val="0"/>
            <w:vAlign w:val="center"/>
          </w:tcPr>
          <w:p>
            <w:pPr>
              <w:jc w:val="center"/>
              <w:rPr>
                <w:rFonts w:ascii="宋体" w:hAnsi="宋体" w:cs="宋体"/>
                <w:b/>
                <w:sz w:val="24"/>
                <w:szCs w:val="21"/>
              </w:rPr>
            </w:pPr>
            <w:r>
              <w:rPr>
                <w:rFonts w:hint="eastAsia" w:ascii="宋体" w:hAnsi="宋体" w:cs="宋体"/>
                <w:b/>
                <w:sz w:val="24"/>
                <w:szCs w:val="21"/>
              </w:rPr>
              <w:t>响应承诺</w:t>
            </w:r>
          </w:p>
        </w:tc>
        <w:tc>
          <w:tcPr>
            <w:tcW w:w="1978" w:type="dxa"/>
            <w:noWrap w:val="0"/>
            <w:vAlign w:val="center"/>
          </w:tcPr>
          <w:p>
            <w:pPr>
              <w:jc w:val="center"/>
              <w:rPr>
                <w:rFonts w:ascii="宋体" w:hAnsi="宋体" w:cs="宋体"/>
                <w:b/>
                <w:sz w:val="24"/>
                <w:szCs w:val="21"/>
              </w:rPr>
            </w:pPr>
            <w:r>
              <w:rPr>
                <w:rFonts w:hint="eastAsia" w:ascii="宋体" w:hAnsi="宋体" w:cs="宋体"/>
                <w:b/>
                <w:sz w:val="24"/>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1</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技术响应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2</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付款响应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3</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服务期响应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4</w:t>
            </w:r>
          </w:p>
        </w:tc>
        <w:tc>
          <w:tcPr>
            <w:tcW w:w="1794" w:type="dxa"/>
            <w:noWrap w:val="0"/>
            <w:vAlign w:val="center"/>
          </w:tcPr>
          <w:p>
            <w:pPr>
              <w:jc w:val="center"/>
              <w:rPr>
                <w:rFonts w:ascii="宋体" w:hAnsi="宋体" w:cs="宋体"/>
                <w:sz w:val="24"/>
                <w:szCs w:val="24"/>
              </w:rPr>
            </w:pPr>
            <w:r>
              <w:rPr>
                <w:rFonts w:hint="eastAsia" w:ascii="宋体" w:hAnsi="宋体" w:cs="宋体"/>
                <w:sz w:val="24"/>
                <w:szCs w:val="24"/>
              </w:rPr>
              <w:t>其他</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bl>
    <w:p>
      <w:pPr>
        <w:snapToGrid w:val="0"/>
        <w:spacing w:line="460" w:lineRule="exact"/>
        <w:rPr>
          <w:rFonts w:hint="eastAsia" w:ascii="宋体" w:hAnsi="宋体" w:cs="宋体"/>
          <w:b/>
          <w:bCs/>
          <w:sz w:val="24"/>
          <w:szCs w:val="24"/>
        </w:rPr>
      </w:pPr>
      <w:bookmarkStart w:id="71" w:name="_Toc471299110"/>
      <w:bookmarkStart w:id="72" w:name="_Toc27567"/>
    </w:p>
    <w:p>
      <w:pPr>
        <w:snapToGrid w:val="0"/>
        <w:spacing w:line="460" w:lineRule="exact"/>
        <w:rPr>
          <w:rFonts w:hint="eastAsia" w:ascii="宋体" w:hAnsi="宋体" w:cs="宋体"/>
          <w:b/>
          <w:bCs/>
          <w:sz w:val="24"/>
          <w:szCs w:val="24"/>
        </w:rPr>
      </w:pPr>
    </w:p>
    <w:p>
      <w:pPr>
        <w:snapToGrid w:val="0"/>
        <w:spacing w:line="460" w:lineRule="exact"/>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val="en-US" w:eastAsia="zh-CN"/>
        </w:rPr>
        <w:t>公</w:t>
      </w:r>
      <w:r>
        <w:rPr>
          <w:rFonts w:hint="eastAsia" w:ascii="宋体" w:hAnsi="宋体" w:cs="宋体"/>
          <w:b/>
          <w:bCs/>
          <w:sz w:val="24"/>
          <w:szCs w:val="24"/>
        </w:rPr>
        <w:t>章：</w:t>
      </w:r>
    </w:p>
    <w:p>
      <w:pPr>
        <w:spacing w:line="460" w:lineRule="exact"/>
        <w:jc w:val="left"/>
        <w:rPr>
          <w:rFonts w:ascii="宋体" w:hAnsi="宋体" w:cs="宋体"/>
          <w:sz w:val="24"/>
          <w:szCs w:val="24"/>
        </w:rPr>
      </w:pPr>
      <w:r>
        <w:rPr>
          <w:rFonts w:hint="eastAsia" w:ascii="宋体" w:hAnsi="宋体" w:cs="宋体"/>
          <w:b/>
          <w:bCs/>
          <w:sz w:val="24"/>
          <w:szCs w:val="24"/>
        </w:rPr>
        <w:t>日期：   年   月   日</w:t>
      </w:r>
    </w:p>
    <w:p>
      <w:pPr>
        <w:rPr>
          <w:rFonts w:hint="eastAsia" w:ascii="宋体" w:hAnsi="宋体" w:cs="宋体"/>
          <w:sz w:val="24"/>
          <w:szCs w:val="28"/>
        </w:rPr>
      </w:pPr>
    </w:p>
    <w:p>
      <w:pPr>
        <w:rPr>
          <w:rFonts w:hint="eastAsia"/>
        </w:rPr>
      </w:pPr>
      <w:r>
        <w:rPr>
          <w:rFonts w:hint="eastAsia" w:ascii="宋体" w:hAnsi="宋体" w:cs="宋体"/>
          <w:sz w:val="24"/>
          <w:szCs w:val="28"/>
        </w:rPr>
        <w:t>注：提供的服务满足采购需求；付款及</w:t>
      </w:r>
      <w:r>
        <w:rPr>
          <w:rFonts w:hint="eastAsia" w:ascii="宋体" w:hAnsi="宋体" w:cs="宋体"/>
          <w:sz w:val="24"/>
          <w:szCs w:val="28"/>
          <w:lang w:val="en-US" w:eastAsia="zh-CN"/>
        </w:rPr>
        <w:t>供货</w:t>
      </w:r>
      <w:r>
        <w:rPr>
          <w:rFonts w:hint="eastAsia" w:ascii="宋体" w:hAnsi="宋体" w:cs="宋体"/>
          <w:sz w:val="24"/>
          <w:szCs w:val="28"/>
        </w:rPr>
        <w:t>期等均应响应</w:t>
      </w:r>
      <w:r>
        <w:rPr>
          <w:rFonts w:hint="eastAsia" w:ascii="宋体" w:hAnsi="宋体" w:cs="宋体"/>
          <w:sz w:val="24"/>
          <w:szCs w:val="28"/>
          <w:lang w:val="en-US" w:eastAsia="zh-CN"/>
        </w:rPr>
        <w:t>询价</w:t>
      </w:r>
      <w:r>
        <w:rPr>
          <w:rFonts w:hint="eastAsia" w:ascii="宋体" w:hAnsi="宋体" w:cs="宋体"/>
          <w:sz w:val="24"/>
          <w:szCs w:val="28"/>
        </w:rPr>
        <w:t>文件要求。</w:t>
      </w: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jc w:val="left"/>
        <w:rPr>
          <w:rFonts w:hint="eastAsia" w:ascii="宋体" w:hAnsi="宋体" w:eastAsia="宋体" w:cs="宋体"/>
          <w:b/>
          <w:kern w:val="0"/>
          <w:sz w:val="24"/>
          <w:szCs w:val="24"/>
          <w:lang w:val="zh-CN" w:eastAsia="zh-CN" w:bidi="ar-SA"/>
        </w:rPr>
      </w:pPr>
      <w:r>
        <w:rPr>
          <w:rFonts w:hint="eastAsia" w:ascii="宋体" w:hAnsi="宋体" w:eastAsia="宋体" w:cs="宋体"/>
          <w:b/>
          <w:bCs/>
          <w:color w:val="auto"/>
          <w:kern w:val="2"/>
          <w:sz w:val="21"/>
          <w:szCs w:val="21"/>
          <w:lang w:val="en-US" w:eastAsia="zh-CN" w:bidi="ar-SA"/>
        </w:rPr>
        <w:t>附件</w:t>
      </w:r>
      <w:bookmarkEnd w:id="71"/>
      <w:bookmarkEnd w:id="72"/>
      <w:r>
        <w:rPr>
          <w:rFonts w:hint="eastAsia" w:ascii="宋体" w:hAnsi="宋体" w:eastAsia="宋体" w:cs="宋体"/>
          <w:b/>
          <w:bCs/>
          <w:color w:val="auto"/>
          <w:kern w:val="2"/>
          <w:sz w:val="21"/>
          <w:szCs w:val="21"/>
          <w:lang w:val="en-US" w:eastAsia="zh-CN" w:bidi="ar-SA"/>
        </w:rPr>
        <w:t>六</w:t>
      </w:r>
      <w:bookmarkStart w:id="73" w:name="_Toc32017"/>
      <w:r>
        <w:rPr>
          <w:rFonts w:hint="eastAsia" w:ascii="宋体" w:hAnsi="宋体" w:cs="宋体"/>
          <w:b/>
          <w:bCs/>
          <w:color w:val="auto"/>
          <w:kern w:val="2"/>
          <w:sz w:val="21"/>
          <w:szCs w:val="21"/>
          <w:lang w:val="en-US" w:eastAsia="zh-CN" w:bidi="ar-SA"/>
        </w:rPr>
        <w:t xml:space="preserve">                                  </w:t>
      </w:r>
      <w:r>
        <w:rPr>
          <w:rFonts w:hint="eastAsia" w:ascii="宋体" w:hAnsi="宋体" w:eastAsia="宋体" w:cs="宋体"/>
          <w:b/>
          <w:kern w:val="0"/>
          <w:sz w:val="24"/>
          <w:szCs w:val="24"/>
          <w:lang w:val="en-US" w:eastAsia="zh-CN" w:bidi="ar-SA"/>
        </w:rPr>
        <w:t xml:space="preserve"> </w:t>
      </w:r>
      <w:r>
        <w:rPr>
          <w:rFonts w:hint="eastAsia" w:ascii="宋体" w:hAnsi="宋体" w:eastAsia="宋体" w:cs="宋体"/>
          <w:b/>
          <w:kern w:val="0"/>
          <w:sz w:val="24"/>
          <w:szCs w:val="24"/>
          <w:lang w:val="zh-CN" w:eastAsia="zh-CN" w:bidi="ar-SA"/>
        </w:rPr>
        <w:t>响应报价书</w:t>
      </w:r>
    </w:p>
    <w:p>
      <w:pPr>
        <w:pStyle w:val="2"/>
        <w:rPr>
          <w:rFonts w:hint="eastAsia"/>
          <w:lang w:eastAsia="zh-CN"/>
        </w:rPr>
      </w:pPr>
    </w:p>
    <w:tbl>
      <w:tblPr>
        <w:tblStyle w:val="2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p>
          <w:p>
            <w:pPr>
              <w:spacing w:line="440" w:lineRule="exact"/>
              <w:ind w:right="-670"/>
              <w:rPr>
                <w:rFonts w:hint="eastAsia"/>
              </w:rPr>
            </w:pPr>
            <w:r>
              <w:rPr>
                <w:rFonts w:hint="eastAsia"/>
              </w:rPr>
              <w:t xml:space="preserve">小写：                          元 </w:t>
            </w:r>
          </w:p>
          <w:p>
            <w:pPr>
              <w:spacing w:line="440" w:lineRule="exact"/>
              <w:ind w:right="-670"/>
              <w:rPr>
                <w:rFonts w:hint="eastAsia"/>
              </w:rPr>
            </w:pPr>
          </w:p>
          <w:p>
            <w:pPr>
              <w:spacing w:line="440" w:lineRule="exact"/>
              <w:ind w:right="-670"/>
              <w:rPr>
                <w:rFonts w:hint="eastAsia"/>
              </w:rPr>
            </w:pPr>
            <w:r>
              <w:rPr>
                <w:rFonts w:hint="eastAsia"/>
              </w:rPr>
              <w:t>大写：                          元</w:t>
            </w:r>
          </w:p>
          <w:p>
            <w:pPr>
              <w:pStyle w:val="1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供货（服务）期</w:t>
            </w:r>
          </w:p>
          <w:p>
            <w:pPr>
              <w:spacing w:line="440" w:lineRule="exact"/>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付款方式</w:t>
            </w:r>
          </w:p>
          <w:p>
            <w:pPr>
              <w:spacing w:line="440" w:lineRule="exact"/>
              <w:jc w:val="center"/>
              <w:rPr>
                <w:rFonts w:hint="eastAsia"/>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rPr>
          <w:rFonts w:hint="eastAsia" w:ascii="宋体" w:hAnsi="宋体" w:cs="宋体"/>
          <w:color w:val="auto"/>
          <w:szCs w:val="21"/>
        </w:rPr>
      </w:pP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w:t>
      </w:r>
      <w:r>
        <w:rPr>
          <w:rFonts w:hint="eastAsia" w:ascii="宋体" w:hAnsi="宋体" w:cs="宋体"/>
          <w:color w:val="auto"/>
          <w:szCs w:val="21"/>
        </w:rPr>
        <w:t>。成交人应向</w:t>
      </w:r>
      <w:r>
        <w:rPr>
          <w:rFonts w:hint="eastAsia" w:ascii="宋体" w:hAnsi="宋体" w:cs="宋体"/>
          <w:color w:val="auto"/>
          <w:szCs w:val="21"/>
          <w:lang w:eastAsia="zh-CN"/>
        </w:rPr>
        <w:t>采购</w:t>
      </w:r>
      <w:r>
        <w:rPr>
          <w:rFonts w:hint="eastAsia" w:ascii="宋体" w:hAnsi="宋体" w:cs="宋体"/>
          <w:color w:val="auto"/>
          <w:szCs w:val="21"/>
        </w:rPr>
        <w:t>单位出具税务发票。</w:t>
      </w:r>
    </w:p>
    <w:p>
      <w:pPr>
        <w:widowControl/>
        <w:numPr>
          <w:ilvl w:val="0"/>
          <w:numId w:val="5"/>
        </w:numPr>
        <w:adjustRightInd w:val="0"/>
        <w:snapToGrid w:val="0"/>
        <w:spacing w:line="320" w:lineRule="auto"/>
        <w:ind w:left="630" w:leftChars="0"/>
        <w:jc w:val="left"/>
        <w:rPr>
          <w:rFonts w:hint="eastAsia" w:ascii="宋体" w:hAnsi="宋体" w:cs="宋体"/>
          <w:bCs/>
          <w:color w:val="auto"/>
          <w:szCs w:val="21"/>
        </w:rPr>
      </w:pPr>
      <w:r>
        <w:rPr>
          <w:rFonts w:hint="eastAsia" w:ascii="宋体" w:hAnsi="宋体" w:cs="宋体"/>
          <w:bCs/>
          <w:color w:val="auto"/>
          <w:szCs w:val="21"/>
        </w:rPr>
        <w:t>本《项目报价书》中如存在大写金额与小写金额不一致的，投标人须以大写金额为准进行</w:t>
      </w:r>
    </w:p>
    <w:p>
      <w:pPr>
        <w:widowControl/>
        <w:numPr>
          <w:ilvl w:val="0"/>
          <w:numId w:val="0"/>
        </w:numPr>
        <w:adjustRightInd w:val="0"/>
        <w:snapToGrid w:val="0"/>
        <w:spacing w:line="320" w:lineRule="auto"/>
        <w:jc w:val="left"/>
        <w:rPr>
          <w:rFonts w:hint="eastAsia" w:ascii="宋体" w:hAnsi="宋体" w:cs="宋体"/>
          <w:bCs/>
          <w:color w:val="auto"/>
          <w:szCs w:val="21"/>
        </w:rPr>
      </w:pPr>
      <w:r>
        <w:rPr>
          <w:rFonts w:hint="eastAsia" w:ascii="宋体" w:hAnsi="宋体" w:cs="宋体"/>
          <w:bCs/>
          <w:color w:val="auto"/>
          <w:szCs w:val="21"/>
        </w:rPr>
        <w:t>修正；总价金额与依据单价计算出的结果不一致的，须以单价金额为准进行修正，除单价金额小数点有明显错误。</w:t>
      </w:r>
    </w:p>
    <w:p>
      <w:pPr>
        <w:pStyle w:val="44"/>
        <w:keepNext/>
        <w:keepLines/>
        <w:pageBreakBefore w:val="0"/>
        <w:widowControl w:val="0"/>
        <w:kinsoku/>
        <w:wordWrap/>
        <w:overflowPunct/>
        <w:topLinePunct w:val="0"/>
        <w:autoSpaceDE/>
        <w:autoSpaceDN/>
        <w:bidi w:val="0"/>
        <w:adjustRightInd w:val="0"/>
        <w:snapToGrid/>
        <w:spacing w:before="0" w:after="0" w:line="500" w:lineRule="exact"/>
        <w:ind w:firstLine="632" w:firstLineChars="300"/>
        <w:jc w:val="both"/>
        <w:textAlignment w:val="baseline"/>
        <w:outlineLvl w:val="9"/>
        <w:rPr>
          <w:rFonts w:hint="eastAsia"/>
        </w:rPr>
      </w:pPr>
      <w:r>
        <w:rPr>
          <w:rFonts w:hint="eastAsia" w:cs="Times New Roman"/>
          <w:kern w:val="2"/>
          <w:sz w:val="21"/>
          <w:szCs w:val="22"/>
          <w:lang w:val="en-US" w:eastAsia="zh-CN" w:bidi="ar-SA"/>
        </w:rPr>
        <w:t>3</w:t>
      </w:r>
      <w:r>
        <w:rPr>
          <w:rFonts w:hint="eastAsia" w:ascii="宋体" w:hAnsi="宋体" w:eastAsia="宋体" w:cs="Times New Roman"/>
          <w:kern w:val="2"/>
          <w:sz w:val="21"/>
          <w:szCs w:val="22"/>
          <w:lang w:val="en-US" w:eastAsia="zh-CN" w:bidi="ar-SA"/>
        </w:rPr>
        <w:t>、响应报价应含有所投</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的税费（如关税、进口</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及其所用原材料、各种国内、外税费等）及包装、运至最终目的地的运输、保险、现场落地、安装调试、检测验收、培训和交付后规定免费维保期内维保等环节所发生的一切费用。</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lang w:eastAsia="zh-CN"/>
        </w:rPr>
      </w:pPr>
      <w:r>
        <w:rPr>
          <w:rFonts w:hint="eastAsia" w:ascii="宋体" w:hAnsi="宋体" w:cs="宋体"/>
          <w:color w:val="auto"/>
          <w:szCs w:val="21"/>
        </w:rPr>
        <w:br w:type="page"/>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r>
        <w:rPr>
          <w:rFonts w:hint="eastAsia" w:ascii="宋体" w:hAnsi="宋体" w:eastAsia="宋体" w:cs="宋体"/>
          <w:color w:val="auto"/>
          <w:sz w:val="21"/>
          <w:szCs w:val="21"/>
        </w:rPr>
        <w:t>附件</w:t>
      </w:r>
      <w:bookmarkEnd w:id="73"/>
      <w:r>
        <w:rPr>
          <w:rFonts w:hint="eastAsia" w:ascii="宋体" w:hAnsi="宋体" w:cs="宋体"/>
          <w:color w:val="auto"/>
          <w:sz w:val="21"/>
          <w:szCs w:val="21"/>
          <w:lang w:eastAsia="zh-CN"/>
        </w:rPr>
        <w:t>七</w:t>
      </w:r>
    </w:p>
    <w:p>
      <w:pPr>
        <w:pStyle w:val="6"/>
        <w:spacing w:before="0" w:after="0" w:line="560" w:lineRule="exact"/>
        <w:jc w:val="center"/>
        <w:rPr>
          <w:rFonts w:ascii="宋体" w:hAnsi="宋体" w:eastAsia="宋体" w:cs="宋体"/>
          <w:sz w:val="24"/>
          <w:szCs w:val="24"/>
        </w:rPr>
      </w:pPr>
      <w:bookmarkStart w:id="74" w:name="_Toc1624"/>
      <w:bookmarkStart w:id="75" w:name="_Toc18625"/>
      <w:bookmarkStart w:id="76" w:name="_Toc30527"/>
      <w:bookmarkStart w:id="77" w:name="_Toc27705"/>
      <w:r>
        <w:rPr>
          <w:rFonts w:hint="eastAsia" w:ascii="宋体" w:hAnsi="宋体" w:eastAsia="宋体" w:cs="宋体"/>
          <w:sz w:val="24"/>
          <w:szCs w:val="24"/>
        </w:rPr>
        <w:t>相关服务承诺函</w:t>
      </w:r>
      <w:bookmarkEnd w:id="74"/>
      <w:bookmarkEnd w:id="75"/>
      <w:bookmarkEnd w:id="76"/>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77"/>
      <w:r>
        <w:rPr>
          <w:rFonts w:hint="eastAsia" w:ascii="宋体" w:hAnsi="宋体" w:cs="宋体"/>
          <w:color w:val="auto"/>
          <w:sz w:val="21"/>
          <w:szCs w:val="21"/>
          <w:lang w:eastAsia="zh-CN"/>
        </w:rPr>
        <w:t>八</w:t>
      </w:r>
    </w:p>
    <w:p>
      <w:pPr>
        <w:jc w:val="center"/>
        <w:rPr>
          <w:rFonts w:hint="eastAsia" w:ascii="宋体" w:hAnsi="宋体" w:eastAsia="宋体" w:cs="宋体"/>
          <w:b/>
          <w:kern w:val="0"/>
          <w:sz w:val="24"/>
          <w:szCs w:val="24"/>
          <w:lang w:val="zh-CN" w:eastAsia="zh-CN" w:bidi="ar-SA"/>
        </w:rPr>
      </w:pPr>
      <w:bookmarkStart w:id="78" w:name="_Toc1950_WPSOffice_Level1"/>
      <w:r>
        <w:rPr>
          <w:rFonts w:hint="eastAsia" w:ascii="宋体" w:hAnsi="宋体" w:eastAsia="宋体" w:cs="宋体"/>
          <w:b/>
          <w:kern w:val="0"/>
          <w:sz w:val="24"/>
          <w:szCs w:val="24"/>
          <w:lang w:val="zh-CN" w:eastAsia="zh-CN" w:bidi="ar-SA"/>
        </w:rPr>
        <w:t>询价文件要求和供应商认为需要提供的其它说明和资料</w:t>
      </w:r>
      <w:bookmarkEnd w:id="78"/>
    </w:p>
    <w:p>
      <w:pPr>
        <w:tabs>
          <w:tab w:val="left" w:pos="4620"/>
        </w:tabs>
        <w:spacing w:line="560" w:lineRule="exact"/>
        <w:jc w:val="left"/>
        <w:rPr>
          <w:rStyle w:val="46"/>
          <w:rFonts w:hint="eastAsia"/>
          <w:color w:val="auto"/>
          <w:sz w:val="21"/>
          <w:szCs w:val="21"/>
          <w:lang w:val="en-US" w:eastAsia="zh-CN"/>
        </w:rPr>
      </w:pPr>
      <w:bookmarkStart w:id="79" w:name="_Toc3085"/>
      <w:bookmarkStart w:id="80" w:name="_Toc19844_WPSOffice_Level1"/>
    </w:p>
    <w:p>
      <w:pPr>
        <w:tabs>
          <w:tab w:val="left" w:pos="4620"/>
        </w:tabs>
        <w:spacing w:line="560" w:lineRule="exact"/>
        <w:jc w:val="left"/>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9"/>
        <w:rPr>
          <w:rStyle w:val="46"/>
          <w:rFonts w:hint="eastAsia"/>
          <w:color w:val="auto"/>
          <w:sz w:val="21"/>
          <w:szCs w:val="21"/>
          <w:lang w:val="en-US" w:eastAsia="zh-CN"/>
        </w:rPr>
      </w:pPr>
    </w:p>
    <w:p>
      <w:pPr>
        <w:rPr>
          <w:rStyle w:val="46"/>
          <w:rFonts w:hint="eastAsia"/>
          <w:color w:val="auto"/>
          <w:sz w:val="21"/>
          <w:szCs w:val="21"/>
          <w:lang w:val="en-US" w:eastAsia="zh-CN"/>
        </w:rPr>
      </w:pPr>
    </w:p>
    <w:p>
      <w:pPr>
        <w:pStyle w:val="19"/>
        <w:rPr>
          <w:rStyle w:val="46"/>
          <w:rFonts w:hint="eastAsia"/>
          <w:color w:val="auto"/>
          <w:sz w:val="21"/>
          <w:szCs w:val="21"/>
          <w:lang w:val="en-US" w:eastAsia="zh-CN"/>
        </w:rPr>
      </w:pPr>
    </w:p>
    <w:bookmarkEnd w:id="79"/>
    <w:bookmarkEnd w:id="80"/>
    <w:p>
      <w:pPr>
        <w:spacing w:line="440" w:lineRule="exact"/>
        <w:rPr>
          <w:rFonts w:hint="eastAsia" w:ascii="宋体" w:hAnsi="宋体" w:cs="宋体"/>
          <w:b/>
          <w:bCs/>
          <w:color w:val="auto"/>
          <w:sz w:val="24"/>
          <w:szCs w:val="24"/>
        </w:rPr>
      </w:pPr>
      <w:bookmarkStart w:id="81" w:name="_Toc16902_WPSOffice_Level1"/>
    </w:p>
    <w:p>
      <w:pPr>
        <w:pStyle w:val="2"/>
        <w:rPr>
          <w:rFonts w:hint="eastAsia"/>
        </w:rPr>
      </w:pPr>
    </w:p>
    <w:p>
      <w:pPr>
        <w:spacing w:line="440" w:lineRule="exact"/>
        <w:rPr>
          <w:rFonts w:hint="eastAsia" w:ascii="宋体" w:hAnsi="宋体" w:cs="宋体"/>
          <w:b/>
          <w:bCs/>
          <w:color w:val="auto"/>
          <w:sz w:val="24"/>
          <w:szCs w:val="24"/>
        </w:rPr>
      </w:pPr>
    </w:p>
    <w:bookmarkEnd w:id="81"/>
    <w:p>
      <w:pPr>
        <w:spacing w:line="400" w:lineRule="exact"/>
        <w:jc w:val="center"/>
        <w:rPr>
          <w:rFonts w:hint="eastAsia" w:ascii="宋体" w:hAnsi="宋体" w:eastAsia="宋体" w:cs="宋体"/>
          <w:b/>
          <w:color w:val="auto"/>
          <w:sz w:val="28"/>
          <w:szCs w:val="28"/>
          <w:shd w:val="clear" w:color="auto" w:fill="FFFFFF"/>
          <w:lang w:eastAsia="zh-CN"/>
        </w:rPr>
      </w:pPr>
      <w:bookmarkStart w:id="82" w:name="_Toc31411_WPSOffice_Level1"/>
      <w:r>
        <w:rPr>
          <w:rFonts w:hint="eastAsia" w:ascii="宋体" w:hAnsi="宋体" w:cs="宋体"/>
          <w:b/>
          <w:color w:val="auto"/>
          <w:sz w:val="28"/>
          <w:szCs w:val="28"/>
          <w:shd w:val="clear" w:color="auto" w:fill="FFFFFF"/>
          <w:lang w:eastAsia="zh-CN"/>
        </w:rPr>
        <w:t>成交</w:t>
      </w:r>
      <w:r>
        <w:rPr>
          <w:rFonts w:hint="eastAsia" w:ascii="宋体" w:hAnsi="宋体" w:cs="宋体"/>
          <w:b/>
          <w:color w:val="auto"/>
          <w:sz w:val="28"/>
          <w:szCs w:val="28"/>
          <w:shd w:val="clear" w:color="auto" w:fill="FFFFFF"/>
        </w:rPr>
        <w:t>结果公</w:t>
      </w:r>
      <w:bookmarkEnd w:id="82"/>
      <w:r>
        <w:rPr>
          <w:rFonts w:hint="eastAsia" w:ascii="宋体" w:hAnsi="宋体" w:cs="宋体"/>
          <w:b/>
          <w:color w:val="auto"/>
          <w:sz w:val="28"/>
          <w:szCs w:val="28"/>
          <w:shd w:val="clear" w:color="auto" w:fill="FFFFFF"/>
          <w:lang w:val="en-US" w:eastAsia="zh-CN"/>
        </w:rPr>
        <w:t>示</w:t>
      </w:r>
    </w:p>
    <w:p>
      <w:pPr>
        <w:adjustRightInd w:val="0"/>
        <w:snapToGrid w:val="0"/>
        <w:spacing w:line="360" w:lineRule="exact"/>
        <w:ind w:right="15" w:rightChars="7"/>
        <w:rPr>
          <w:rFonts w:hint="eastAsia" w:ascii="宋体" w:hAnsi="宋体" w:cs="宋体"/>
          <w:bCs/>
          <w:color w:val="auto"/>
          <w:shd w:val="clear" w:color="auto" w:fill="FFFFFF"/>
        </w:rPr>
      </w:pPr>
      <w:bookmarkStart w:id="83" w:name="_Toc3059_WPSOffice_Level1"/>
      <w:r>
        <w:rPr>
          <w:rFonts w:hint="eastAsia" w:ascii="宋体" w:hAnsi="宋体" w:cs="宋体"/>
          <w:bCs/>
          <w:color w:val="auto"/>
          <w:shd w:val="clear" w:color="auto" w:fill="FFFFFF"/>
        </w:rPr>
        <w:t>一、项目相关情况</w:t>
      </w:r>
      <w:bookmarkEnd w:id="83"/>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项目编号：</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招标方式：</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招标公告发布日期：</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开标日期： </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供应商联系地址：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金额：</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主要</w:t>
      </w: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标的的名称、规格型号、数量、单价、服务要求：</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评审委员会名单：</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采购人名称：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联系人：</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联系方式：</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采购代理名称：</w:t>
      </w: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项目负责人：</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公告期限：      年     月      日至      年     月     日</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若供应商对上述结果有异议，可在成交</w:t>
      </w:r>
      <w:r>
        <w:rPr>
          <w:rFonts w:hint="eastAsia" w:ascii="宋体" w:hAnsi="宋体" w:cs="宋体"/>
          <w:bCs/>
          <w:color w:val="auto"/>
          <w:shd w:val="clear" w:color="auto" w:fill="FFFFFF"/>
          <w:lang w:val="en-US" w:eastAsia="zh-CN"/>
        </w:rPr>
        <w:t>公示</w:t>
      </w:r>
      <w:r>
        <w:rPr>
          <w:rFonts w:hint="eastAsia" w:ascii="宋体" w:hAnsi="宋体" w:cs="宋体"/>
          <w:bCs/>
          <w:color w:val="auto"/>
          <w:shd w:val="clear" w:color="auto" w:fill="FFFFFF"/>
        </w:rPr>
        <w:t>期限届满之日起7个工作日内以书面形式在工作时间向</w:t>
      </w:r>
      <w:r>
        <w:rPr>
          <w:rFonts w:hint="eastAsia" w:ascii="宋体" w:hAnsi="宋体" w:cs="宋体"/>
          <w:bCs/>
          <w:color w:val="auto"/>
          <w:shd w:val="clear" w:color="auto" w:fill="FFFFFF"/>
          <w:lang w:eastAsia="zh-CN"/>
        </w:rPr>
        <w:t>安徽大别山工程咨询有限公司</w:t>
      </w:r>
      <w:r>
        <w:rPr>
          <w:rFonts w:hint="eastAsia" w:ascii="宋体" w:hAnsi="宋体" w:cs="宋体"/>
          <w:bCs/>
          <w:color w:val="auto"/>
          <w:shd w:val="clear" w:color="auto" w:fill="FFFFFF"/>
        </w:rPr>
        <w:t>提出质疑，质疑材料递交地址：</w:t>
      </w:r>
      <w:r>
        <w:rPr>
          <w:rFonts w:hint="eastAsia" w:ascii="宋体" w:hAnsi="宋体" w:cs="宋体"/>
          <w:bCs/>
          <w:color w:val="auto"/>
          <w:shd w:val="clear" w:color="auto" w:fill="FFFFFF"/>
          <w:lang w:eastAsia="zh-CN"/>
        </w:rPr>
        <w:t>霍山县国投大厦（一隆路与霍山大道交叉口）</w:t>
      </w: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r>
        <w:rPr>
          <w:rFonts w:hint="eastAsia" w:ascii="宋体" w:hAnsi="宋体" w:cs="宋体"/>
          <w:bCs/>
          <w:color w:val="auto"/>
          <w:shd w:val="clear" w:color="auto" w:fill="FFFFFF"/>
        </w:rPr>
        <w:t>。若供应商对质疑处理意见有异议，可在规定时间内以书面形式向</w:t>
      </w:r>
      <w:r>
        <w:rPr>
          <w:rFonts w:hint="eastAsia" w:ascii="宋体" w:hAnsi="宋体" w:cs="宋体"/>
          <w:color w:val="auto"/>
          <w:kern w:val="0"/>
          <w:szCs w:val="21"/>
          <w:shd w:val="clear" w:color="auto" w:fill="FFFFFF"/>
          <w:lang w:val="en-US" w:eastAsia="zh-CN"/>
        </w:rPr>
        <w:t>采购人</w:t>
      </w:r>
      <w:r>
        <w:rPr>
          <w:rFonts w:hint="eastAsia" w:ascii="宋体" w:hAnsi="宋体" w:cs="宋体"/>
          <w:bCs/>
          <w:color w:val="auto"/>
          <w:shd w:val="clear" w:color="auto" w:fill="FFFFFF"/>
        </w:rPr>
        <w:t>提出投诉。</w:t>
      </w:r>
    </w:p>
    <w:p>
      <w:pPr>
        <w:adjustRightInd w:val="0"/>
        <w:snapToGrid w:val="0"/>
        <w:spacing w:line="360" w:lineRule="exact"/>
        <w:ind w:right="15" w:rightChars="7"/>
        <w:rPr>
          <w:rFonts w:hint="eastAsia" w:ascii="宋体" w:hAnsi="宋体" w:cs="宋体"/>
          <w:bCs/>
          <w:color w:val="auto"/>
          <w:shd w:val="clear" w:color="auto" w:fill="FFFFFF"/>
        </w:rPr>
      </w:pPr>
      <w:bookmarkStart w:id="84" w:name="_Toc21327_WPSOffice_Level1"/>
      <w:r>
        <w:rPr>
          <w:rFonts w:hint="eastAsia" w:ascii="宋体" w:hAnsi="宋体" w:cs="宋体"/>
          <w:bCs/>
          <w:color w:val="auto"/>
          <w:shd w:val="clear" w:color="auto" w:fill="FFFFFF"/>
        </w:rPr>
        <w:t>二、质疑提起的条件及不予受理的情形</w:t>
      </w:r>
      <w:bookmarkEnd w:id="84"/>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根据《中华人民共和国政府采购法》、《中华人民共和国政府采购法实施条例》、财政部《政府采购质疑和投诉办法》等法律法规，现将质疑提起的条件及不予受理的情形告知如下：</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（一）质疑应以书面形式实名提出，书面质疑材料应当包括以下内容：</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1、质疑人的名称、地址、邮编、联系人及联系电话；</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2、采购人名称、项目名称、项目编号、包别号（如有）；</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3、被质疑人名称；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4、具体的质疑事项、基本事实及必要的证明材料；</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5、明确的请求及主张；</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6、必要的法律依据；</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7、提起质疑的日期。</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（二）有下列情形之一的，不予受理：</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1、提起质疑的主体不是参与该采购项目活动的供应商；</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2、提起质疑的时间超过规定时限的；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3、质疑材料不完整的；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4、质疑事项含有主观猜测等内容且未提供有效线索、难以查证的；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5、对其他供应商的</w:t>
      </w:r>
      <w:r>
        <w:rPr>
          <w:rFonts w:hint="eastAsia" w:ascii="宋体" w:hAnsi="宋体" w:cs="宋体"/>
          <w:bCs/>
          <w:color w:val="auto"/>
          <w:shd w:val="clear" w:color="auto" w:fill="FFFFFF"/>
          <w:lang w:eastAsia="zh-CN"/>
        </w:rPr>
        <w:t>响应文件</w:t>
      </w:r>
      <w:r>
        <w:rPr>
          <w:rFonts w:hint="eastAsia" w:ascii="宋体" w:hAnsi="宋体" w:cs="宋体"/>
          <w:bCs/>
          <w:color w:val="auto"/>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shd w:val="clear" w:color="auto" w:fill="FFFFFF"/>
        </w:rPr>
      </w:pPr>
      <w:bookmarkStart w:id="85" w:name="_Toc17685_WPSOffice_Level1"/>
      <w:r>
        <w:rPr>
          <w:rFonts w:hint="eastAsia" w:ascii="宋体" w:hAnsi="宋体" w:cs="宋体"/>
          <w:bCs/>
          <w:color w:val="auto"/>
          <w:shd w:val="clear" w:color="auto" w:fill="FFFFFF"/>
        </w:rPr>
        <w:t>三、其他</w:t>
      </w:r>
      <w:bookmarkEnd w:id="85"/>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特此公</w:t>
      </w:r>
      <w:r>
        <w:rPr>
          <w:rFonts w:hint="eastAsia" w:ascii="宋体" w:hAnsi="宋体" w:cs="宋体"/>
          <w:bCs/>
          <w:color w:val="auto"/>
          <w:shd w:val="clear" w:color="auto" w:fill="FFFFFF"/>
          <w:lang w:val="en-US" w:eastAsia="zh-CN"/>
        </w:rPr>
        <w:t>示</w:t>
      </w:r>
      <w:r>
        <w:rPr>
          <w:rFonts w:hint="eastAsia" w:ascii="宋体" w:hAnsi="宋体" w:cs="宋体"/>
          <w:bCs/>
          <w:color w:val="auto"/>
          <w:shd w:val="clear" w:color="auto" w:fill="FFFFFF"/>
        </w:rPr>
        <w:t>。</w:t>
      </w:r>
    </w:p>
    <w:p>
      <w:pPr>
        <w:pStyle w:val="18"/>
        <w:rPr>
          <w:rFonts w:hint="eastAsia"/>
        </w:rPr>
      </w:pPr>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jc w:val="right"/>
        <w:rPr>
          <w:rFonts w:hint="eastAsia" w:ascii="宋体" w:hAnsi="宋体" w:eastAsia="宋体" w:cs="宋体"/>
          <w:bCs/>
          <w:color w:val="auto"/>
          <w:shd w:val="clear" w:color="auto" w:fill="FFFFFF"/>
          <w:lang w:eastAsia="zh-CN"/>
        </w:rPr>
      </w:pP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     年    月    日</w:t>
      </w:r>
    </w:p>
    <w:p>
      <w:pPr>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ind w:left="0" w:leftChars="0" w:firstLine="0" w:firstLineChars="0"/>
        <w:rPr>
          <w:rFonts w:hint="eastAsia"/>
          <w:lang w:val="en-US" w:eastAsia="zh-CN"/>
        </w:rPr>
      </w:pPr>
    </w:p>
    <w:p>
      <w:pPr>
        <w:pStyle w:val="37"/>
        <w:jc w:val="center"/>
        <w:rPr>
          <w:rFonts w:hint="eastAsia" w:ascii="宋体" w:hAnsi="宋体" w:cs="宋体"/>
          <w:b/>
          <w:bCs/>
          <w:color w:val="auto"/>
          <w:sz w:val="30"/>
          <w:szCs w:val="30"/>
        </w:rPr>
      </w:pPr>
      <w:r>
        <w:rPr>
          <w:rFonts w:hint="eastAsia" w:ascii="宋体" w:hAnsi="宋体" w:cs="宋体"/>
          <w:b/>
          <w:bCs/>
          <w:color w:val="auto"/>
          <w:sz w:val="30"/>
          <w:szCs w:val="30"/>
        </w:rPr>
        <w:t>质疑函范本</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一、质疑供应商基本信息</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质疑供应商：</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联系人：</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授权代表：</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二、质疑项目基本情况</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质疑项目的编号：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采购人名称：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采购文件获取日期：</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三、质疑事项具体内容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质疑事项1：</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事实依据：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质疑事项2</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四、与质疑事项相关的质疑请求 </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请求：</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签字(签章)：                   公章：</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日期：</w:t>
      </w:r>
    </w:p>
    <w:p>
      <w:pPr>
        <w:pStyle w:val="37"/>
        <w:rPr>
          <w:rFonts w:hint="eastAsia" w:ascii="宋体" w:hAnsi="宋体" w:eastAsia="宋体" w:cs="宋体"/>
          <w:b/>
          <w:bCs/>
          <w:color w:val="000000"/>
          <w:kern w:val="2"/>
          <w:sz w:val="21"/>
          <w:szCs w:val="21"/>
          <w:lang w:val="en-US" w:eastAsia="zh-CN" w:bidi="ar-SA"/>
        </w:rPr>
      </w:pP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质疑函制作说明：</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1.供应商提出质疑时，应提交质疑函和必要的证明材料。</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2.质疑供应商若委托代理人进行质疑的，质疑函应按要求列明“授权代表”的有关内</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容，并在附件中提交由质疑供应商签署的授权委托书。授权委托书应载明代理人的姓名或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者名称、代理事项、具体权限、期限和相关事项。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3.质疑供应商若对项目的某一分包进行质疑，质疑函中应列明具体分包号。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4.质疑函的质疑事项应具体、明确，并有必要的事实依据和法律依据。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5.质疑函的质疑请求应与质疑事项相关。</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6.质疑供应商为自然人的，质疑函应由本人签字；质疑供应商为法人或者其他组织的，</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质疑函应由法定代表人、主要负责人，或者其授权代表签字或者盖章，并加盖公章。</w:t>
      </w:r>
    </w:p>
    <w:p>
      <w:pPr>
        <w:rPr>
          <w:rFonts w:hint="eastAsia" w:ascii="宋体" w:hAnsi="宋体" w:eastAsia="宋体" w:cs="宋体"/>
          <w:b/>
          <w:bCs/>
          <w:color w:val="000000"/>
          <w:kern w:val="2"/>
          <w:sz w:val="21"/>
          <w:szCs w:val="21"/>
          <w:lang w:val="en-US" w:eastAsia="zh-CN" w:bidi="ar-SA"/>
        </w:rPr>
      </w:pPr>
    </w:p>
    <w:p>
      <w:pP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备注：根据《政府采购质疑和投诉办法》（财政部第94号令）第十条规定，将纸质质疑文件递交给采购人和代理机构，二者缺一不可，否则质疑文件文件不予受理。</w:t>
      </w:r>
    </w:p>
    <w:p>
      <w:pPr>
        <w:pStyle w:val="18"/>
        <w:rPr>
          <w:rFonts w:hint="eastAsia"/>
          <w:lang w:val="en-US" w:eastAsia="zh-CN"/>
        </w:rPr>
      </w:pPr>
    </w:p>
    <w:sectPr>
      <w:pgSz w:w="11906" w:h="16838"/>
      <w:pgMar w:top="1134" w:right="1449" w:bottom="1134" w:left="1417" w:header="567"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Helvetica">
    <w:panose1 w:val="020B0504020202030204"/>
    <w:charset w:val="00"/>
    <w:family w:val="auto"/>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6721E1"/>
    <w:multiLevelType w:val="singleLevel"/>
    <w:tmpl w:val="D06721E1"/>
    <w:lvl w:ilvl="0" w:tentative="0">
      <w:start w:val="2"/>
      <w:numFmt w:val="decimal"/>
      <w:suff w:val="nothing"/>
      <w:lvlText w:val="%1、"/>
      <w:lvlJc w:val="left"/>
    </w:lvl>
  </w:abstractNum>
  <w:abstractNum w:abstractNumId="1">
    <w:nsid w:val="0A96E883"/>
    <w:multiLevelType w:val="singleLevel"/>
    <w:tmpl w:val="0A96E883"/>
    <w:lvl w:ilvl="0" w:tentative="0">
      <w:start w:val="2"/>
      <w:numFmt w:val="decimal"/>
      <w:suff w:val="nothing"/>
      <w:lvlText w:val="%1、"/>
      <w:lvlJc w:val="left"/>
    </w:lvl>
  </w:abstractNum>
  <w:abstractNum w:abstractNumId="2">
    <w:nsid w:val="6513E1D3"/>
    <w:multiLevelType w:val="singleLevel"/>
    <w:tmpl w:val="6513E1D3"/>
    <w:lvl w:ilvl="0" w:tentative="0">
      <w:start w:val="7"/>
      <w:numFmt w:val="decimal"/>
      <w:suff w:val="nothing"/>
      <w:lvlText w:val="%1、"/>
      <w:lvlJc w:val="left"/>
    </w:lvl>
  </w:abstractNum>
  <w:abstractNum w:abstractNumId="3">
    <w:nsid w:val="6694F294"/>
    <w:multiLevelType w:val="singleLevel"/>
    <w:tmpl w:val="6694F294"/>
    <w:lvl w:ilvl="0" w:tentative="0">
      <w:start w:val="4"/>
      <w:numFmt w:val="chineseCounting"/>
      <w:suff w:val="nothing"/>
      <w:lvlText w:val="%1、"/>
      <w:lvlJc w:val="left"/>
      <w:rPr>
        <w:rFonts w:hint="eastAsia"/>
      </w:rPr>
    </w:lvl>
  </w:abstractNum>
  <w:abstractNum w:abstractNumId="4">
    <w:nsid w:val="77DC13F5"/>
    <w:multiLevelType w:val="singleLevel"/>
    <w:tmpl w:val="77DC13F5"/>
    <w:lvl w:ilvl="0" w:tentative="0">
      <w:start w:val="3"/>
      <w:numFmt w:val="chineseCounting"/>
      <w:suff w:val="nothing"/>
      <w:lvlText w:val="%1、"/>
      <w:lvlJc w:val="left"/>
      <w:rPr>
        <w:rFonts w:hint="eastAsia"/>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NWIzNWJiY2U0MDZhMTlkMGU0N2UwNjlmOTcxOTUifQ=="/>
    <w:docVar w:name="KSO_WPS_MARK_KEY" w:val="a904e40b-748e-4d60-914d-b10d8643308d"/>
  </w:docVars>
  <w:rsids>
    <w:rsidRoot w:val="2F1C57A5"/>
    <w:rsid w:val="0003708B"/>
    <w:rsid w:val="00292389"/>
    <w:rsid w:val="00847D88"/>
    <w:rsid w:val="00B03C56"/>
    <w:rsid w:val="00B17BC8"/>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F2B7E44"/>
    <w:rsid w:val="0F343190"/>
    <w:rsid w:val="0F550FDD"/>
    <w:rsid w:val="0F5A2EA7"/>
    <w:rsid w:val="11013491"/>
    <w:rsid w:val="117C2E11"/>
    <w:rsid w:val="12005DF9"/>
    <w:rsid w:val="12256160"/>
    <w:rsid w:val="122B4561"/>
    <w:rsid w:val="12E67A2B"/>
    <w:rsid w:val="1324544C"/>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D46687"/>
    <w:rsid w:val="18B06CB8"/>
    <w:rsid w:val="18CE338D"/>
    <w:rsid w:val="18FB5F6E"/>
    <w:rsid w:val="191D49AE"/>
    <w:rsid w:val="194B4C86"/>
    <w:rsid w:val="196364CE"/>
    <w:rsid w:val="19A110E6"/>
    <w:rsid w:val="19BD767D"/>
    <w:rsid w:val="19E22D40"/>
    <w:rsid w:val="19EE2A43"/>
    <w:rsid w:val="1A1D00D5"/>
    <w:rsid w:val="1A331B52"/>
    <w:rsid w:val="1A423C53"/>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4F1A4B"/>
    <w:rsid w:val="1D7A1A96"/>
    <w:rsid w:val="1DC0444F"/>
    <w:rsid w:val="1E54325B"/>
    <w:rsid w:val="1F217B6B"/>
    <w:rsid w:val="1F305B4D"/>
    <w:rsid w:val="1F394761"/>
    <w:rsid w:val="1FE443E7"/>
    <w:rsid w:val="20047356"/>
    <w:rsid w:val="20363689"/>
    <w:rsid w:val="20A45DD5"/>
    <w:rsid w:val="215167E4"/>
    <w:rsid w:val="21AC7C15"/>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8E7C04"/>
    <w:rsid w:val="249C4D10"/>
    <w:rsid w:val="24C75E0E"/>
    <w:rsid w:val="252F4627"/>
    <w:rsid w:val="25656A25"/>
    <w:rsid w:val="25991012"/>
    <w:rsid w:val="25DF344B"/>
    <w:rsid w:val="260D2BCC"/>
    <w:rsid w:val="269B7E31"/>
    <w:rsid w:val="26E26F1B"/>
    <w:rsid w:val="26FF3DC4"/>
    <w:rsid w:val="2729283D"/>
    <w:rsid w:val="2756117E"/>
    <w:rsid w:val="282C5FBE"/>
    <w:rsid w:val="283956A8"/>
    <w:rsid w:val="28B95567"/>
    <w:rsid w:val="297D3AB0"/>
    <w:rsid w:val="29AA48E0"/>
    <w:rsid w:val="29D81534"/>
    <w:rsid w:val="2A5D4158"/>
    <w:rsid w:val="2A655185"/>
    <w:rsid w:val="2A987BB9"/>
    <w:rsid w:val="2AAD5454"/>
    <w:rsid w:val="2AE476F0"/>
    <w:rsid w:val="2B1C14C3"/>
    <w:rsid w:val="2BA25F45"/>
    <w:rsid w:val="2BB052E5"/>
    <w:rsid w:val="2BE23A45"/>
    <w:rsid w:val="2C131622"/>
    <w:rsid w:val="2C1E7A1F"/>
    <w:rsid w:val="2D254D25"/>
    <w:rsid w:val="2DA03CE2"/>
    <w:rsid w:val="2DD01CB0"/>
    <w:rsid w:val="2DD57ECD"/>
    <w:rsid w:val="2E223573"/>
    <w:rsid w:val="2E485C02"/>
    <w:rsid w:val="2E6A75E3"/>
    <w:rsid w:val="2E812FF3"/>
    <w:rsid w:val="2ED51A6E"/>
    <w:rsid w:val="2F1C57A5"/>
    <w:rsid w:val="2F704980"/>
    <w:rsid w:val="2FA7707A"/>
    <w:rsid w:val="30091271"/>
    <w:rsid w:val="30363740"/>
    <w:rsid w:val="30435FBD"/>
    <w:rsid w:val="309F528E"/>
    <w:rsid w:val="30B71989"/>
    <w:rsid w:val="30E913A6"/>
    <w:rsid w:val="315912AF"/>
    <w:rsid w:val="31AB79A4"/>
    <w:rsid w:val="31F9233C"/>
    <w:rsid w:val="32661595"/>
    <w:rsid w:val="3305611D"/>
    <w:rsid w:val="332206BD"/>
    <w:rsid w:val="3328252A"/>
    <w:rsid w:val="33650A5F"/>
    <w:rsid w:val="33BA231E"/>
    <w:rsid w:val="33CA487F"/>
    <w:rsid w:val="33D44972"/>
    <w:rsid w:val="340E6C58"/>
    <w:rsid w:val="34D536C4"/>
    <w:rsid w:val="354C4E5D"/>
    <w:rsid w:val="35680E1A"/>
    <w:rsid w:val="35A96085"/>
    <w:rsid w:val="35EE6CA1"/>
    <w:rsid w:val="363C34A7"/>
    <w:rsid w:val="363F4FAA"/>
    <w:rsid w:val="36892C57"/>
    <w:rsid w:val="36955D99"/>
    <w:rsid w:val="36CE13BF"/>
    <w:rsid w:val="36F21770"/>
    <w:rsid w:val="370F4DA6"/>
    <w:rsid w:val="37C5249A"/>
    <w:rsid w:val="38312E6C"/>
    <w:rsid w:val="38377AA2"/>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8B799A"/>
    <w:rsid w:val="3E9D780F"/>
    <w:rsid w:val="3EA632AC"/>
    <w:rsid w:val="3ED634EA"/>
    <w:rsid w:val="3F452FD7"/>
    <w:rsid w:val="3FE111C3"/>
    <w:rsid w:val="400A11D8"/>
    <w:rsid w:val="403E06F0"/>
    <w:rsid w:val="40753959"/>
    <w:rsid w:val="40884808"/>
    <w:rsid w:val="40B4502A"/>
    <w:rsid w:val="40C5008E"/>
    <w:rsid w:val="40FE59B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85B51"/>
    <w:rsid w:val="49665DCB"/>
    <w:rsid w:val="49710222"/>
    <w:rsid w:val="49974E74"/>
    <w:rsid w:val="4A3A2308"/>
    <w:rsid w:val="4A405D23"/>
    <w:rsid w:val="4A4D2829"/>
    <w:rsid w:val="4A630440"/>
    <w:rsid w:val="4A804D1D"/>
    <w:rsid w:val="4BF054CF"/>
    <w:rsid w:val="4C9170DB"/>
    <w:rsid w:val="4CDF3954"/>
    <w:rsid w:val="4CE63047"/>
    <w:rsid w:val="4D18297E"/>
    <w:rsid w:val="4D634E6D"/>
    <w:rsid w:val="4D757618"/>
    <w:rsid w:val="4DD8672F"/>
    <w:rsid w:val="4DEC6549"/>
    <w:rsid w:val="4E126F73"/>
    <w:rsid w:val="4E3C3076"/>
    <w:rsid w:val="4E5410D2"/>
    <w:rsid w:val="4EF70F4D"/>
    <w:rsid w:val="4F1C43FC"/>
    <w:rsid w:val="4F490783"/>
    <w:rsid w:val="4F6D0B44"/>
    <w:rsid w:val="4F833E54"/>
    <w:rsid w:val="4F9010E9"/>
    <w:rsid w:val="4FC14E99"/>
    <w:rsid w:val="4FF8168D"/>
    <w:rsid w:val="5031085E"/>
    <w:rsid w:val="50345C2D"/>
    <w:rsid w:val="50791011"/>
    <w:rsid w:val="50945CAA"/>
    <w:rsid w:val="50B46B12"/>
    <w:rsid w:val="50F473C0"/>
    <w:rsid w:val="51373F3D"/>
    <w:rsid w:val="51537C10"/>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73401"/>
    <w:rsid w:val="595A64AD"/>
    <w:rsid w:val="59952836"/>
    <w:rsid w:val="59E57AC2"/>
    <w:rsid w:val="5A3D51FF"/>
    <w:rsid w:val="5A9B3313"/>
    <w:rsid w:val="5ACD39D4"/>
    <w:rsid w:val="5AF22F7E"/>
    <w:rsid w:val="5B331E3F"/>
    <w:rsid w:val="5BA07BB6"/>
    <w:rsid w:val="5BBE35F6"/>
    <w:rsid w:val="5BD501E8"/>
    <w:rsid w:val="5BEA4600"/>
    <w:rsid w:val="5BFE250E"/>
    <w:rsid w:val="5C3E5A4E"/>
    <w:rsid w:val="5CA4442A"/>
    <w:rsid w:val="5CFA0810"/>
    <w:rsid w:val="5D273630"/>
    <w:rsid w:val="5D603CFB"/>
    <w:rsid w:val="5D6468EE"/>
    <w:rsid w:val="5DF16C05"/>
    <w:rsid w:val="5E9A3517"/>
    <w:rsid w:val="5EB3743D"/>
    <w:rsid w:val="5EFB6C0F"/>
    <w:rsid w:val="5F124550"/>
    <w:rsid w:val="5F2358F6"/>
    <w:rsid w:val="5F2B66BC"/>
    <w:rsid w:val="602418BF"/>
    <w:rsid w:val="60CF6C57"/>
    <w:rsid w:val="60DB1B99"/>
    <w:rsid w:val="61755069"/>
    <w:rsid w:val="618D0E1A"/>
    <w:rsid w:val="619C1CA6"/>
    <w:rsid w:val="61AB1547"/>
    <w:rsid w:val="62087795"/>
    <w:rsid w:val="62190094"/>
    <w:rsid w:val="62990BC5"/>
    <w:rsid w:val="629D1B22"/>
    <w:rsid w:val="62E92825"/>
    <w:rsid w:val="630E6F66"/>
    <w:rsid w:val="633C657A"/>
    <w:rsid w:val="63637DD7"/>
    <w:rsid w:val="639C65AB"/>
    <w:rsid w:val="63CE30A4"/>
    <w:rsid w:val="63DD1C5C"/>
    <w:rsid w:val="63F7292B"/>
    <w:rsid w:val="64144421"/>
    <w:rsid w:val="64655912"/>
    <w:rsid w:val="64BA766C"/>
    <w:rsid w:val="65502555"/>
    <w:rsid w:val="65771F5A"/>
    <w:rsid w:val="657F4878"/>
    <w:rsid w:val="66357CC3"/>
    <w:rsid w:val="668354D2"/>
    <w:rsid w:val="66D83D64"/>
    <w:rsid w:val="66F918C9"/>
    <w:rsid w:val="676F2D16"/>
    <w:rsid w:val="678154B0"/>
    <w:rsid w:val="678F499B"/>
    <w:rsid w:val="67FB2AC4"/>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D4E22D5"/>
    <w:rsid w:val="6D9A2F69"/>
    <w:rsid w:val="6DA52666"/>
    <w:rsid w:val="6DB0368A"/>
    <w:rsid w:val="6DB55A2D"/>
    <w:rsid w:val="6F24244B"/>
    <w:rsid w:val="6F5632F9"/>
    <w:rsid w:val="6F6D34BB"/>
    <w:rsid w:val="6FB26C4A"/>
    <w:rsid w:val="6FB45A58"/>
    <w:rsid w:val="6FCD14BC"/>
    <w:rsid w:val="6FDC2C2E"/>
    <w:rsid w:val="703F3E89"/>
    <w:rsid w:val="70AD37B3"/>
    <w:rsid w:val="70C9038E"/>
    <w:rsid w:val="71736911"/>
    <w:rsid w:val="71D074AE"/>
    <w:rsid w:val="73972979"/>
    <w:rsid w:val="73A60334"/>
    <w:rsid w:val="73D81B5D"/>
    <w:rsid w:val="741719F8"/>
    <w:rsid w:val="74832F2C"/>
    <w:rsid w:val="74837B6D"/>
    <w:rsid w:val="74C7644B"/>
    <w:rsid w:val="7557332E"/>
    <w:rsid w:val="75926BC3"/>
    <w:rsid w:val="75A576C7"/>
    <w:rsid w:val="75FE7F3D"/>
    <w:rsid w:val="769002A5"/>
    <w:rsid w:val="76A1003E"/>
    <w:rsid w:val="76EF4421"/>
    <w:rsid w:val="770F58A9"/>
    <w:rsid w:val="7738442A"/>
    <w:rsid w:val="78397A44"/>
    <w:rsid w:val="789C2226"/>
    <w:rsid w:val="78EA0FC2"/>
    <w:rsid w:val="78F92F7D"/>
    <w:rsid w:val="7916292F"/>
    <w:rsid w:val="795B2256"/>
    <w:rsid w:val="79A82877"/>
    <w:rsid w:val="79F628A4"/>
    <w:rsid w:val="7A1A522E"/>
    <w:rsid w:val="7A686D7F"/>
    <w:rsid w:val="7A8516F5"/>
    <w:rsid w:val="7A9C250F"/>
    <w:rsid w:val="7AA81F8D"/>
    <w:rsid w:val="7AC1165A"/>
    <w:rsid w:val="7B0A70F5"/>
    <w:rsid w:val="7C1203A8"/>
    <w:rsid w:val="7C3F2CC5"/>
    <w:rsid w:val="7D196BB9"/>
    <w:rsid w:val="7D28069F"/>
    <w:rsid w:val="7D6153C7"/>
    <w:rsid w:val="7D6A6C42"/>
    <w:rsid w:val="7D8F0802"/>
    <w:rsid w:val="7E456548"/>
    <w:rsid w:val="7EF1633B"/>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6">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46"/>
    <w:qFormat/>
    <w:uiPriority w:val="99"/>
    <w:pPr>
      <w:keepNext/>
      <w:keepLines/>
      <w:spacing w:before="260" w:after="260" w:line="416" w:lineRule="auto"/>
      <w:outlineLvl w:val="2"/>
    </w:pPr>
    <w:rPr>
      <w:b/>
      <w:bCs/>
      <w:sz w:val="32"/>
      <w:szCs w:val="32"/>
    </w:rPr>
  </w:style>
  <w:style w:type="character" w:default="1" w:styleId="22">
    <w:name w:val="Default Paragraph Font"/>
    <w:link w:val="23"/>
    <w:semiHidden/>
    <w:qFormat/>
    <w:uiPriority w:val="0"/>
    <w:rPr>
      <w:rFonts w:ascii="Tahoma" w:hAnsi="Tahoma" w:eastAsia="宋体" w:cs="Times New Roman"/>
      <w:sz w:val="24"/>
    </w:rPr>
  </w:style>
  <w:style w:type="table" w:default="1" w:styleId="20">
    <w:name w:val="Normal Table"/>
    <w:semiHidden/>
    <w:qFormat/>
    <w:uiPriority w:val="0"/>
    <w:tblPr>
      <w:tblCellMar>
        <w:top w:w="0" w:type="dxa"/>
        <w:left w:w="108" w:type="dxa"/>
        <w:bottom w:w="0" w:type="dxa"/>
        <w:right w:w="108" w:type="dxa"/>
      </w:tblCellMar>
    </w:tblPr>
  </w:style>
  <w:style w:type="paragraph" w:customStyle="1" w:styleId="2">
    <w:name w:val="模板普通正文"/>
    <w:basedOn w:val="3"/>
    <w:qFormat/>
    <w:uiPriority w:val="0"/>
    <w:pPr>
      <w:spacing w:beforeLines="50" w:after="10"/>
      <w:ind w:left="0" w:leftChars="0" w:firstLine="490" w:firstLineChars="175"/>
      <w:jc w:val="left"/>
    </w:pPr>
    <w:rPr>
      <w:sz w:val="20"/>
    </w:rPr>
  </w:style>
  <w:style w:type="paragraph" w:styleId="3">
    <w:name w:val="Body Text Indent"/>
    <w:basedOn w:val="1"/>
    <w:next w:val="4"/>
    <w:unhideWhenUsed/>
    <w:qFormat/>
    <w:uiPriority w:val="0"/>
    <w:pPr>
      <w:ind w:left="420" w:leftChars="200"/>
    </w:pPr>
  </w:style>
  <w:style w:type="paragraph" w:styleId="4">
    <w:name w:val="envelope return"/>
    <w:basedOn w:val="1"/>
    <w:unhideWhenUsed/>
    <w:qFormat/>
    <w:uiPriority w:val="99"/>
    <w:pPr>
      <w:snapToGrid w:val="0"/>
      <w:spacing w:line="360" w:lineRule="auto"/>
    </w:pPr>
    <w:rPr>
      <w:rFonts w:ascii="Arial" w:hAnsi="Arial" w:cs="Arial"/>
    </w:rPr>
  </w:style>
  <w:style w:type="paragraph" w:styleId="8">
    <w:name w:val="Normal Indent"/>
    <w:basedOn w:val="1"/>
    <w:qFormat/>
    <w:uiPriority w:val="0"/>
    <w:pPr>
      <w:autoSpaceDE/>
      <w:autoSpaceDN/>
      <w:adjustRightInd/>
      <w:ind w:firstLine="420"/>
    </w:pPr>
    <w:rPr>
      <w:color w:val="auto"/>
      <w:kern w:val="2"/>
      <w:szCs w:val="20"/>
    </w:rPr>
  </w:style>
  <w:style w:type="paragraph" w:styleId="9">
    <w:name w:val="Body Text"/>
    <w:basedOn w:val="1"/>
    <w:next w:val="1"/>
    <w:qFormat/>
    <w:uiPriority w:val="99"/>
    <w:pPr>
      <w:spacing w:after="120"/>
    </w:pPr>
    <w:rPr>
      <w:szCs w:val="24"/>
    </w:rPr>
  </w:style>
  <w:style w:type="paragraph" w:styleId="10">
    <w:name w:val="Block Text"/>
    <w:basedOn w:val="1"/>
    <w:qFormat/>
    <w:uiPriority w:val="0"/>
    <w:pPr>
      <w:spacing w:line="300" w:lineRule="auto"/>
      <w:ind w:left="29" w:leftChars="12" w:right="6" w:firstLine="560" w:firstLineChars="200"/>
      <w:jc w:val="both"/>
    </w:pPr>
    <w:rPr>
      <w:rFonts w:ascii="Times New Roman"/>
      <w:sz w:val="28"/>
    </w:rPr>
  </w:style>
  <w:style w:type="paragraph" w:styleId="11">
    <w:name w:val="Plain Text"/>
    <w:basedOn w:val="1"/>
    <w:qFormat/>
    <w:uiPriority w:val="99"/>
    <w:rPr>
      <w:rFonts w:ascii="宋体" w:hAnsi="Courier New"/>
      <w:szCs w:val="22"/>
    </w:rPr>
  </w:style>
  <w:style w:type="paragraph" w:styleId="12">
    <w:name w:val="Date"/>
    <w:basedOn w:val="1"/>
    <w:next w:val="1"/>
    <w:qFormat/>
    <w:uiPriority w:val="99"/>
    <w:rPr>
      <w:rFonts w:ascii="Arial" w:hAnsi="Arial" w:eastAsia="楷体_GB2312"/>
      <w:sz w:val="28"/>
    </w:rPr>
  </w:style>
  <w:style w:type="paragraph" w:styleId="13">
    <w:name w:val="Body Text Indent 2"/>
    <w:basedOn w:val="1"/>
    <w:qFormat/>
    <w:uiPriority w:val="0"/>
    <w:pPr>
      <w:spacing w:line="590" w:lineRule="exact"/>
      <w:ind w:firstLine="880" w:firstLineChars="200"/>
    </w:pPr>
    <w:rPr>
      <w:rFonts w:eastAsia="方正仿宋_GBK"/>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2"/>
    <w:basedOn w:val="1"/>
    <w:qFormat/>
    <w:uiPriority w:val="0"/>
    <w:pPr>
      <w:spacing w:line="280" w:lineRule="exact"/>
    </w:pPr>
    <w:rPr>
      <w:rFonts w:ascii="仿宋_GB2312" w:eastAsia="仿宋_GB2312"/>
      <w:b/>
      <w:sz w:val="24"/>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9"/>
    <w:qFormat/>
    <w:uiPriority w:val="0"/>
    <w:pPr>
      <w:spacing w:line="400" w:lineRule="atLeast"/>
      <w:ind w:firstLine="426"/>
    </w:pPr>
    <w:rPr>
      <w:rFonts w:ascii="Times New Roman" w:hAnsi="Times New Roman"/>
      <w:sz w:val="24"/>
      <w:szCs w:val="20"/>
    </w:rPr>
  </w:style>
  <w:style w:type="paragraph" w:styleId="19">
    <w:name w:val="Body Text First Indent 2"/>
    <w:basedOn w:val="3"/>
    <w:next w:val="1"/>
    <w:qFormat/>
    <w:uiPriority w:val="0"/>
    <w:pPr>
      <w:spacing w:line="360" w:lineRule="auto"/>
      <w:jc w:val="left"/>
    </w:pPr>
    <w:rPr>
      <w:rFonts w:cs="宋体"/>
      <w:sz w:val="28"/>
      <w:szCs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Char Char Char Char"/>
    <w:basedOn w:val="1"/>
    <w:next w:val="1"/>
    <w:link w:val="22"/>
    <w:qFormat/>
    <w:uiPriority w:val="0"/>
    <w:rPr>
      <w:rFonts w:ascii="Tahoma" w:hAnsi="Tahoma" w:eastAsia="宋体" w:cs="Times New Roman"/>
      <w:sz w:val="24"/>
    </w:rPr>
  </w:style>
  <w:style w:type="character" w:styleId="24">
    <w:name w:val="Strong"/>
    <w:basedOn w:val="22"/>
    <w:qFormat/>
    <w:uiPriority w:val="0"/>
  </w:style>
  <w:style w:type="character" w:styleId="25">
    <w:name w:val="page number"/>
    <w:basedOn w:val="22"/>
    <w:qFormat/>
    <w:uiPriority w:val="0"/>
  </w:style>
  <w:style w:type="character" w:styleId="26">
    <w:name w:val="FollowedHyperlink"/>
    <w:basedOn w:val="22"/>
    <w:qFormat/>
    <w:uiPriority w:val="0"/>
    <w:rPr>
      <w:color w:val="800080"/>
      <w:u w:val="none"/>
    </w:rPr>
  </w:style>
  <w:style w:type="character" w:styleId="27">
    <w:name w:val="Emphasis"/>
    <w:basedOn w:val="22"/>
    <w:qFormat/>
    <w:uiPriority w:val="0"/>
  </w:style>
  <w:style w:type="character" w:styleId="28">
    <w:name w:val="HTML Definition"/>
    <w:basedOn w:val="22"/>
    <w:qFormat/>
    <w:uiPriority w:val="0"/>
  </w:style>
  <w:style w:type="character" w:styleId="29">
    <w:name w:val="HTML Typewriter"/>
    <w:basedOn w:val="22"/>
    <w:qFormat/>
    <w:uiPriority w:val="0"/>
    <w:rPr>
      <w:rFonts w:ascii="monospace" w:hAnsi="monospace" w:eastAsia="monospace" w:cs="monospace"/>
      <w:sz w:val="20"/>
    </w:rPr>
  </w:style>
  <w:style w:type="character" w:styleId="30">
    <w:name w:val="HTML Acronym"/>
    <w:basedOn w:val="22"/>
    <w:qFormat/>
    <w:uiPriority w:val="0"/>
  </w:style>
  <w:style w:type="character" w:styleId="31">
    <w:name w:val="HTML Variable"/>
    <w:basedOn w:val="22"/>
    <w:qFormat/>
    <w:uiPriority w:val="0"/>
  </w:style>
  <w:style w:type="character" w:styleId="32">
    <w:name w:val="Hyperlink"/>
    <w:qFormat/>
    <w:uiPriority w:val="0"/>
    <w:rPr>
      <w:color w:val="0000FF"/>
      <w:u w:val="single"/>
    </w:rPr>
  </w:style>
  <w:style w:type="character" w:styleId="33">
    <w:name w:val="HTML Code"/>
    <w:basedOn w:val="22"/>
    <w:qFormat/>
    <w:uiPriority w:val="0"/>
    <w:rPr>
      <w:rFonts w:hint="default" w:ascii="monospace" w:hAnsi="monospace" w:eastAsia="monospace" w:cs="monospace"/>
      <w:sz w:val="20"/>
    </w:rPr>
  </w:style>
  <w:style w:type="character" w:styleId="34">
    <w:name w:val="HTML Cite"/>
    <w:basedOn w:val="22"/>
    <w:qFormat/>
    <w:uiPriority w:val="0"/>
  </w:style>
  <w:style w:type="character" w:styleId="35">
    <w:name w:val="HTML Keyboard"/>
    <w:basedOn w:val="22"/>
    <w:qFormat/>
    <w:uiPriority w:val="0"/>
    <w:rPr>
      <w:rFonts w:hint="default" w:ascii="monospace" w:hAnsi="monospace" w:eastAsia="monospace" w:cs="monospace"/>
      <w:sz w:val="20"/>
    </w:rPr>
  </w:style>
  <w:style w:type="character" w:styleId="36">
    <w:name w:val="HTML Sample"/>
    <w:basedOn w:val="22"/>
    <w:qFormat/>
    <w:uiPriority w:val="0"/>
    <w:rPr>
      <w:rFonts w:hint="default" w:ascii="monospace" w:hAnsi="monospace" w:eastAsia="monospace" w:cs="monospace"/>
    </w:rPr>
  </w:style>
  <w:style w:type="paragraph" w:customStyle="1" w:styleId="37">
    <w:name w:val="Default"/>
    <w:next w:val="38"/>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38">
    <w:name w:val="表格文字"/>
    <w:basedOn w:val="1"/>
    <w:qFormat/>
    <w:uiPriority w:val="0"/>
    <w:pPr>
      <w:spacing w:line="360" w:lineRule="exact"/>
      <w:jc w:val="center"/>
    </w:pPr>
    <w:rPr>
      <w:szCs w:val="20"/>
    </w:rPr>
  </w:style>
  <w:style w:type="paragraph" w:customStyle="1" w:styleId="39">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D&amp;L"/>
    <w:basedOn w:val="15"/>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2">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3">
    <w:name w:val="Char"/>
    <w:basedOn w:val="1"/>
    <w:qFormat/>
    <w:uiPriority w:val="99"/>
    <w:rPr>
      <w:rFonts w:ascii="Tahoma" w:hAnsi="Tahoma"/>
      <w:sz w:val="24"/>
    </w:rPr>
  </w:style>
  <w:style w:type="paragraph" w:customStyle="1" w:styleId="44">
    <w:name w:val="样式 标题 2 + 宋体 五号 行距: 单倍行距"/>
    <w:basedOn w:val="6"/>
    <w:qFormat/>
    <w:uiPriority w:val="99"/>
    <w:pPr>
      <w:spacing w:line="240" w:lineRule="auto"/>
    </w:pPr>
    <w:rPr>
      <w:rFonts w:ascii="宋体" w:hAnsi="宋体" w:eastAsia="宋体"/>
      <w:sz w:val="21"/>
    </w:rPr>
  </w:style>
  <w:style w:type="paragraph" w:customStyle="1" w:styleId="45">
    <w:name w:val="Char Char Char Char Char Char Char1 Char"/>
    <w:basedOn w:val="1"/>
    <w:qFormat/>
    <w:uiPriority w:val="99"/>
    <w:rPr>
      <w:rFonts w:ascii="Tahoma" w:hAnsi="Tahoma"/>
      <w:sz w:val="24"/>
    </w:rPr>
  </w:style>
  <w:style w:type="character" w:customStyle="1" w:styleId="46">
    <w:name w:val="标题 3 Char"/>
    <w:basedOn w:val="22"/>
    <w:link w:val="7"/>
    <w:qFormat/>
    <w:locked/>
    <w:uiPriority w:val="99"/>
    <w:rPr>
      <w:b/>
      <w:bCs/>
      <w:sz w:val="32"/>
      <w:szCs w:val="32"/>
    </w:rPr>
  </w:style>
  <w:style w:type="paragraph" w:customStyle="1"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List Paragraph"/>
    <w:basedOn w:val="1"/>
    <w:unhideWhenUsed/>
    <w:qFormat/>
    <w:uiPriority w:val="99"/>
    <w:pPr>
      <w:ind w:firstLine="420" w:firstLineChars="200"/>
    </w:pPr>
    <w:rPr>
      <w:rFonts w:ascii="Calibri" w:hAnsi="Calibri"/>
      <w:szCs w:val="22"/>
    </w:rPr>
  </w:style>
  <w:style w:type="paragraph" w:customStyle="1" w:styleId="49">
    <w:name w:val="Table Paragraph"/>
    <w:basedOn w:val="1"/>
    <w:qFormat/>
    <w:uiPriority w:val="1"/>
  </w:style>
  <w:style w:type="paragraph" w:customStyle="1" w:styleId="50">
    <w:name w:val="_Style 1"/>
    <w:basedOn w:val="1"/>
    <w:qFormat/>
    <w:uiPriority w:val="0"/>
    <w:pPr>
      <w:ind w:firstLine="420" w:firstLineChars="200"/>
    </w:pPr>
    <w:rPr>
      <w:rFonts w:ascii="Calibri" w:hAnsi="Calibri"/>
      <w:szCs w:val="22"/>
    </w:rPr>
  </w:style>
  <w:style w:type="paragraph" w:customStyle="1" w:styleId="51">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2">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3">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4">
    <w:name w:val="font41"/>
    <w:basedOn w:val="22"/>
    <w:qFormat/>
    <w:uiPriority w:val="0"/>
    <w:rPr>
      <w:rFonts w:hint="default" w:ascii="Arial" w:hAnsi="Arial" w:cs="Arial"/>
      <w:color w:val="000000"/>
      <w:sz w:val="20"/>
      <w:szCs w:val="20"/>
      <w:u w:val="none"/>
    </w:rPr>
  </w:style>
  <w:style w:type="character" w:customStyle="1" w:styleId="55">
    <w:name w:val="font11"/>
    <w:basedOn w:val="22"/>
    <w:qFormat/>
    <w:uiPriority w:val="0"/>
    <w:rPr>
      <w:rFonts w:hint="eastAsia" w:ascii="宋体" w:hAnsi="宋体" w:eastAsia="宋体" w:cs="宋体"/>
      <w:color w:val="000000"/>
      <w:sz w:val="20"/>
      <w:szCs w:val="20"/>
      <w:u w:val="none"/>
    </w:rPr>
  </w:style>
  <w:style w:type="character" w:customStyle="1" w:styleId="56">
    <w:name w:val="font71"/>
    <w:basedOn w:val="22"/>
    <w:qFormat/>
    <w:uiPriority w:val="0"/>
    <w:rPr>
      <w:rFonts w:hint="eastAsia" w:ascii="宋体" w:hAnsi="宋体" w:eastAsia="宋体" w:cs="宋体"/>
      <w:color w:val="000000"/>
      <w:sz w:val="22"/>
      <w:szCs w:val="22"/>
      <w:u w:val="none"/>
    </w:rPr>
  </w:style>
  <w:style w:type="character" w:customStyle="1" w:styleId="57">
    <w:name w:val="font31"/>
    <w:basedOn w:val="22"/>
    <w:qFormat/>
    <w:uiPriority w:val="0"/>
    <w:rPr>
      <w:rFonts w:hint="eastAsia" w:ascii="宋体" w:hAnsi="宋体" w:eastAsia="宋体" w:cs="宋体"/>
      <w:color w:val="000000"/>
      <w:sz w:val="22"/>
      <w:szCs w:val="22"/>
      <w:u w:val="none"/>
    </w:rPr>
  </w:style>
  <w:style w:type="character" w:customStyle="1" w:styleId="58">
    <w:name w:val="font01"/>
    <w:basedOn w:val="22"/>
    <w:qFormat/>
    <w:uiPriority w:val="0"/>
    <w:rPr>
      <w:rFonts w:ascii="Helvetica" w:hAnsi="Helvetica" w:eastAsia="Helvetica" w:cs="Helvetica"/>
      <w:color w:val="000000"/>
      <w:sz w:val="22"/>
      <w:szCs w:val="22"/>
      <w:u w:val="none"/>
    </w:rPr>
  </w:style>
  <w:style w:type="paragraph" w:customStyle="1" w:styleId="59">
    <w:name w:val="正文_1_0_0"/>
    <w:qFormat/>
    <w:uiPriority w:val="0"/>
    <w:pPr>
      <w:widowControl w:val="0"/>
      <w:jc w:val="both"/>
    </w:pPr>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10525</Words>
  <Characters>11147</Characters>
  <Lines>0</Lines>
  <Paragraphs>0</Paragraphs>
  <TotalTime>11</TotalTime>
  <ScaleCrop>false</ScaleCrop>
  <LinksUpToDate>false</LinksUpToDate>
  <CharactersWithSpaces>12086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邵情维</cp:lastModifiedBy>
  <cp:lastPrinted>2023-04-11T02:53:45Z</cp:lastPrinted>
  <dcterms:modified xsi:type="dcterms:W3CDTF">2023-04-11T07:35:41Z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EDC06B7070924737BFF8A03B25A270AB_13</vt:lpwstr>
  </property>
</Properties>
</file>