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34"/>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r>
        <w:rPr>
          <w:rFonts w:hint="eastAsia" w:ascii="宋体" w:hAnsi="宋体" w:cs="宋体"/>
          <w:b/>
          <w:bCs/>
          <w:color w:val="auto"/>
          <w:kern w:val="2"/>
          <w:sz w:val="44"/>
          <w:szCs w:val="44"/>
          <w:highlight w:val="none"/>
          <w:lang w:val="en-US" w:eastAsia="zh-CN" w:bidi="ar-SA"/>
        </w:rPr>
        <w:t>）</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2"/>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5"/>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236" w:leftChars="300" w:hanging="1606" w:hangingChars="500"/>
        <w:jc w:val="left"/>
        <w:textAlignment w:val="auto"/>
        <w:outlineLvl w:val="9"/>
        <w:rPr>
          <w:rFonts w:hint="default" w:ascii="宋体" w:hAnsi="宋体" w:cs="宋体"/>
          <w:b/>
          <w:bCs/>
          <w:color w:val="auto"/>
          <w:kern w:val="0"/>
          <w:sz w:val="30"/>
          <w:szCs w:val="30"/>
          <w:highlight w:val="none"/>
          <w:lang w:val="en-US" w:eastAsia="zh-CN" w:bidi="ar-SA"/>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eastAsia="zh-CN"/>
        </w:rPr>
        <w:t>：</w:t>
      </w:r>
      <w:r>
        <w:rPr>
          <w:rFonts w:hint="eastAsia" w:ascii="宋体" w:hAnsi="宋体" w:cs="宋体"/>
          <w:b/>
          <w:color w:val="auto"/>
          <w:spacing w:val="0"/>
          <w:kern w:val="0"/>
          <w:sz w:val="32"/>
          <w:szCs w:val="32"/>
          <w:highlight w:val="none"/>
          <w:lang w:val="en-US" w:eastAsia="zh-CN"/>
        </w:rPr>
        <w:t>乡源供水公司水厂生产运行管理服务采购</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236" w:leftChars="300"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项目编号：</w:t>
      </w:r>
      <w:bookmarkStart w:id="63" w:name="_GoBack"/>
      <w:r>
        <w:rPr>
          <w:rFonts w:hint="eastAsia" w:ascii="宋体" w:hAnsi="宋体" w:cs="宋体"/>
          <w:b/>
          <w:color w:val="auto"/>
          <w:spacing w:val="0"/>
          <w:kern w:val="0"/>
          <w:sz w:val="32"/>
          <w:szCs w:val="32"/>
          <w:highlight w:val="none"/>
          <w:lang w:eastAsia="zh-CN"/>
        </w:rPr>
        <w:t>DBSCG-2026-094</w:t>
      </w:r>
      <w:bookmarkEnd w:id="63"/>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236" w:leftChars="300" w:hanging="1606" w:hangingChars="5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eastAsia="宋体" w:cs="宋体"/>
          <w:b/>
          <w:color w:val="auto"/>
          <w:spacing w:val="0"/>
          <w:kern w:val="0"/>
          <w:sz w:val="32"/>
          <w:szCs w:val="32"/>
          <w:highlight w:val="none"/>
          <w:lang w:val="en-US" w:eastAsia="zh-CN"/>
        </w:rPr>
        <w:t>霍山县乡源供水有限公司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236" w:leftChars="300" w:hanging="1606" w:hangingChars="500"/>
        <w:jc w:val="left"/>
        <w:textAlignment w:val="auto"/>
        <w:outlineLvl w:val="9"/>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236" w:leftChars="300" w:hanging="1606" w:hangingChars="500"/>
        <w:jc w:val="left"/>
        <w:textAlignment w:val="auto"/>
        <w:outlineLvl w:val="9"/>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9</w:t>
      </w:r>
      <w:r>
        <w:rPr>
          <w:rFonts w:hint="eastAsia" w:ascii="宋体" w:hAnsi="宋体" w:eastAsia="宋体" w:cs="宋体"/>
          <w:b/>
          <w:color w:val="auto"/>
          <w:spacing w:val="0"/>
          <w:kern w:val="0"/>
          <w:sz w:val="32"/>
          <w:szCs w:val="32"/>
          <w:highlight w:val="none"/>
          <w:lang w:val="en-US" w:eastAsia="zh-CN"/>
        </w:rPr>
        <w:t>月</w:t>
      </w:r>
    </w:p>
    <w:p w14:paraId="55E5AFF4">
      <w:pPr>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br w:type="page"/>
      </w:r>
    </w:p>
    <w:p w14:paraId="6D98B27F">
      <w:pPr>
        <w:pStyle w:val="23"/>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78A08902">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48"/>
          <w:szCs w:val="48"/>
          <w:highlight w:val="none"/>
        </w:rPr>
        <w:fldChar w:fldCharType="begin"/>
      </w:r>
      <w:r>
        <w:rPr>
          <w:rFonts w:hint="eastAsia" w:ascii="宋体" w:hAnsi="宋体" w:eastAsia="宋体" w:cs="宋体"/>
          <w:color w:val="auto"/>
          <w:sz w:val="48"/>
          <w:szCs w:val="48"/>
          <w:highlight w:val="none"/>
        </w:rPr>
        <w:instrText xml:space="preserve">TOC \o "1-1" \h \u </w:instrText>
      </w:r>
      <w:r>
        <w:rPr>
          <w:rFonts w:hint="eastAsia" w:ascii="宋体" w:hAnsi="宋体" w:eastAsia="宋体" w:cs="宋体"/>
          <w:color w:val="auto"/>
          <w:sz w:val="48"/>
          <w:szCs w:val="48"/>
          <w:highlight w:val="none"/>
        </w:rPr>
        <w:fldChar w:fldCharType="separate"/>
      </w: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_Toc32236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olor w:val="auto"/>
          <w:sz w:val="32"/>
          <w:szCs w:val="48"/>
          <w:highlight w:val="none"/>
          <w:lang w:val="en-US" w:eastAsia="zh-CN"/>
        </w:rPr>
        <w:t>第</w:t>
      </w:r>
      <w:r>
        <w:rPr>
          <w:rFonts w:hint="eastAsia" w:ascii="宋体" w:hAnsi="宋体" w:eastAsia="宋体" w:cs="宋体"/>
          <w:bCs/>
          <w:color w:val="auto"/>
          <w:sz w:val="32"/>
          <w:szCs w:val="48"/>
          <w:highlight w:val="none"/>
          <w:lang w:eastAsia="zh-CN"/>
        </w:rPr>
        <w:t xml:space="preserve">一章 </w:t>
      </w:r>
      <w:r>
        <w:rPr>
          <w:rFonts w:hint="eastAsia" w:ascii="宋体" w:hAnsi="宋体" w:eastAsia="宋体" w:cs="宋体"/>
          <w:bCs/>
          <w:color w:val="auto"/>
          <w:sz w:val="32"/>
          <w:szCs w:val="48"/>
          <w:highlight w:val="none"/>
          <w:lang w:val="en-US" w:eastAsia="zh-CN"/>
        </w:rPr>
        <w:t xml:space="preserve"> </w:t>
      </w:r>
      <w:r>
        <w:rPr>
          <w:rFonts w:hint="eastAsia" w:ascii="宋体" w:hAnsi="宋体" w:eastAsia="宋体" w:cs="宋体"/>
          <w:bCs/>
          <w:color w:val="auto"/>
          <w:sz w:val="32"/>
          <w:szCs w:val="48"/>
          <w:highlight w:val="none"/>
          <w:lang w:eastAsia="zh-CN"/>
        </w:rPr>
        <w:t>竞争谈判公告</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_Toc32236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1</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18DD4ECB">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_Toc27429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olor w:val="auto"/>
          <w:sz w:val="32"/>
          <w:szCs w:val="48"/>
          <w:highlight w:val="none"/>
          <w:lang w:val="en-US" w:eastAsia="zh-CN"/>
        </w:rPr>
        <w:t xml:space="preserve">第二章  </w:t>
      </w:r>
      <w:r>
        <w:rPr>
          <w:rFonts w:hint="eastAsia" w:ascii="宋体" w:hAnsi="宋体" w:eastAsia="宋体" w:cs="宋体"/>
          <w:bCs/>
          <w:color w:val="auto"/>
          <w:sz w:val="32"/>
          <w:szCs w:val="48"/>
          <w:highlight w:val="none"/>
        </w:rPr>
        <w:t>供应商须知</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_Toc27429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3</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0F74EBE2">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_Toc14764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aps/>
          <w:color w:val="auto"/>
          <w:kern w:val="2"/>
          <w:sz w:val="32"/>
          <w:szCs w:val="44"/>
          <w:highlight w:val="none"/>
          <w:lang w:val="zh-CN" w:eastAsia="zh-CN" w:bidi="ar-SA"/>
        </w:rPr>
        <w:t>第</w:t>
      </w:r>
      <w:r>
        <w:rPr>
          <w:rFonts w:hint="eastAsia" w:ascii="宋体" w:hAnsi="宋体" w:eastAsia="宋体" w:cs="宋体"/>
          <w:bCs/>
          <w:caps/>
          <w:color w:val="auto"/>
          <w:kern w:val="2"/>
          <w:sz w:val="32"/>
          <w:szCs w:val="44"/>
          <w:highlight w:val="none"/>
          <w:lang w:val="en-US" w:eastAsia="zh-CN" w:bidi="ar-SA"/>
        </w:rPr>
        <w:t>三</w:t>
      </w:r>
      <w:r>
        <w:rPr>
          <w:rFonts w:hint="eastAsia" w:ascii="宋体" w:hAnsi="宋体" w:eastAsia="宋体" w:cs="宋体"/>
          <w:bCs/>
          <w:caps/>
          <w:color w:val="auto"/>
          <w:kern w:val="2"/>
          <w:sz w:val="32"/>
          <w:szCs w:val="44"/>
          <w:highlight w:val="none"/>
          <w:lang w:val="zh-CN" w:eastAsia="zh-CN" w:bidi="ar-SA"/>
        </w:rPr>
        <w:t>章</w:t>
      </w:r>
      <w:r>
        <w:rPr>
          <w:rFonts w:hint="eastAsia" w:ascii="宋体" w:hAnsi="宋体" w:eastAsia="宋体" w:cs="宋体"/>
          <w:bCs/>
          <w:caps/>
          <w:color w:val="auto"/>
          <w:kern w:val="2"/>
          <w:sz w:val="32"/>
          <w:szCs w:val="44"/>
          <w:highlight w:val="none"/>
          <w:lang w:val="en-US" w:eastAsia="zh-CN" w:bidi="ar-SA"/>
        </w:rPr>
        <w:t xml:space="preserve">  </w:t>
      </w:r>
      <w:r>
        <w:rPr>
          <w:rFonts w:hint="eastAsia" w:ascii="宋体" w:hAnsi="宋体" w:eastAsia="宋体" w:cs="宋体"/>
          <w:bCs/>
          <w:color w:val="auto"/>
          <w:sz w:val="32"/>
          <w:szCs w:val="44"/>
          <w:highlight w:val="none"/>
        </w:rPr>
        <w:t>采购合同</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_Toc14764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13</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1BFFD438">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_Toc2672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aps/>
          <w:color w:val="auto"/>
          <w:kern w:val="2"/>
          <w:sz w:val="32"/>
          <w:szCs w:val="48"/>
          <w:highlight w:val="none"/>
          <w:lang w:val="zh-CN" w:eastAsia="zh-CN" w:bidi="ar-SA"/>
        </w:rPr>
        <w:t>第</w:t>
      </w:r>
      <w:r>
        <w:rPr>
          <w:rFonts w:hint="eastAsia" w:ascii="宋体" w:hAnsi="宋体" w:eastAsia="宋体" w:cs="宋体"/>
          <w:bCs/>
          <w:caps/>
          <w:color w:val="auto"/>
          <w:kern w:val="2"/>
          <w:sz w:val="32"/>
          <w:szCs w:val="48"/>
          <w:highlight w:val="none"/>
          <w:lang w:val="en-US" w:eastAsia="zh-CN" w:bidi="ar-SA"/>
        </w:rPr>
        <w:t>四</w:t>
      </w:r>
      <w:r>
        <w:rPr>
          <w:rFonts w:hint="eastAsia" w:ascii="宋体" w:hAnsi="宋体" w:eastAsia="宋体" w:cs="宋体"/>
          <w:bCs/>
          <w:caps/>
          <w:color w:val="auto"/>
          <w:kern w:val="2"/>
          <w:sz w:val="32"/>
          <w:szCs w:val="48"/>
          <w:highlight w:val="none"/>
          <w:lang w:val="zh-CN" w:eastAsia="zh-CN" w:bidi="ar-SA"/>
        </w:rPr>
        <w:t>章</w:t>
      </w:r>
      <w:r>
        <w:rPr>
          <w:rFonts w:hint="eastAsia" w:ascii="宋体" w:hAnsi="宋体" w:eastAsia="宋体" w:cs="宋体"/>
          <w:bCs/>
          <w:caps/>
          <w:color w:val="auto"/>
          <w:kern w:val="2"/>
          <w:sz w:val="32"/>
          <w:szCs w:val="48"/>
          <w:highlight w:val="none"/>
          <w:lang w:val="en-US" w:eastAsia="zh-CN" w:bidi="ar-SA"/>
        </w:rPr>
        <w:t xml:space="preserve">  </w:t>
      </w:r>
      <w:r>
        <w:rPr>
          <w:rFonts w:hint="eastAsia" w:ascii="宋体" w:hAnsi="宋体" w:eastAsia="宋体" w:cs="宋体"/>
          <w:bCs/>
          <w:color w:val="auto"/>
          <w:sz w:val="32"/>
          <w:szCs w:val="48"/>
          <w:highlight w:val="none"/>
        </w:rPr>
        <w:t>采购</w:t>
      </w:r>
      <w:r>
        <w:rPr>
          <w:rFonts w:hint="eastAsia" w:ascii="宋体" w:hAnsi="宋体" w:eastAsia="宋体" w:cs="宋体"/>
          <w:bCs/>
          <w:color w:val="auto"/>
          <w:sz w:val="32"/>
          <w:szCs w:val="48"/>
          <w:highlight w:val="none"/>
          <w:lang w:val="en-US" w:eastAsia="zh-CN"/>
        </w:rPr>
        <w:t>需求</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_Toc2672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16</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34C9E0F1">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_Toc9806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aps/>
          <w:color w:val="auto"/>
          <w:kern w:val="2"/>
          <w:sz w:val="32"/>
          <w:szCs w:val="48"/>
          <w:highlight w:val="none"/>
          <w:lang w:val="zh-CN" w:eastAsia="zh-CN" w:bidi="ar-SA"/>
        </w:rPr>
        <w:t>第</w:t>
      </w:r>
      <w:r>
        <w:rPr>
          <w:rFonts w:hint="eastAsia" w:ascii="宋体" w:hAnsi="宋体" w:eastAsia="宋体" w:cs="宋体"/>
          <w:bCs/>
          <w:caps/>
          <w:color w:val="auto"/>
          <w:kern w:val="2"/>
          <w:sz w:val="32"/>
          <w:szCs w:val="48"/>
          <w:highlight w:val="none"/>
          <w:lang w:val="en-US" w:eastAsia="zh-CN" w:bidi="ar-SA"/>
        </w:rPr>
        <w:t>五</w:t>
      </w:r>
      <w:r>
        <w:rPr>
          <w:rFonts w:hint="eastAsia" w:ascii="宋体" w:hAnsi="宋体" w:eastAsia="宋体" w:cs="宋体"/>
          <w:bCs/>
          <w:caps/>
          <w:color w:val="auto"/>
          <w:kern w:val="2"/>
          <w:sz w:val="32"/>
          <w:szCs w:val="48"/>
          <w:highlight w:val="none"/>
          <w:lang w:val="zh-CN" w:eastAsia="zh-CN" w:bidi="ar-SA"/>
        </w:rPr>
        <w:t>章  评审方法和标准</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_Toc9806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25</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2E074223">
      <w:pPr>
        <w:pStyle w:val="23"/>
        <w:tabs>
          <w:tab w:val="right" w:leader="dot" w:pos="9746"/>
        </w:tabs>
        <w:rPr>
          <w:rFonts w:hint="eastAsia" w:ascii="宋体" w:hAnsi="宋体" w:eastAsia="宋体" w:cs="宋体"/>
          <w:color w:val="auto"/>
          <w:sz w:val="32"/>
          <w:szCs w:val="28"/>
          <w:highlight w:val="none"/>
        </w:rPr>
      </w:pPr>
      <w:r>
        <w:rPr>
          <w:rFonts w:hint="eastAsia" w:ascii="宋体" w:hAnsi="宋体" w:eastAsia="宋体" w:cs="宋体"/>
          <w:color w:val="auto"/>
          <w:sz w:val="32"/>
          <w:szCs w:val="48"/>
          <w:highlight w:val="none"/>
        </w:rPr>
        <w:fldChar w:fldCharType="begin"/>
      </w:r>
      <w:r>
        <w:rPr>
          <w:rFonts w:hint="eastAsia" w:ascii="宋体" w:hAnsi="宋体" w:eastAsia="宋体" w:cs="宋体"/>
          <w:color w:val="auto"/>
          <w:sz w:val="32"/>
          <w:szCs w:val="48"/>
          <w:highlight w:val="none"/>
        </w:rPr>
        <w:instrText xml:space="preserve"> HYPERLINK \l _Toc7845 </w:instrText>
      </w:r>
      <w:r>
        <w:rPr>
          <w:rFonts w:hint="eastAsia" w:ascii="宋体" w:hAnsi="宋体" w:eastAsia="宋体" w:cs="宋体"/>
          <w:color w:val="auto"/>
          <w:sz w:val="32"/>
          <w:szCs w:val="48"/>
          <w:highlight w:val="none"/>
        </w:rPr>
        <w:fldChar w:fldCharType="separate"/>
      </w:r>
      <w:r>
        <w:rPr>
          <w:rFonts w:hint="eastAsia" w:ascii="宋体" w:hAnsi="宋体" w:eastAsia="宋体" w:cs="宋体"/>
          <w:bCs/>
          <w:caps/>
          <w:color w:val="auto"/>
          <w:kern w:val="2"/>
          <w:sz w:val="32"/>
          <w:szCs w:val="48"/>
          <w:highlight w:val="none"/>
          <w:lang w:val="zh-CN"/>
        </w:rPr>
        <w:t>第</w:t>
      </w:r>
      <w:r>
        <w:rPr>
          <w:rFonts w:hint="eastAsia" w:ascii="宋体" w:hAnsi="宋体" w:eastAsia="宋体" w:cs="宋体"/>
          <w:bCs/>
          <w:caps/>
          <w:color w:val="auto"/>
          <w:kern w:val="2"/>
          <w:sz w:val="32"/>
          <w:szCs w:val="48"/>
          <w:highlight w:val="none"/>
          <w:lang w:val="en-US" w:eastAsia="zh-CN"/>
        </w:rPr>
        <w:t>六</w:t>
      </w:r>
      <w:r>
        <w:rPr>
          <w:rFonts w:hint="eastAsia" w:ascii="宋体" w:hAnsi="宋体" w:eastAsia="宋体" w:cs="宋体"/>
          <w:bCs/>
          <w:caps/>
          <w:color w:val="auto"/>
          <w:kern w:val="2"/>
          <w:sz w:val="32"/>
          <w:szCs w:val="48"/>
          <w:highlight w:val="none"/>
          <w:lang w:val="zh-CN"/>
        </w:rPr>
        <w:t>章  谈判响应文件格式</w:t>
      </w:r>
      <w:r>
        <w:rPr>
          <w:rFonts w:hint="eastAsia" w:ascii="宋体" w:hAnsi="宋体" w:eastAsia="宋体" w:cs="宋体"/>
          <w:color w:val="auto"/>
          <w:sz w:val="32"/>
          <w:szCs w:val="28"/>
          <w:highlight w:val="none"/>
        </w:rPr>
        <w:tab/>
      </w:r>
      <w:r>
        <w:rPr>
          <w:rFonts w:hint="eastAsia" w:ascii="宋体" w:hAnsi="宋体" w:eastAsia="宋体" w:cs="宋体"/>
          <w:color w:val="auto"/>
          <w:sz w:val="32"/>
          <w:szCs w:val="28"/>
          <w:highlight w:val="none"/>
        </w:rPr>
        <w:fldChar w:fldCharType="begin"/>
      </w:r>
      <w:r>
        <w:rPr>
          <w:rFonts w:hint="eastAsia" w:ascii="宋体" w:hAnsi="宋体" w:eastAsia="宋体" w:cs="宋体"/>
          <w:color w:val="auto"/>
          <w:sz w:val="32"/>
          <w:szCs w:val="28"/>
          <w:highlight w:val="none"/>
        </w:rPr>
        <w:instrText xml:space="preserve"> PAGEREF _Toc7845 \h </w:instrText>
      </w:r>
      <w:r>
        <w:rPr>
          <w:rFonts w:hint="eastAsia" w:ascii="宋体" w:hAnsi="宋体" w:eastAsia="宋体" w:cs="宋体"/>
          <w:color w:val="auto"/>
          <w:sz w:val="32"/>
          <w:szCs w:val="28"/>
          <w:highlight w:val="none"/>
        </w:rPr>
        <w:fldChar w:fldCharType="separate"/>
      </w:r>
      <w:r>
        <w:rPr>
          <w:rFonts w:hint="eastAsia" w:ascii="宋体" w:hAnsi="宋体" w:eastAsia="宋体" w:cs="宋体"/>
          <w:color w:val="auto"/>
          <w:sz w:val="32"/>
          <w:szCs w:val="28"/>
          <w:highlight w:val="none"/>
        </w:rPr>
        <w:t>28</w:t>
      </w:r>
      <w:r>
        <w:rPr>
          <w:rFonts w:hint="eastAsia" w:ascii="宋体" w:hAnsi="宋体" w:eastAsia="宋体" w:cs="宋体"/>
          <w:color w:val="auto"/>
          <w:sz w:val="32"/>
          <w:szCs w:val="28"/>
          <w:highlight w:val="none"/>
        </w:rPr>
        <w:fldChar w:fldCharType="end"/>
      </w:r>
      <w:r>
        <w:rPr>
          <w:rFonts w:hint="eastAsia" w:ascii="宋体" w:hAnsi="宋体" w:eastAsia="宋体" w:cs="宋体"/>
          <w:color w:val="auto"/>
          <w:sz w:val="32"/>
          <w:szCs w:val="48"/>
          <w:highlight w:val="none"/>
        </w:rPr>
        <w:fldChar w:fldCharType="end"/>
      </w:r>
    </w:p>
    <w:p w14:paraId="2BE1E156">
      <w:pPr>
        <w:spacing w:line="360" w:lineRule="auto"/>
        <w:rPr>
          <w:rFonts w:hint="eastAsia" w:ascii="宋体" w:hAnsi="宋体" w:eastAsia="宋体" w:cs="宋体"/>
          <w:color w:val="auto"/>
          <w:sz w:val="48"/>
          <w:szCs w:val="48"/>
          <w:highlight w:val="none"/>
        </w:rPr>
      </w:pPr>
      <w:r>
        <w:rPr>
          <w:rFonts w:hint="eastAsia" w:ascii="宋体" w:hAnsi="宋体" w:eastAsia="宋体" w:cs="宋体"/>
          <w:color w:val="auto"/>
          <w:sz w:val="32"/>
          <w:szCs w:val="48"/>
          <w:highlight w:val="none"/>
        </w:rPr>
        <w:fldChar w:fldCharType="end"/>
      </w:r>
    </w:p>
    <w:p w14:paraId="08A387E5">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headerReference r:id="rId3" w:type="first"/>
          <w:footerReference r:id="rId4" w:type="first"/>
          <w:pgSz w:w="11906" w:h="16838"/>
          <w:pgMar w:top="1440" w:right="1080" w:bottom="1440" w:left="1080" w:header="851" w:footer="992" w:gutter="0"/>
          <w:pgNumType w:fmt="decimal" w:start="1"/>
          <w:cols w:space="720" w:num="1"/>
          <w:titlePg/>
          <w:docGrid w:type="lines" w:linePitch="312" w:charSpace="0"/>
        </w:sectPr>
      </w:pPr>
      <w:bookmarkStart w:id="0" w:name="_Toc30186"/>
      <w:bookmarkStart w:id="1" w:name="_Toc28964"/>
      <w:bookmarkStart w:id="2" w:name="_Toc216158623"/>
      <w:bookmarkStart w:id="3" w:name="_Toc363199264"/>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4745"/>
      <w:bookmarkStart w:id="5" w:name="_Toc32236"/>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6" w:name="_Toc35393798"/>
      <w:bookmarkStart w:id="7" w:name="_Toc7777"/>
      <w:bookmarkStart w:id="8" w:name="_Toc17456"/>
      <w:bookmarkStart w:id="9" w:name="_Toc28359089"/>
      <w:bookmarkStart w:id="10" w:name="_Toc28359012"/>
      <w:bookmarkStart w:id="11" w:name="_Toc35393629"/>
      <w:bookmarkStart w:id="12" w:name="_Toc23161"/>
      <w:r>
        <w:rPr>
          <w:rFonts w:hint="eastAsia" w:ascii="宋体" w:hAnsi="宋体" w:eastAsia="宋体" w:cs="宋体"/>
          <w:b w:val="0"/>
          <w:bCs/>
          <w:color w:val="auto"/>
          <w:sz w:val="21"/>
          <w:szCs w:val="21"/>
          <w:highlight w:val="none"/>
        </w:rPr>
        <w:t>安徽大别</w:t>
      </w:r>
      <w:r>
        <w:rPr>
          <w:rFonts w:hint="eastAsia" w:ascii="宋体" w:hAnsi="宋体" w:cs="宋体"/>
          <w:b w:val="0"/>
          <w:bCs/>
          <w:color w:val="auto"/>
          <w:sz w:val="21"/>
          <w:szCs w:val="21"/>
          <w:highlight w:val="none"/>
          <w:u w:val="none"/>
          <w:lang w:val="en-US" w:eastAsia="zh-CN"/>
        </w:rPr>
        <w:t>山工程咨询有限公司受</w:t>
      </w:r>
      <w:r>
        <w:rPr>
          <w:rFonts w:hint="eastAsia" w:ascii="宋体" w:hAnsi="宋体" w:cs="宋体"/>
          <w:b w:val="0"/>
          <w:bCs/>
          <w:color w:val="auto"/>
          <w:sz w:val="21"/>
          <w:szCs w:val="21"/>
          <w:highlight w:val="none"/>
          <w:u w:val="single"/>
          <w:lang w:val="en-US" w:eastAsia="zh-CN"/>
        </w:rPr>
        <w:t>霍山县乡源供水有限公司</w:t>
      </w:r>
      <w:r>
        <w:rPr>
          <w:rFonts w:hint="eastAsia" w:ascii="宋体" w:hAnsi="宋体" w:cs="宋体"/>
          <w:b w:val="0"/>
          <w:bCs/>
          <w:color w:val="auto"/>
          <w:sz w:val="21"/>
          <w:szCs w:val="21"/>
          <w:highlight w:val="none"/>
          <w:u w:val="none"/>
          <w:lang w:val="en-US" w:eastAsia="zh-CN"/>
        </w:rPr>
        <w:t>委托，代理</w:t>
      </w:r>
      <w:r>
        <w:rPr>
          <w:rFonts w:hint="eastAsia" w:ascii="宋体" w:hAnsi="宋体" w:cs="宋体"/>
          <w:b w:val="0"/>
          <w:bCs/>
          <w:color w:val="auto"/>
          <w:sz w:val="21"/>
          <w:szCs w:val="21"/>
          <w:highlight w:val="none"/>
          <w:u w:val="single"/>
          <w:lang w:val="en-US" w:eastAsia="zh-CN"/>
        </w:rPr>
        <w:t>乡源供水公司水厂生产运行管理服务采购</w:t>
      </w:r>
      <w:r>
        <w:rPr>
          <w:rFonts w:hint="eastAsia" w:ascii="宋体" w:hAnsi="宋体" w:cs="宋体"/>
          <w:b w:val="0"/>
          <w:bCs/>
          <w:color w:val="auto"/>
          <w:sz w:val="21"/>
          <w:szCs w:val="21"/>
          <w:highlight w:val="none"/>
          <w:u w:val="none"/>
          <w:lang w:val="en-US" w:eastAsia="zh-CN"/>
        </w:rPr>
        <w:t>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val="en-US" w:eastAsia="zh-CN"/>
        </w:rPr>
        <w:t>采购人确认</w:t>
      </w:r>
      <w:r>
        <w:rPr>
          <w:rFonts w:hint="eastAsia" w:ascii="宋体" w:hAnsi="宋体" w:eastAsia="宋体" w:cs="宋体"/>
          <w:b w:val="0"/>
          <w:bCs/>
          <w:color w:val="auto"/>
          <w:sz w:val="21"/>
          <w:szCs w:val="21"/>
          <w:highlight w:val="none"/>
        </w:rPr>
        <w:t>，本项目采用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6"/>
      <w:bookmarkEnd w:id="7"/>
      <w:bookmarkEnd w:id="8"/>
      <w:bookmarkEnd w:id="9"/>
      <w:bookmarkEnd w:id="10"/>
      <w:bookmarkEnd w:id="11"/>
      <w:bookmarkEnd w:id="12"/>
    </w:p>
    <w:p w14:paraId="765827E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b w:val="0"/>
          <w:bCs/>
          <w:color w:val="auto"/>
          <w:sz w:val="21"/>
          <w:szCs w:val="21"/>
          <w:highlight w:val="none"/>
          <w:u w:val="none"/>
          <w:lang w:val="en-US" w:eastAsia="zh-CN"/>
        </w:rPr>
        <w:t>乡源供水公司水厂生产运行管理服务采购</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DBSCG-2026-094</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810315.18</w:t>
      </w:r>
      <w:r>
        <w:rPr>
          <w:rFonts w:hint="default" w:ascii="宋体" w:hAnsi="宋体" w:cs="宋体"/>
          <w:color w:val="auto"/>
          <w:sz w:val="21"/>
          <w:szCs w:val="21"/>
          <w:highlight w:val="none"/>
          <w:lang w:val="en-US" w:eastAsia="zh-CN"/>
        </w:rPr>
        <w:t>元</w:t>
      </w:r>
      <w:r>
        <w:rPr>
          <w:rFonts w:hint="eastAsia" w:ascii="宋体" w:hAnsi="宋体" w:cs="宋体"/>
          <w:color w:val="auto"/>
          <w:sz w:val="21"/>
          <w:szCs w:val="21"/>
          <w:highlight w:val="none"/>
          <w:lang w:val="en-US" w:eastAsia="zh-CN"/>
        </w:rPr>
        <w:t>/年</w:t>
      </w:r>
    </w:p>
    <w:p w14:paraId="17209661">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810315.18</w:t>
      </w:r>
      <w:r>
        <w:rPr>
          <w:rFonts w:hint="default" w:ascii="宋体" w:hAnsi="宋体" w:cs="宋体"/>
          <w:color w:val="auto"/>
          <w:sz w:val="21"/>
          <w:szCs w:val="21"/>
          <w:highlight w:val="none"/>
          <w:lang w:val="en-US" w:eastAsia="zh-CN"/>
        </w:rPr>
        <w:t>元</w:t>
      </w:r>
      <w:r>
        <w:rPr>
          <w:rFonts w:hint="eastAsia" w:ascii="宋体" w:hAnsi="宋体" w:cs="宋体"/>
          <w:color w:val="auto"/>
          <w:sz w:val="21"/>
          <w:szCs w:val="21"/>
          <w:highlight w:val="none"/>
          <w:lang w:val="en-US" w:eastAsia="zh-CN"/>
        </w:rPr>
        <w:t>/年</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采购需求：</w:t>
      </w:r>
      <w:r>
        <w:rPr>
          <w:rFonts w:hint="eastAsia" w:ascii="宋体" w:hAnsi="宋体" w:cs="宋体"/>
          <w:b w:val="0"/>
          <w:bCs/>
          <w:color w:val="auto"/>
          <w:sz w:val="21"/>
          <w:szCs w:val="21"/>
          <w:highlight w:val="none"/>
          <w:u w:val="none"/>
          <w:lang w:val="en-US" w:eastAsia="zh-CN"/>
        </w:rPr>
        <w:t>乡源供水公司水厂生产运行管理服务采购</w:t>
      </w:r>
      <w:r>
        <w:rPr>
          <w:rFonts w:hint="eastAsia" w:ascii="宋体" w:hAnsi="宋体" w:cs="宋体"/>
          <w:color w:val="auto"/>
          <w:sz w:val="21"/>
          <w:szCs w:val="21"/>
          <w:highlight w:val="none"/>
          <w:lang w:val="en-US" w:eastAsia="zh-CN"/>
        </w:rPr>
        <w:t>，具体内容详见采购需求。</w:t>
      </w:r>
    </w:p>
    <w:p w14:paraId="73510EB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r>
        <w:rPr>
          <w:rFonts w:hint="default" w:ascii="宋体" w:hAnsi="宋体" w:eastAsia="宋体" w:cs="宋体"/>
          <w:color w:val="auto"/>
          <w:sz w:val="21"/>
          <w:szCs w:val="21"/>
          <w:highlight w:val="none"/>
          <w:lang w:val="en-US" w:eastAsia="zh-CN"/>
        </w:rPr>
        <w:t>标段划分：本项目</w:t>
      </w:r>
      <w:r>
        <w:rPr>
          <w:rFonts w:hint="eastAsia" w:ascii="宋体" w:hAnsi="宋体" w:cs="宋体"/>
          <w:color w:val="auto"/>
          <w:sz w:val="21"/>
          <w:szCs w:val="21"/>
          <w:highlight w:val="none"/>
          <w:lang w:val="en-US" w:eastAsia="zh-CN"/>
        </w:rPr>
        <w:t>不划分标段</w:t>
      </w:r>
      <w:r>
        <w:rPr>
          <w:rFonts w:hint="default" w:ascii="宋体" w:hAnsi="宋体" w:eastAsia="宋体" w:cs="宋体"/>
          <w:color w:val="auto"/>
          <w:sz w:val="21"/>
          <w:szCs w:val="21"/>
          <w:highlight w:val="none"/>
          <w:lang w:val="en-US" w:eastAsia="zh-CN"/>
        </w:rPr>
        <w:t>。</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9.服务</w:t>
      </w:r>
      <w:r>
        <w:rPr>
          <w:rFonts w:hint="eastAsia" w:ascii="宋体" w:hAnsi="宋体" w:eastAsia="宋体" w:cs="宋体"/>
          <w:color w:val="auto"/>
          <w:sz w:val="21"/>
          <w:szCs w:val="21"/>
          <w:highlight w:val="none"/>
          <w:lang w:val="en-US" w:eastAsia="zh-CN"/>
        </w:rPr>
        <w:t>期</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3年，合同1年一签，上一年度考核合格后可续签下一年度合同</w:t>
      </w:r>
      <w:r>
        <w:rPr>
          <w:rFonts w:hint="default" w:ascii="宋体" w:hAnsi="宋体" w:cs="宋体"/>
          <w:color w:val="auto"/>
          <w:sz w:val="21"/>
          <w:szCs w:val="21"/>
          <w:highlight w:val="none"/>
          <w:lang w:val="en-US" w:eastAsia="zh-CN"/>
        </w:rPr>
        <w:t>。在服务过程中，</w:t>
      </w:r>
      <w:r>
        <w:rPr>
          <w:rFonts w:hint="eastAsia" w:ascii="宋体" w:hAnsi="宋体" w:cs="宋体"/>
          <w:color w:val="auto"/>
          <w:sz w:val="21"/>
          <w:szCs w:val="21"/>
          <w:highlight w:val="none"/>
          <w:lang w:val="en-US" w:eastAsia="zh-CN"/>
        </w:rPr>
        <w:t>不服从管理、发生水质安全事故或造成大面积停水事件，</w:t>
      </w:r>
      <w:r>
        <w:rPr>
          <w:rFonts w:hint="eastAsia" w:ascii="宋体" w:hAnsi="宋体" w:cs="宋体"/>
          <w:b w:val="0"/>
          <w:bCs w:val="0"/>
          <w:color w:val="auto"/>
          <w:sz w:val="21"/>
          <w:szCs w:val="21"/>
          <w:highlight w:val="none"/>
          <w:lang w:val="en-US" w:eastAsia="zh-CN"/>
        </w:rPr>
        <w:t>采购人有权</w:t>
      </w:r>
      <w:r>
        <w:rPr>
          <w:rFonts w:hint="default" w:ascii="宋体" w:hAnsi="宋体" w:cs="宋体"/>
          <w:b w:val="0"/>
          <w:bCs w:val="0"/>
          <w:color w:val="auto"/>
          <w:sz w:val="21"/>
          <w:szCs w:val="21"/>
          <w:highlight w:val="none"/>
          <w:lang w:val="en-US" w:eastAsia="zh-CN"/>
        </w:rPr>
        <w:t>立即终止合同</w:t>
      </w:r>
      <w:r>
        <w:rPr>
          <w:rFonts w:hint="eastAsia" w:ascii="宋体" w:hAnsi="宋体" w:cs="宋体"/>
          <w:b w:val="0"/>
          <w:bCs w:val="0"/>
          <w:color w:val="auto"/>
          <w:sz w:val="21"/>
          <w:szCs w:val="21"/>
          <w:highlight w:val="none"/>
          <w:lang w:val="en-US" w:eastAsia="zh-CN"/>
        </w:rPr>
        <w:t>并追究相关责任</w:t>
      </w:r>
      <w:r>
        <w:rPr>
          <w:rFonts w:hint="default" w:ascii="宋体" w:hAnsi="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具体履约考核要求在合同中约定。</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3" w:name="_Toc35393799"/>
      <w:bookmarkStart w:id="14" w:name="_Toc20998"/>
      <w:bookmarkStart w:id="15" w:name="_Toc11070"/>
      <w:bookmarkStart w:id="16" w:name="_Toc35393630"/>
      <w:bookmarkStart w:id="17" w:name="_Toc28359090"/>
      <w:bookmarkStart w:id="18" w:name="_Toc12105"/>
      <w:bookmarkStart w:id="19" w:name="_Toc28359013"/>
      <w:r>
        <w:rPr>
          <w:rFonts w:hint="eastAsia" w:ascii="宋体" w:hAnsi="宋体" w:eastAsia="宋体" w:cs="宋体"/>
          <w:b w:val="0"/>
          <w:bCs/>
          <w:color w:val="auto"/>
          <w:sz w:val="21"/>
          <w:szCs w:val="21"/>
          <w:highlight w:val="none"/>
        </w:rPr>
        <w:t>二、申请人的资格要求</w:t>
      </w:r>
      <w:bookmarkEnd w:id="13"/>
      <w:bookmarkEnd w:id="14"/>
      <w:bookmarkEnd w:id="15"/>
      <w:bookmarkEnd w:id="16"/>
      <w:bookmarkEnd w:id="17"/>
      <w:bookmarkEnd w:id="18"/>
      <w:bookmarkEnd w:id="19"/>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供应商须</w:t>
      </w:r>
      <w:r>
        <w:rPr>
          <w:rFonts w:hint="eastAsia" w:ascii="宋体" w:hAnsi="宋体" w:cs="宋体"/>
          <w:color w:val="auto"/>
          <w:sz w:val="21"/>
          <w:szCs w:val="21"/>
          <w:highlight w:val="none"/>
          <w:lang w:val="en-US" w:eastAsia="zh-CN"/>
        </w:rPr>
        <w:t>具备独立法人资格，</w:t>
      </w:r>
      <w:r>
        <w:rPr>
          <w:rFonts w:hint="eastAsia" w:ascii="宋体" w:hAnsi="宋体" w:eastAsia="宋体" w:cs="宋体"/>
          <w:color w:val="auto"/>
          <w:sz w:val="21"/>
          <w:szCs w:val="21"/>
          <w:highlight w:val="none"/>
          <w:lang w:val="en-US" w:eastAsia="zh-CN"/>
        </w:rPr>
        <w:t>具有有效的营业执照；</w:t>
      </w:r>
    </w:p>
    <w:p w14:paraId="3A0E3DFA">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供应商须</w:t>
      </w:r>
      <w:r>
        <w:rPr>
          <w:rFonts w:hint="eastAsia" w:ascii="宋体" w:hAnsi="宋体" w:cs="宋体"/>
          <w:b w:val="0"/>
          <w:bCs/>
          <w:color w:val="auto"/>
          <w:sz w:val="21"/>
          <w:szCs w:val="21"/>
          <w:highlight w:val="none"/>
          <w:lang w:val="en-US" w:eastAsia="zh-CN"/>
        </w:rPr>
        <w:t>具</w:t>
      </w:r>
      <w:r>
        <w:rPr>
          <w:rFonts w:hint="eastAsia" w:ascii="宋体" w:hAnsi="宋体" w:eastAsia="宋体" w:cs="宋体"/>
          <w:color w:val="auto"/>
          <w:sz w:val="21"/>
          <w:szCs w:val="21"/>
          <w:highlight w:val="none"/>
          <w:lang w:val="en-US" w:eastAsia="zh-CN"/>
        </w:rPr>
        <w:t>有</w:t>
      </w:r>
      <w:r>
        <w:rPr>
          <w:rFonts w:hint="eastAsia" w:ascii="宋体" w:hAnsi="宋体" w:cs="宋体"/>
          <w:color w:val="auto"/>
          <w:sz w:val="21"/>
          <w:szCs w:val="21"/>
          <w:highlight w:val="none"/>
          <w:lang w:val="en-US" w:eastAsia="zh-CN"/>
        </w:rPr>
        <w:t>有效的安全生产</w:t>
      </w:r>
      <w:r>
        <w:rPr>
          <w:rFonts w:hint="eastAsia" w:ascii="宋体" w:hAnsi="宋体" w:eastAsia="宋体" w:cs="宋体"/>
          <w:color w:val="auto"/>
          <w:sz w:val="21"/>
          <w:szCs w:val="21"/>
          <w:highlight w:val="none"/>
          <w:lang w:val="en-US" w:eastAsia="zh-CN"/>
        </w:rPr>
        <w:t>许可证</w:t>
      </w:r>
      <w:r>
        <w:rPr>
          <w:rFonts w:hint="eastAsia" w:ascii="宋体" w:hAnsi="宋体" w:cs="宋体"/>
          <w:color w:val="auto"/>
          <w:sz w:val="21"/>
          <w:szCs w:val="21"/>
          <w:highlight w:val="none"/>
          <w:lang w:val="en-US" w:eastAsia="zh-CN"/>
        </w:rPr>
        <w:t>；</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0" w:name="_Toc28359091"/>
      <w:bookmarkStart w:id="21" w:name="_Toc2835901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CA8FA8C">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（2）供应商被市场监督管理部门列入企业经营异常名录的，</w:t>
      </w:r>
    </w:p>
    <w:p w14:paraId="0C6C9E7D">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01C27EC4">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kern w:val="0"/>
          <w:sz w:val="21"/>
          <w:szCs w:val="21"/>
          <w:highlight w:val="none"/>
          <w:lang w:val="en-US" w:eastAsia="zh-CN" w:bidi="ar-SA"/>
        </w:rPr>
        <w:t>）</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0"/>
    <w:bookmarkEnd w:id="21"/>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2"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w:t>
      </w:r>
      <w:r>
        <w:rPr>
          <w:rFonts w:hint="eastAsia" w:ascii="宋体" w:hAnsi="宋体" w:cs="宋体"/>
          <w:b w:val="0"/>
          <w:bCs/>
          <w:color w:val="auto"/>
          <w:sz w:val="21"/>
          <w:szCs w:val="21"/>
          <w:highlight w:val="none"/>
          <w:lang w:eastAsia="zh-CN"/>
        </w:rPr>
        <w:t>无需</w:t>
      </w:r>
      <w:r>
        <w:rPr>
          <w:rFonts w:hint="eastAsia" w:ascii="宋体" w:hAnsi="宋体" w:eastAsia="宋体" w:cs="宋体"/>
          <w:b w:val="0"/>
          <w:bCs/>
          <w:color w:val="auto"/>
          <w:sz w:val="21"/>
          <w:szCs w:val="21"/>
          <w:highlight w:val="none"/>
        </w:rPr>
        <w:t>报名，投标供应商于</w:t>
      </w:r>
      <w:r>
        <w:rPr>
          <w:rFonts w:hint="eastAsia" w:ascii="宋体" w:hAnsi="宋体" w:cs="宋体"/>
          <w:b w:val="0"/>
          <w:bCs/>
          <w:color w:val="auto"/>
          <w:sz w:val="21"/>
          <w:szCs w:val="21"/>
          <w:highlight w:val="none"/>
          <w:lang w:eastAsia="zh-CN"/>
        </w:rPr>
        <w:t>2026年9月3日</w:t>
      </w:r>
      <w:r>
        <w:rPr>
          <w:rFonts w:hint="eastAsia" w:ascii="宋体" w:hAnsi="宋体" w:eastAsia="宋体" w:cs="宋体"/>
          <w:b w:val="0"/>
          <w:bCs/>
          <w:color w:val="auto"/>
          <w:sz w:val="21"/>
          <w:szCs w:val="21"/>
          <w:highlight w:val="none"/>
        </w:rPr>
        <w:t>起（北京时间，下同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起自行登录安徽霍山国有资产投资控股集团有限公司（</w:t>
      </w:r>
      <w:r>
        <w:rPr>
          <w:rFonts w:hint="eastAsia" w:ascii="宋体" w:hAnsi="宋体" w:cs="宋体"/>
          <w:b w:val="0"/>
          <w:bCs/>
          <w:color w:val="auto"/>
          <w:sz w:val="21"/>
          <w:szCs w:val="21"/>
          <w:highlight w:val="none"/>
          <w:lang w:eastAsia="zh-CN"/>
        </w:rPr>
        <w:t>http://www.ahdmig.cn）</w:t>
      </w:r>
      <w:r>
        <w:rPr>
          <w:rFonts w:hint="eastAsia" w:ascii="宋体" w:hAnsi="宋体" w:eastAsia="宋体" w:cs="宋体"/>
          <w:b w:val="0"/>
          <w:bCs/>
          <w:color w:val="auto"/>
          <w:sz w:val="21"/>
          <w:szCs w:val="21"/>
          <w:highlight w:val="none"/>
        </w:rPr>
        <w:t>“招标采购”栏目中下载招标文件等相关资料。请投标供应商关注安徽霍山国有资产投资控股集团有限公司（</w:t>
      </w:r>
      <w:r>
        <w:rPr>
          <w:rFonts w:hint="eastAsia" w:ascii="宋体" w:hAnsi="宋体" w:cs="宋体"/>
          <w:b w:val="0"/>
          <w:bCs/>
          <w:color w:val="auto"/>
          <w:sz w:val="21"/>
          <w:szCs w:val="21"/>
          <w:highlight w:val="none"/>
          <w:lang w:eastAsia="zh-CN"/>
        </w:rPr>
        <w:t>http://www.ahdmig.cn）</w:t>
      </w:r>
      <w:r>
        <w:rPr>
          <w:rFonts w:hint="eastAsia" w:ascii="宋体" w:hAnsi="宋体" w:eastAsia="宋体" w:cs="宋体"/>
          <w:b w:val="0"/>
          <w:bCs/>
          <w:color w:val="auto"/>
          <w:sz w:val="21"/>
          <w:szCs w:val="21"/>
          <w:highlight w:val="none"/>
        </w:rPr>
        <w:t>“招标采购”“补充公告”中关于本项目的补遗、答疑等内容。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开标日期：</w:t>
      </w:r>
      <w:r>
        <w:rPr>
          <w:rFonts w:hint="eastAsia" w:ascii="宋体" w:hAnsi="宋体" w:cs="宋体"/>
          <w:b w:val="0"/>
          <w:bCs/>
          <w:color w:val="auto"/>
          <w:sz w:val="21"/>
          <w:szCs w:val="21"/>
          <w:highlight w:val="none"/>
          <w:lang w:eastAsia="zh-CN"/>
        </w:rPr>
        <w:t>2026年9月11日09时00分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开标地点：安徽大别山工程咨询有限公司开标厅201室（霍山县国投大厦</w:t>
      </w:r>
      <w:r>
        <w:rPr>
          <w:rFonts w:hint="eastAsia" w:ascii="宋体" w:hAnsi="宋体" w:cs="宋体"/>
          <w:b w:val="0"/>
          <w:bCs/>
          <w:color w:val="auto"/>
          <w:sz w:val="21"/>
          <w:szCs w:val="21"/>
          <w:highlight w:val="none"/>
          <w:lang w:eastAsia="zh-CN"/>
        </w:rPr>
        <w:t>）</w:t>
      </w:r>
    </w:p>
    <w:p w14:paraId="4BED574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五、谈判保证金</w:t>
      </w:r>
    </w:p>
    <w:p w14:paraId="6E1D5F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1、保证金允许方式：银行转账</w:t>
      </w:r>
    </w:p>
    <w:p w14:paraId="063C8D1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2、保证金金额为人民币：壹万伍仟零玖拾肆元整（¥</w:t>
      </w:r>
      <w:r>
        <w:rPr>
          <w:rFonts w:hint="eastAsia" w:ascii="宋体" w:hAnsi="宋体" w:cs="宋体"/>
          <w:b w:val="0"/>
          <w:bCs/>
          <w:color w:val="auto"/>
          <w:sz w:val="21"/>
          <w:szCs w:val="21"/>
          <w:highlight w:val="none"/>
          <w:lang w:val="en-US" w:eastAsia="zh-CN"/>
        </w:rPr>
        <w:t>15094</w:t>
      </w:r>
      <w:r>
        <w:rPr>
          <w:rFonts w:hint="default" w:ascii="宋体" w:hAnsi="宋体" w:cs="宋体"/>
          <w:b w:val="0"/>
          <w:bCs/>
          <w:color w:val="auto"/>
          <w:sz w:val="21"/>
          <w:szCs w:val="21"/>
          <w:highlight w:val="none"/>
          <w:lang w:val="en-US" w:eastAsia="zh-CN"/>
        </w:rPr>
        <w:t>.00元）</w:t>
      </w:r>
    </w:p>
    <w:p w14:paraId="2FF113A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保证金可汇入以下任一家银行账户</w:t>
      </w:r>
    </w:p>
    <w:p w14:paraId="6494058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户名：安徽大别山工程咨询有限公司</w:t>
      </w:r>
    </w:p>
    <w:p w14:paraId="7C1FB4C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汇入银行：安徽霍山农村商业银行股份有限公司文盛支行</w:t>
      </w:r>
    </w:p>
    <w:p w14:paraId="195F2C9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汇入银行账号：20010048352066600000021</w:t>
      </w:r>
    </w:p>
    <w:p w14:paraId="72EF6FE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汇入银行：徽商银行六安霍山支行</w:t>
      </w:r>
    </w:p>
    <w:p w14:paraId="200D74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汇入银行账号：223024186581000002</w:t>
      </w:r>
    </w:p>
    <w:p w14:paraId="23A58F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cs="宋体"/>
          <w:b w:val="0"/>
          <w:bCs/>
          <w:color w:val="auto"/>
          <w:sz w:val="21"/>
          <w:szCs w:val="21"/>
          <w:highlight w:val="none"/>
          <w:lang w:val="en-US" w:eastAsia="zh-CN"/>
        </w:rPr>
      </w:pPr>
      <w:r>
        <w:rPr>
          <w:rFonts w:hint="default" w:ascii="宋体" w:hAnsi="宋体" w:cs="宋体"/>
          <w:b w:val="0"/>
          <w:bCs/>
          <w:color w:val="auto"/>
          <w:sz w:val="21"/>
          <w:szCs w:val="21"/>
          <w:highlight w:val="none"/>
          <w:lang w:val="en-US" w:eastAsia="zh-CN"/>
        </w:rPr>
        <w:t>3、保证金缴纳截止时间：同本项目开标时间</w:t>
      </w:r>
    </w:p>
    <w:p w14:paraId="6243315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 w:val="0"/>
          <w:bCs/>
          <w:color w:val="auto"/>
          <w:sz w:val="21"/>
          <w:szCs w:val="21"/>
          <w:highlight w:val="none"/>
          <w:lang w:eastAsia="zh-CN"/>
        </w:rPr>
      </w:pPr>
      <w:r>
        <w:rPr>
          <w:rFonts w:hint="default" w:ascii="宋体" w:hAnsi="宋体" w:cs="宋体"/>
          <w:b w:val="0"/>
          <w:bCs/>
          <w:color w:val="auto"/>
          <w:sz w:val="21"/>
          <w:szCs w:val="21"/>
          <w:highlight w:val="none"/>
          <w:lang w:val="en-US" w:eastAsia="zh-CN"/>
        </w:rPr>
        <w:t>备注：银行转账时在备注栏请注明该项目招标编号或项目名称。</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六</w:t>
      </w:r>
      <w:r>
        <w:rPr>
          <w:rFonts w:hint="eastAsia" w:ascii="宋体" w:hAnsi="宋体" w:eastAsia="宋体" w:cs="宋体"/>
          <w:b w:val="0"/>
          <w:bCs/>
          <w:color w:val="auto"/>
          <w:sz w:val="21"/>
          <w:szCs w:val="21"/>
          <w:highlight w:val="none"/>
        </w:rPr>
        <w:t>、联系方式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项目单位：</w:t>
      </w:r>
      <w:r>
        <w:rPr>
          <w:rFonts w:hint="eastAsia" w:ascii="宋体" w:hAnsi="宋体" w:cs="宋体"/>
          <w:b w:val="0"/>
          <w:bCs/>
          <w:color w:val="auto"/>
          <w:sz w:val="21"/>
          <w:szCs w:val="21"/>
          <w:highlight w:val="none"/>
          <w:lang w:eastAsia="zh-CN"/>
        </w:rPr>
        <w:t>霍山县乡源供水有限公司</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霍山县衡山镇南岳东路40号</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张先生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：15155153013</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w:t>
      </w:r>
      <w:r>
        <w:rPr>
          <w:rFonts w:hint="eastAsia" w:ascii="宋体" w:hAnsi="宋体" w:cs="宋体"/>
          <w:b w:val="0"/>
          <w:bCs/>
          <w:color w:val="auto"/>
          <w:sz w:val="21"/>
          <w:szCs w:val="21"/>
          <w:highlight w:val="none"/>
          <w:lang w:eastAsia="zh-CN"/>
        </w:rPr>
        <w:t>http://www.ahdmig.cn）。</w:t>
      </w: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霍山县乡源供水有限公司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2026年9月3日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3" w:name="_Toc22581"/>
      <w:bookmarkStart w:id="24" w:name="_Toc9928"/>
      <w:bookmarkStart w:id="25" w:name="_Toc27429"/>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2"/>
      <w:bookmarkEnd w:id="23"/>
      <w:bookmarkEnd w:id="24"/>
      <w:bookmarkEnd w:id="25"/>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6"/>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05"/>
        <w:gridCol w:w="7175"/>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b w:val="0"/>
                <w:bCs/>
                <w:color w:val="auto"/>
                <w:sz w:val="21"/>
                <w:szCs w:val="21"/>
                <w:highlight w:val="none"/>
                <w:u w:val="none"/>
                <w:lang w:val="en-US" w:eastAsia="zh-CN"/>
              </w:rPr>
              <w:t>乡源供水公司水厂生产运行管理服务采购</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霍山县乡源供水有限公司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地址：霍山县衡山镇南岳东路40号</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张先生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联系方式：15155153013</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5A283FFB">
            <w:pPr>
              <w:pStyle w:val="102"/>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175"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cs="宋体"/>
                <w:color w:val="auto"/>
                <w:highlight w:val="none"/>
                <w:lang w:val="en-US" w:eastAsia="zh-CN"/>
              </w:rPr>
              <w:t>2628963924</w:t>
            </w:r>
            <w:r>
              <w:rPr>
                <w:rFonts w:hint="eastAsia" w:ascii="宋体" w:hAnsi="宋体" w:eastAsia="宋体" w:cs="宋体"/>
                <w:color w:val="auto"/>
                <w:highlight w:val="none"/>
              </w:rPr>
              <w:t>@qq.com。逾期不予受理（不得署名</w:t>
            </w:r>
            <w:r>
              <w:rPr>
                <w:rFonts w:hint="eastAsia" w:ascii="宋体" w:hAnsi="宋体" w:cs="宋体"/>
                <w:color w:val="auto"/>
                <w:highlight w:val="none"/>
                <w:lang w:eastAsia="zh-CN"/>
              </w:rPr>
              <w:t>）</w:t>
            </w:r>
            <w:r>
              <w:rPr>
                <w:rFonts w:hint="eastAsia" w:ascii="宋体" w:hAnsi="宋体" w:eastAsia="宋体" w:cs="宋体"/>
                <w:color w:val="auto"/>
                <w:highlight w:val="none"/>
              </w:rPr>
              <w:t>。</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w:t>
            </w:r>
            <w:r>
              <w:rPr>
                <w:rFonts w:hint="eastAsia" w:ascii="宋体" w:hAnsi="宋体" w:cs="宋体"/>
                <w:color w:val="auto"/>
                <w:highlight w:val="none"/>
                <w:lang w:eastAsia="zh-CN"/>
              </w:rPr>
              <w:t>http://www.ahdmig.cn）</w:t>
            </w:r>
            <w:r>
              <w:rPr>
                <w:rFonts w:hint="eastAsia" w:ascii="宋体" w:hAnsi="宋体" w:eastAsia="宋体" w:cs="宋体"/>
                <w:color w:val="auto"/>
                <w:highlight w:val="none"/>
              </w:rPr>
              <w:t>”发布，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w:t>
            </w:r>
            <w:r>
              <w:rPr>
                <w:rFonts w:hint="eastAsia" w:ascii="宋体" w:hAnsi="宋体" w:cs="宋体"/>
                <w:color w:val="auto"/>
                <w:highlight w:val="none"/>
                <w:lang w:eastAsia="zh-CN"/>
              </w:rPr>
              <w:t>质疑</w:t>
            </w:r>
            <w:r>
              <w:rPr>
                <w:rFonts w:hint="eastAsia" w:ascii="宋体" w:hAnsi="宋体" w:cs="宋体"/>
                <w:color w:val="auto"/>
                <w:highlight w:val="none"/>
              </w:rPr>
              <w:t>。供应商在递交质疑函纸质版的同时，必须将与纸质版质疑函一致的电子版（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w:t>
            </w:r>
            <w:r>
              <w:rPr>
                <w:rFonts w:hint="eastAsia" w:ascii="宋体" w:hAnsi="宋体" w:cs="宋体"/>
                <w:color w:val="auto"/>
                <w:highlight w:val="none"/>
                <w:lang w:eastAsia="zh-CN"/>
              </w:rPr>
              <w:t>，</w:t>
            </w:r>
            <w:r>
              <w:rPr>
                <w:rFonts w:hint="eastAsia" w:ascii="宋体" w:hAnsi="宋体" w:eastAsia="宋体" w:cs="宋体"/>
                <w:color w:val="auto"/>
                <w:highlight w:val="none"/>
              </w:rPr>
              <w:t>可编辑模式</w:t>
            </w:r>
            <w:r>
              <w:rPr>
                <w:rFonts w:hint="eastAsia" w:ascii="宋体" w:hAnsi="宋体" w:cs="宋体"/>
                <w:color w:val="auto"/>
                <w:highlight w:val="none"/>
                <w:lang w:eastAsia="zh-CN"/>
              </w:rPr>
              <w:t>）</w:t>
            </w:r>
            <w:r>
              <w:rPr>
                <w:rFonts w:hint="eastAsia" w:ascii="宋体" w:hAnsi="宋体" w:eastAsia="宋体" w:cs="宋体"/>
                <w:color w:val="auto"/>
                <w:highlight w:val="none"/>
              </w:rPr>
              <w:t>发</w:t>
            </w:r>
            <w:r>
              <w:rPr>
                <w:rFonts w:hint="eastAsia" w:ascii="宋体" w:hAnsi="宋体" w:cs="宋体"/>
                <w:color w:val="auto"/>
                <w:highlight w:val="none"/>
                <w:lang w:eastAsia="zh-CN"/>
              </w:rPr>
              <w:t>至</w:t>
            </w:r>
            <w:r>
              <w:rPr>
                <w:rFonts w:hint="eastAsia" w:ascii="宋体" w:hAnsi="宋体" w:cs="宋体"/>
                <w:color w:val="auto"/>
                <w:highlight w:val="none"/>
                <w:lang w:val="en-US" w:eastAsia="zh-CN"/>
              </w:rPr>
              <w:t>2628963924</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r>
              <w:rPr>
                <w:rFonts w:hint="eastAsia" w:ascii="宋体" w:hAnsi="宋体" w:cs="宋体"/>
                <w:color w:val="auto"/>
                <w:highlight w:val="none"/>
                <w:lang w:eastAsia="zh-CN"/>
              </w:rPr>
              <w:t>）</w:t>
            </w:r>
            <w:r>
              <w:rPr>
                <w:rFonts w:hint="eastAsia" w:ascii="宋体" w:hAnsi="宋体" w:cs="宋体"/>
                <w:color w:val="auto"/>
                <w:highlight w:val="none"/>
              </w:rPr>
              <w:t>；</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r>
              <w:rPr>
                <w:rFonts w:hint="eastAsia" w:ascii="宋体" w:hAnsi="宋体" w:cs="宋体"/>
                <w:color w:val="auto"/>
                <w:highlight w:val="none"/>
                <w:lang w:eastAsia="zh-CN"/>
              </w:rPr>
              <w:t>）</w:t>
            </w:r>
            <w:r>
              <w:rPr>
                <w:rFonts w:hint="eastAsia" w:ascii="宋体" w:hAnsi="宋体" w:cs="宋体"/>
                <w:color w:val="auto"/>
                <w:highlight w:val="none"/>
              </w:rPr>
              <w:t>；</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eastAsia="宋体"/>
                <w:color w:val="auto"/>
                <w:highlight w:val="none"/>
                <w:lang w:eastAsia="zh-CN"/>
              </w:rPr>
            </w:pPr>
            <w:r>
              <w:rPr>
                <w:rFonts w:hint="eastAsia"/>
                <w:color w:val="auto"/>
                <w:highlight w:val="none"/>
              </w:rPr>
              <w:t>60日历天（从提交响应文件截止之日算起</w:t>
            </w:r>
            <w:r>
              <w:rPr>
                <w:rFonts w:hint="eastAsia"/>
                <w:color w:val="auto"/>
                <w:highlight w:val="none"/>
                <w:lang w:eastAsia="zh-CN"/>
              </w:rPr>
              <w:t>）</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5EE26FB">
            <w:pPr>
              <w:adjustRightInd w:val="0"/>
              <w:snapToGrid w:val="0"/>
              <w:spacing w:line="310" w:lineRule="exact"/>
              <w:rPr>
                <w:rFonts w:hint="eastAsia"/>
                <w:color w:val="auto"/>
                <w:sz w:val="21"/>
                <w:szCs w:val="21"/>
                <w:highlight w:val="none"/>
                <w:lang w:eastAsia="zh-CN"/>
              </w:rPr>
            </w:pPr>
            <w:r>
              <w:rPr>
                <w:rFonts w:hint="eastAsia"/>
                <w:color w:val="auto"/>
                <w:sz w:val="21"/>
                <w:szCs w:val="21"/>
                <w:highlight w:val="none"/>
                <w:lang w:eastAsia="zh-CN"/>
              </w:rPr>
              <w:t>谈判响应文件所有正、副本均应密封在一个文件袋中，并在封套上加盖供应商公章，封套上应写明：</w:t>
            </w:r>
            <w:r>
              <w:rPr>
                <w:rFonts w:hint="eastAsia" w:ascii="宋体" w:hAnsi="宋体" w:eastAsia="宋体" w:cs="宋体"/>
                <w:b w:val="0"/>
                <w:bCs w:val="0"/>
                <w:color w:val="auto"/>
                <w:kern w:val="10"/>
                <w:sz w:val="21"/>
                <w:szCs w:val="21"/>
                <w:highlight w:val="none"/>
              </w:rPr>
              <w:t>“</w:t>
            </w:r>
            <w:r>
              <w:rPr>
                <w:rFonts w:hint="eastAsia" w:ascii="宋体" w:hAnsi="宋体" w:eastAsia="宋体" w:cs="宋体"/>
                <w:b w:val="0"/>
                <w:bCs w:val="0"/>
                <w:color w:val="auto"/>
                <w:kern w:val="10"/>
                <w:sz w:val="21"/>
                <w:szCs w:val="21"/>
                <w:highlight w:val="none"/>
                <w:u w:val="single"/>
              </w:rPr>
              <w:t>（采购项目名称）（第</w:t>
            </w:r>
            <w:r>
              <w:rPr>
                <w:rFonts w:hint="eastAsia" w:ascii="宋体" w:hAnsi="宋体" w:eastAsia="宋体" w:cs="宋体"/>
                <w:b w:val="0"/>
                <w:bCs w:val="0"/>
                <w:color w:val="auto"/>
                <w:kern w:val="10"/>
                <w:sz w:val="21"/>
                <w:szCs w:val="21"/>
                <w:highlight w:val="none"/>
                <w:u w:val="single"/>
                <w:lang w:val="en-US" w:eastAsia="zh-CN"/>
              </w:rPr>
              <w:t xml:space="preserve">  </w:t>
            </w:r>
            <w:r>
              <w:rPr>
                <w:rFonts w:hint="eastAsia" w:ascii="宋体" w:hAnsi="宋体" w:eastAsia="宋体" w:cs="宋体"/>
                <w:b w:val="0"/>
                <w:bCs w:val="0"/>
                <w:color w:val="auto"/>
                <w:kern w:val="10"/>
                <w:sz w:val="21"/>
                <w:szCs w:val="21"/>
                <w:highlight w:val="none"/>
                <w:u w:val="single"/>
              </w:rPr>
              <w:t>包）</w:t>
            </w:r>
            <w:r>
              <w:rPr>
                <w:rFonts w:hint="eastAsia" w:ascii="宋体" w:hAnsi="宋体" w:eastAsia="宋体" w:cs="宋体"/>
                <w:b w:val="0"/>
                <w:bCs w:val="0"/>
                <w:color w:val="auto"/>
                <w:sz w:val="21"/>
                <w:szCs w:val="21"/>
                <w:highlight w:val="none"/>
              </w:rPr>
              <w:t>响应文件</w:t>
            </w:r>
            <w:r>
              <w:rPr>
                <w:rFonts w:hint="eastAsia" w:ascii="宋体" w:hAnsi="宋体" w:eastAsia="宋体" w:cs="宋体"/>
                <w:b w:val="0"/>
                <w:bCs w:val="0"/>
                <w:color w:val="auto"/>
                <w:kern w:val="10"/>
                <w:sz w:val="21"/>
                <w:szCs w:val="21"/>
                <w:highlight w:val="none"/>
              </w:rPr>
              <w:t>、</w:t>
            </w:r>
            <w:r>
              <w:rPr>
                <w:rFonts w:hint="eastAsia" w:ascii="宋体" w:hAnsi="宋体" w:eastAsia="宋体" w:cs="宋体"/>
                <w:b w:val="0"/>
                <w:bCs w:val="0"/>
                <w:color w:val="auto"/>
                <w:kern w:val="10"/>
                <w:sz w:val="21"/>
                <w:szCs w:val="21"/>
                <w:highlight w:val="none"/>
                <w:u w:val="single"/>
              </w:rPr>
              <w:t xml:space="preserve">      </w:t>
            </w:r>
            <w:r>
              <w:rPr>
                <w:rFonts w:hint="eastAsia" w:ascii="宋体" w:hAnsi="宋体" w:eastAsia="宋体" w:cs="宋体"/>
                <w:b w:val="0"/>
                <w:bCs w:val="0"/>
                <w:color w:val="auto"/>
                <w:kern w:val="0"/>
                <w:sz w:val="21"/>
                <w:szCs w:val="21"/>
                <w:highlight w:val="none"/>
              </w:rPr>
              <w:t>年</w:t>
            </w:r>
            <w:r>
              <w:rPr>
                <w:rFonts w:hint="eastAsia" w:ascii="宋体" w:hAnsi="宋体" w:eastAsia="宋体" w:cs="宋体"/>
                <w:b w:val="0"/>
                <w:bCs w:val="0"/>
                <w:color w:val="auto"/>
                <w:kern w:val="0"/>
                <w:sz w:val="21"/>
                <w:szCs w:val="21"/>
                <w:highlight w:val="none"/>
                <w:u w:val="none"/>
              </w:rPr>
              <w:t xml:space="preserve"> </w:t>
            </w:r>
            <w:r>
              <w:rPr>
                <w:rFonts w:hint="eastAsia" w:ascii="宋体" w:hAnsi="宋体" w:eastAsia="宋体" w:cs="宋体"/>
                <w:b w:val="0"/>
                <w:bCs w:val="0"/>
                <w:color w:val="auto"/>
                <w:kern w:val="0"/>
                <w:sz w:val="21"/>
                <w:szCs w:val="21"/>
                <w:highlight w:val="none"/>
                <w:u w:val="single"/>
              </w:rPr>
              <w:t xml:space="preserve">     </w:t>
            </w:r>
            <w:r>
              <w:rPr>
                <w:rFonts w:hint="eastAsia" w:ascii="宋体" w:hAnsi="宋体" w:eastAsia="宋体" w:cs="宋体"/>
                <w:b w:val="0"/>
                <w:bCs w:val="0"/>
                <w:color w:val="auto"/>
                <w:kern w:val="0"/>
                <w:sz w:val="21"/>
                <w:szCs w:val="21"/>
                <w:highlight w:val="none"/>
              </w:rPr>
              <w:t>月</w:t>
            </w:r>
            <w:r>
              <w:rPr>
                <w:rFonts w:hint="eastAsia" w:ascii="宋体" w:hAnsi="宋体" w:eastAsia="宋体" w:cs="宋体"/>
                <w:b w:val="0"/>
                <w:bCs w:val="0"/>
                <w:color w:val="auto"/>
                <w:kern w:val="0"/>
                <w:sz w:val="21"/>
                <w:szCs w:val="21"/>
                <w:highlight w:val="none"/>
                <w:u w:val="single"/>
              </w:rPr>
              <w:t xml:space="preserve">   </w:t>
            </w:r>
            <w:r>
              <w:rPr>
                <w:rFonts w:hint="eastAsia" w:ascii="宋体" w:hAnsi="宋体" w:eastAsia="宋体" w:cs="宋体"/>
                <w:b w:val="0"/>
                <w:bCs w:val="0"/>
                <w:color w:val="auto"/>
                <w:kern w:val="0"/>
                <w:sz w:val="21"/>
                <w:szCs w:val="21"/>
                <w:highlight w:val="none"/>
              </w:rPr>
              <w:t>日</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rPr>
              <w:t>时</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分前</w:t>
            </w:r>
            <w:r>
              <w:rPr>
                <w:rFonts w:hint="eastAsia" w:ascii="宋体" w:hAnsi="宋体" w:eastAsia="宋体" w:cs="宋体"/>
                <w:b w:val="0"/>
                <w:bCs w:val="0"/>
                <w:color w:val="auto"/>
                <w:kern w:val="0"/>
                <w:sz w:val="21"/>
                <w:szCs w:val="21"/>
                <w:highlight w:val="none"/>
              </w:rPr>
              <w:t>不得开启”</w:t>
            </w:r>
            <w:r>
              <w:rPr>
                <w:rFonts w:hint="eastAsia"/>
                <w:color w:val="auto"/>
                <w:sz w:val="21"/>
                <w:szCs w:val="21"/>
                <w:highlight w:val="none"/>
                <w:lang w:eastAsia="zh-CN"/>
              </w:rPr>
              <w:t>字样。</w:t>
            </w:r>
          </w:p>
          <w:p w14:paraId="7B22F87E">
            <w:pPr>
              <w:adjustRightInd w:val="0"/>
              <w:snapToGrid w:val="0"/>
              <w:spacing w:line="310" w:lineRule="exact"/>
              <w:rPr>
                <w:rFonts w:hint="eastAsia"/>
                <w:color w:val="auto"/>
                <w:highlight w:val="none"/>
              </w:rPr>
            </w:pPr>
            <w:r>
              <w:rPr>
                <w:rFonts w:hint="eastAsia"/>
                <w:color w:val="auto"/>
                <w:sz w:val="21"/>
                <w:szCs w:val="21"/>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3371337">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b w:val="0"/>
                <w:bCs w:val="0"/>
                <w:color w:val="auto"/>
                <w:highlight w:val="none"/>
                <w:u w:val="none"/>
                <w:lang w:val="en-US" w:eastAsia="zh-CN"/>
              </w:rPr>
            </w:pPr>
            <w:r>
              <w:rPr>
                <w:rFonts w:hint="eastAsia"/>
                <w:color w:val="auto"/>
                <w:highlight w:val="none"/>
                <w:lang w:eastAsia="zh-CN"/>
              </w:rPr>
              <w:t>详见谈判公告。</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1DD2A8F4">
            <w:pPr>
              <w:widowControl/>
              <w:adjustRightInd w:val="0"/>
              <w:snapToGrid w:val="0"/>
              <w:spacing w:line="320" w:lineRule="exact"/>
              <w:rPr>
                <w:rFonts w:hint="default" w:eastAsia="宋体"/>
                <w:b w:val="0"/>
                <w:bCs w:val="0"/>
                <w:color w:val="auto"/>
                <w:highlight w:val="none"/>
                <w:u w:val="single"/>
                <w:lang w:val="en-US" w:eastAsia="zh-CN"/>
              </w:rPr>
            </w:pPr>
            <w:r>
              <w:rPr>
                <w:rFonts w:hint="eastAsia" w:ascii="宋体" w:hAnsi="宋体" w:cs="宋体"/>
                <w:b w:val="0"/>
                <w:bCs w:val="0"/>
                <w:color w:val="auto"/>
                <w:szCs w:val="21"/>
                <w:highlight w:val="none"/>
              </w:rPr>
              <w:t>履约保证金</w:t>
            </w:r>
            <w:r>
              <w:rPr>
                <w:rFonts w:hint="eastAsia" w:ascii="宋体" w:hAnsi="宋体" w:cs="宋体"/>
                <w:b w:val="0"/>
                <w:bCs w:val="0"/>
                <w:color w:val="auto"/>
                <w:szCs w:val="21"/>
                <w:highlight w:val="none"/>
                <w:lang w:val="en-US" w:eastAsia="zh-CN"/>
              </w:rPr>
              <w:t>金额：中标（成交价）的2%</w:t>
            </w:r>
          </w:p>
          <w:p w14:paraId="40CAD776">
            <w:pPr>
              <w:widowControl/>
              <w:adjustRightInd w:val="0"/>
              <w:snapToGrid w:val="0"/>
              <w:spacing w:line="320" w:lineRule="exact"/>
              <w:rPr>
                <w:rFonts w:hint="default"/>
                <w:color w:val="auto"/>
                <w:highlight w:val="none"/>
                <w:lang w:val="en-US" w:eastAsia="zh-CN"/>
              </w:rPr>
            </w:pPr>
            <w:r>
              <w:rPr>
                <w:rFonts w:hint="eastAsia" w:ascii="宋体" w:hAnsi="宋体" w:cs="宋体"/>
                <w:b w:val="0"/>
                <w:bCs w:val="0"/>
                <w:color w:val="auto"/>
                <w:szCs w:val="21"/>
                <w:highlight w:val="none"/>
              </w:rPr>
              <w:t>履约保证金</w:t>
            </w:r>
            <w:r>
              <w:rPr>
                <w:rFonts w:hint="eastAsia" w:ascii="宋体" w:hAnsi="宋体" w:cs="宋体"/>
                <w:b w:val="0"/>
                <w:bCs w:val="0"/>
                <w:color w:val="auto"/>
                <w:szCs w:val="21"/>
                <w:highlight w:val="none"/>
                <w:lang w:val="en-US" w:eastAsia="zh-CN"/>
              </w:rPr>
              <w:t>允许方式：</w:t>
            </w:r>
            <w:r>
              <w:rPr>
                <w:rFonts w:hint="eastAsia"/>
                <w:b w:val="0"/>
                <w:bCs w:val="0"/>
                <w:color w:val="auto"/>
                <w:highlight w:val="none"/>
                <w:u w:val="none"/>
                <w:lang w:val="en-US" w:eastAsia="zh-CN"/>
              </w:rPr>
              <w:t>银行转账</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21F70F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0152DE20">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highlight w:val="none"/>
                <w:lang w:val="en-US" w:eastAsia="zh-CN"/>
              </w:rPr>
              <w:t>预算编制费</w:t>
            </w:r>
            <w:r>
              <w:rPr>
                <w:rFonts w:hint="eastAsia" w:ascii="宋体" w:hAnsi="宋体" w:cs="宋体"/>
                <w:color w:val="auto"/>
                <w:highlight w:val="none"/>
                <w:lang w:eastAsia="zh-CN"/>
              </w:rPr>
              <w:t>：</w:t>
            </w:r>
            <w:r>
              <w:rPr>
                <w:rFonts w:hint="eastAsia" w:ascii="宋体" w:hAnsi="宋体" w:cs="宋体"/>
                <w:color w:val="auto"/>
                <w:szCs w:val="21"/>
                <w:highlight w:val="none"/>
                <w:lang w:val="en-US" w:eastAsia="zh-CN"/>
              </w:rPr>
              <w:t>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由中标人（成交人）支付。根据《国家发展改革委关于进一步放开建设项目专业服务价格的通知》（发改价格【2015】299号）文件精神，现将费用标准予以告知，本项目</w:t>
            </w:r>
            <w:r>
              <w:rPr>
                <w:rFonts w:hint="eastAsia" w:ascii="宋体" w:hAnsi="宋体" w:cs="宋体"/>
                <w:color w:val="auto"/>
                <w:highlight w:val="none"/>
                <w:lang w:val="en-US" w:eastAsia="zh-CN"/>
              </w:rPr>
              <w:t>预算编制费</w:t>
            </w:r>
            <w:r>
              <w:rPr>
                <w:rFonts w:hint="eastAsia" w:ascii="宋体" w:hAnsi="宋体" w:cs="宋体"/>
                <w:color w:val="auto"/>
                <w:szCs w:val="21"/>
                <w:highlight w:val="none"/>
                <w:lang w:val="en-US" w:eastAsia="zh-CN"/>
              </w:rPr>
              <w:t>计算公式为：中标价（成交价）*0.68%（不足1000元的按1000元收取）。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5C8FB434">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3年，合同1年一签，上一年度考核合格后可续签下一年度合同</w:t>
            </w:r>
            <w:r>
              <w:rPr>
                <w:rFonts w:hint="default" w:ascii="宋体" w:hAnsi="宋体" w:cs="宋体"/>
                <w:color w:val="auto"/>
                <w:sz w:val="21"/>
                <w:szCs w:val="21"/>
                <w:highlight w:val="none"/>
                <w:lang w:val="en-US" w:eastAsia="zh-CN"/>
              </w:rPr>
              <w:t>。在服务过程中，</w:t>
            </w:r>
            <w:r>
              <w:rPr>
                <w:rFonts w:hint="eastAsia" w:ascii="宋体" w:hAnsi="宋体" w:cs="宋体"/>
                <w:color w:val="auto"/>
                <w:sz w:val="21"/>
                <w:szCs w:val="21"/>
                <w:highlight w:val="none"/>
                <w:lang w:val="en-US" w:eastAsia="zh-CN"/>
              </w:rPr>
              <w:t>不服从管理、发生水质安全事故或造成大面积停水事件，</w:t>
            </w:r>
            <w:r>
              <w:rPr>
                <w:rFonts w:hint="eastAsia" w:ascii="宋体" w:hAnsi="宋体" w:cs="宋体"/>
                <w:b w:val="0"/>
                <w:bCs w:val="0"/>
                <w:color w:val="auto"/>
                <w:sz w:val="21"/>
                <w:szCs w:val="21"/>
                <w:highlight w:val="none"/>
                <w:lang w:val="en-US" w:eastAsia="zh-CN"/>
              </w:rPr>
              <w:t>采购人有权</w:t>
            </w:r>
            <w:r>
              <w:rPr>
                <w:rFonts w:hint="default" w:ascii="宋体" w:hAnsi="宋体" w:cs="宋体"/>
                <w:b w:val="0"/>
                <w:bCs w:val="0"/>
                <w:color w:val="auto"/>
                <w:sz w:val="21"/>
                <w:szCs w:val="21"/>
                <w:highlight w:val="none"/>
                <w:lang w:val="en-US" w:eastAsia="zh-CN"/>
              </w:rPr>
              <w:t>立即终止合同</w:t>
            </w:r>
            <w:r>
              <w:rPr>
                <w:rFonts w:hint="eastAsia" w:ascii="宋体" w:hAnsi="宋体" w:cs="宋体"/>
                <w:b w:val="0"/>
                <w:bCs w:val="0"/>
                <w:color w:val="auto"/>
                <w:sz w:val="21"/>
                <w:szCs w:val="21"/>
                <w:highlight w:val="none"/>
                <w:lang w:val="en-US" w:eastAsia="zh-CN"/>
              </w:rPr>
              <w:t>并追究相关责任</w:t>
            </w:r>
            <w:r>
              <w:rPr>
                <w:rFonts w:hint="default" w:ascii="宋体" w:hAnsi="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具体履约考核要求在合同中约定。</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9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E108A23">
            <w:pPr>
              <w:numPr>
                <w:ilvl w:val="0"/>
                <w:numId w:val="0"/>
              </w:numPr>
              <w:bidi w:val="0"/>
              <w:ind w:left="0" w:leftChars="0" w:firstLine="0" w:firstLineChars="0"/>
              <w:rPr>
                <w:rFonts w:hint="default" w:ascii="宋体" w:hAnsi="宋体" w:eastAsia="宋体" w:cs="宋体"/>
                <w:i w:val="0"/>
                <w:caps w:val="0"/>
                <w:color w:val="auto"/>
                <w:spacing w:val="0"/>
                <w:szCs w:val="21"/>
                <w:highlight w:val="none"/>
                <w:shd w:val="clear" w:color="auto" w:fill="FFFFFF"/>
                <w:lang w:val="en-US" w:eastAsia="zh-CN"/>
              </w:rPr>
            </w:pPr>
            <w:r>
              <w:rPr>
                <w:rFonts w:hint="eastAsia" w:ascii="宋体" w:hAnsi="宋体" w:cs="宋体"/>
                <w:i w:val="0"/>
                <w:caps w:val="0"/>
                <w:color w:val="auto"/>
                <w:spacing w:val="0"/>
                <w:kern w:val="2"/>
                <w:sz w:val="21"/>
                <w:szCs w:val="21"/>
                <w:highlight w:val="none"/>
                <w:shd w:val="clear" w:fill="FFFFFF"/>
                <w:lang w:val="en-US" w:eastAsia="zh-CN" w:bidi="ar-SA"/>
              </w:rPr>
              <w:t>1、</w:t>
            </w:r>
            <w:r>
              <w:rPr>
                <w:rFonts w:hint="eastAsia" w:ascii="宋体" w:hAnsi="宋体"/>
                <w:color w:val="auto"/>
                <w:highlight w:val="none"/>
                <w:lang w:val="en-US" w:eastAsia="zh-CN"/>
              </w:rPr>
              <w:t>本项目无预付款，服务费用按季度支付。（根据采购人安排，水厂分批接管，按照实际接管运行的水厂数量及相应的中标单价结算。）2、源水管道应急抢修相关费用，采购人验收合格后纳入季度结算。（结算时依据实际发生工程量据实结算。）3、每次付款前供应商须提供9%增值税专用发票(如供应商为小规模纳税人，未能提供9%增值税专用发票，扣除相应税额）。</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05"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175" w:type="dxa"/>
            <w:tcBorders>
              <w:top w:val="single" w:color="auto" w:sz="4" w:space="0"/>
              <w:left w:val="single" w:color="auto" w:sz="4" w:space="0"/>
              <w:bottom w:val="single" w:color="auto" w:sz="4" w:space="0"/>
              <w:right w:val="single" w:color="auto" w:sz="4" w:space="0"/>
            </w:tcBorders>
            <w:noWrap w:val="0"/>
            <w:vAlign w:val="center"/>
          </w:tcPr>
          <w:p w14:paraId="352D0F49">
            <w:pPr>
              <w:pStyle w:val="3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3F3A62A2">
      <w:pPr>
        <w:rPr>
          <w:rFonts w:hint="eastAsia"/>
          <w:color w:val="auto"/>
          <w:highlight w:val="none"/>
        </w:rPr>
      </w:pPr>
      <w:bookmarkStart w:id="26" w:name="_Toc228155793"/>
      <w:bookmarkStart w:id="27" w:name="OLE_LINK4"/>
      <w:bookmarkStart w:id="28" w:name="OLE_LINK3"/>
      <w:bookmarkStart w:id="29" w:name="_Toc163036384"/>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6"/>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rPr>
        <w:t>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cs="宋体"/>
          <w:color w:val="auto"/>
          <w:sz w:val="24"/>
          <w:szCs w:val="24"/>
          <w:highlight w:val="none"/>
        </w:rPr>
        <w:t>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4.谈判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5.谈判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6.</w:t>
      </w:r>
      <w:r>
        <w:rPr>
          <w:rFonts w:hint="eastAsia" w:ascii="宋体" w:hAnsi="宋体" w:cs="宋体"/>
          <w:color w:val="auto"/>
          <w:sz w:val="24"/>
          <w:szCs w:val="24"/>
          <w:highlight w:val="none"/>
        </w:rPr>
        <w:t>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7.</w:t>
      </w:r>
      <w:r>
        <w:rPr>
          <w:rFonts w:hint="eastAsia" w:ascii="宋体" w:hAnsi="宋体" w:cs="宋体"/>
          <w:color w:val="auto"/>
          <w:sz w:val="24"/>
          <w:szCs w:val="24"/>
          <w:highlight w:val="none"/>
        </w:rPr>
        <w:t>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8.</w:t>
      </w:r>
      <w:r>
        <w:rPr>
          <w:rFonts w:hint="eastAsia" w:ascii="宋体" w:hAnsi="宋体" w:cs="宋体"/>
          <w:bCs/>
          <w:color w:val="auto"/>
          <w:sz w:val="24"/>
          <w:szCs w:val="24"/>
          <w:highlight w:val="none"/>
        </w:rPr>
        <w:t>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9.竞争谈判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10.</w:t>
      </w:r>
      <w:r>
        <w:rPr>
          <w:rFonts w:hint="eastAsia" w:ascii="宋体" w:hAnsi="宋体" w:cs="宋体"/>
          <w:bCs/>
          <w:color w:val="auto"/>
          <w:sz w:val="24"/>
          <w:szCs w:val="24"/>
          <w:highlight w:val="none"/>
        </w:rPr>
        <w:t>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w:t>
      </w:r>
      <w:r>
        <w:rPr>
          <w:rFonts w:hint="eastAsia" w:ascii="宋体" w:hAnsi="宋体" w:cs="宋体"/>
          <w:bCs/>
          <w:color w:val="auto"/>
          <w:sz w:val="24"/>
          <w:szCs w:val="24"/>
          <w:highlight w:val="none"/>
          <w:lang w:eastAsia="zh-CN"/>
        </w:rPr>
        <w:t>其他</w:t>
      </w:r>
      <w:r>
        <w:rPr>
          <w:rFonts w:hint="eastAsia" w:ascii="宋体" w:hAnsi="宋体" w:cs="宋体"/>
          <w:bCs/>
          <w:color w:val="auto"/>
          <w:sz w:val="24"/>
          <w:szCs w:val="24"/>
          <w:highlight w:val="none"/>
        </w:rPr>
        <w:t>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lang w:eastAsia="zh-CN"/>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13.谈判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14.</w:t>
      </w:r>
      <w:r>
        <w:rPr>
          <w:rFonts w:hint="eastAsia" w:ascii="宋体" w:hAnsi="宋体" w:cs="宋体"/>
          <w:color w:val="auto"/>
          <w:sz w:val="24"/>
          <w:szCs w:val="24"/>
          <w:highlight w:val="none"/>
        </w:rPr>
        <w:t>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15.本公司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lang w:eastAsia="zh-CN"/>
        </w:rPr>
        <w:t>16.</w:t>
      </w:r>
      <w:r>
        <w:rPr>
          <w:rFonts w:hint="eastAsia" w:ascii="宋体" w:hAnsi="宋体" w:cs="宋体"/>
          <w:b/>
          <w:bCs w:val="0"/>
          <w:color w:val="auto"/>
          <w:sz w:val="24"/>
          <w:szCs w:val="24"/>
          <w:highlight w:val="none"/>
        </w:rPr>
        <w:t>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w:t>
      </w:r>
      <w:r>
        <w:rPr>
          <w:rFonts w:hint="eastAsia" w:ascii="宋体" w:hAnsi="宋体" w:cs="宋体"/>
          <w:b/>
          <w:bCs w:val="0"/>
          <w:color w:val="auto"/>
          <w:sz w:val="24"/>
          <w:szCs w:val="24"/>
          <w:highlight w:val="none"/>
          <w:lang w:eastAsia="zh-CN"/>
        </w:rPr>
        <w:t>http://www.ahdmig.cn）</w:t>
      </w:r>
      <w:r>
        <w:rPr>
          <w:rFonts w:hint="eastAsia" w:ascii="宋体" w:hAnsi="宋体" w:cs="宋体"/>
          <w:b/>
          <w:bCs w:val="0"/>
          <w:color w:val="auto"/>
          <w:sz w:val="24"/>
          <w:szCs w:val="24"/>
          <w:highlight w:val="none"/>
        </w:rPr>
        <w:t>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lang w:eastAsia="zh-CN"/>
        </w:rPr>
        <w:t>17.</w:t>
      </w:r>
      <w:r>
        <w:rPr>
          <w:rFonts w:hint="eastAsia" w:ascii="宋体" w:hAnsi="宋体" w:cs="宋体"/>
          <w:bCs/>
          <w:color w:val="auto"/>
          <w:sz w:val="24"/>
          <w:szCs w:val="24"/>
          <w:highlight w:val="none"/>
        </w:rPr>
        <w:t>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7"/>
    <w:bookmarkEnd w:id="28"/>
    <w:bookmarkEnd w:id="29"/>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2.竞争谈判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http://www.ahdmig.cn）</w:t>
      </w:r>
      <w:r>
        <w:rPr>
          <w:rFonts w:hint="eastAsia" w:ascii="宋体" w:hAnsi="宋体" w:cs="宋体"/>
          <w:color w:val="auto"/>
          <w:sz w:val="24"/>
          <w:szCs w:val="24"/>
          <w:highlight w:val="none"/>
        </w:rPr>
        <w:t>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3.竞争谈判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w:t>
      </w:r>
      <w:r>
        <w:rPr>
          <w:rFonts w:hint="eastAsia" w:ascii="宋体" w:hAnsi="宋体" w:cs="宋体"/>
          <w:color w:val="auto"/>
          <w:sz w:val="24"/>
          <w:szCs w:val="24"/>
          <w:highlight w:val="none"/>
          <w:lang w:eastAsia="zh-CN"/>
        </w:rPr>
        <w:t>在</w:t>
      </w:r>
      <w:r>
        <w:rPr>
          <w:rFonts w:hint="eastAsia" w:ascii="宋体" w:hAnsi="宋体" w:cs="宋体"/>
          <w:color w:val="auto"/>
          <w:sz w:val="24"/>
          <w:szCs w:val="24"/>
          <w:highlight w:val="none"/>
        </w:rPr>
        <w:t>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2.谈判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1.谈判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u w:val="single"/>
          <w:lang w:eastAsia="zh-CN"/>
        </w:rPr>
        <w:t>）</w:t>
      </w:r>
      <w:r>
        <w:rPr>
          <w:rFonts w:hint="eastAsia" w:ascii="宋体" w:hAnsi="宋体" w:eastAsia="宋体" w:cs="宋体"/>
          <w:b w:val="0"/>
          <w:bCs w:val="0"/>
          <w:color w:val="auto"/>
          <w:kern w:val="10"/>
          <w:sz w:val="21"/>
          <w:szCs w:val="21"/>
          <w:highlight w:val="none"/>
          <w:u w:val="single"/>
        </w:rPr>
        <w:t>（第</w:t>
      </w:r>
      <w:r>
        <w:rPr>
          <w:rFonts w:hint="eastAsia" w:ascii="宋体" w:hAnsi="宋体" w:eastAsia="宋体" w:cs="宋体"/>
          <w:b w:val="0"/>
          <w:bCs w:val="0"/>
          <w:color w:val="auto"/>
          <w:kern w:val="10"/>
          <w:sz w:val="21"/>
          <w:szCs w:val="21"/>
          <w:highlight w:val="none"/>
          <w:u w:val="single"/>
          <w:lang w:val="en-US" w:eastAsia="zh-CN"/>
        </w:rPr>
        <w:t xml:space="preserve">  </w:t>
      </w:r>
      <w:r>
        <w:rPr>
          <w:rFonts w:hint="eastAsia" w:ascii="宋体" w:hAnsi="宋体" w:eastAsia="宋体" w:cs="宋体"/>
          <w:b w:val="0"/>
          <w:bCs w:val="0"/>
          <w:color w:val="auto"/>
          <w:kern w:val="10"/>
          <w:sz w:val="21"/>
          <w:szCs w:val="21"/>
          <w:highlight w:val="none"/>
          <w:u w:val="single"/>
        </w:rPr>
        <w:t>包）</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2.谈判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3.谈判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供应商的修改或撤回通知，应按本文件的要求编制、密封、标志和递交（密封袋上应标明“修改”或“撤回”字样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4.谈判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lang w:eastAsia="zh-CN"/>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0" w:name="_Toc13583"/>
      <w:bookmarkStart w:id="31" w:name="_Toc15950"/>
      <w:r>
        <w:rPr>
          <w:rFonts w:hint="eastAsia" w:ascii="宋体" w:hAnsi="宋体" w:eastAsia="宋体" w:cs="宋体"/>
          <w:b/>
          <w:bCs/>
          <w:color w:val="auto"/>
          <w:kern w:val="0"/>
          <w:sz w:val="30"/>
          <w:szCs w:val="30"/>
          <w:highlight w:val="none"/>
          <w:lang w:val="zh-CN" w:eastAsia="zh-CN" w:bidi="ar-SA"/>
        </w:rPr>
        <w:t>、谈判程序</w:t>
      </w:r>
      <w:bookmarkEnd w:id="30"/>
      <w:bookmarkEnd w:id="31"/>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rPr>
        <w:t>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2" w:name="_Toc636"/>
      <w:bookmarkStart w:id="33" w:name="_Toc7501"/>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2"/>
      <w:bookmarkEnd w:id="33"/>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4" w:name="_Toc3702"/>
      <w:bookmarkStart w:id="35" w:name="_Toc5003"/>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在采购过程中符合要求的供应商只有</w:t>
      </w:r>
      <w:r>
        <w:rPr>
          <w:rFonts w:hint="eastAsia" w:ascii="宋体" w:hAnsi="宋体" w:cs="宋体"/>
          <w:color w:val="auto"/>
          <w:sz w:val="24"/>
          <w:szCs w:val="24"/>
          <w:highlight w:val="none"/>
          <w:lang w:val="en-US" w:eastAsia="zh-CN"/>
        </w:rPr>
        <w:t>两家</w:t>
      </w:r>
      <w:r>
        <w:rPr>
          <w:rFonts w:hint="eastAsia" w:ascii="宋体" w:hAnsi="宋体" w:eastAsia="宋体" w:cs="宋体"/>
          <w:color w:val="auto"/>
          <w:sz w:val="24"/>
          <w:szCs w:val="24"/>
          <w:highlight w:val="none"/>
        </w:rPr>
        <w:t>的，竞争谈判采购活动可以继续进行，符合要求的供应商只有</w:t>
      </w:r>
      <w:r>
        <w:rPr>
          <w:rFonts w:hint="eastAsia" w:ascii="宋体" w:hAnsi="宋体" w:cs="宋体"/>
          <w:color w:val="auto"/>
          <w:sz w:val="24"/>
          <w:szCs w:val="24"/>
          <w:highlight w:val="none"/>
          <w:lang w:val="en-US" w:eastAsia="zh-CN"/>
        </w:rPr>
        <w:t>一</w:t>
      </w:r>
      <w:r>
        <w:rPr>
          <w:rFonts w:hint="eastAsia" w:ascii="宋体" w:hAnsi="宋体" w:eastAsia="宋体" w:cs="宋体"/>
          <w:color w:val="auto"/>
          <w:sz w:val="24"/>
          <w:szCs w:val="24"/>
          <w:highlight w:val="none"/>
        </w:rPr>
        <w:t>家的，</w:t>
      </w:r>
      <w:r>
        <w:rPr>
          <w:rFonts w:hint="eastAsia" w:ascii="宋体" w:hAnsi="宋体" w:cs="宋体"/>
          <w:color w:val="auto"/>
          <w:sz w:val="24"/>
          <w:szCs w:val="24"/>
          <w:highlight w:val="none"/>
          <w:lang w:val="en-US" w:eastAsia="zh-CN"/>
        </w:rPr>
        <w:t>可</w:t>
      </w:r>
      <w:r>
        <w:rPr>
          <w:rFonts w:hint="eastAsia" w:ascii="宋体" w:hAnsi="宋体" w:eastAsia="宋体" w:cs="宋体"/>
          <w:color w:val="auto"/>
          <w:sz w:val="24"/>
          <w:szCs w:val="24"/>
          <w:highlight w:val="none"/>
        </w:rPr>
        <w:t>依采购实体制度规定转入单源直接采购程序。</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供应商的报价均超过了采购预算，经过多轮谈判仍不能降到预算内</w:t>
      </w:r>
      <w:r>
        <w:rPr>
          <w:rFonts w:hint="eastAsia" w:ascii="宋体" w:hAnsi="宋体" w:cs="宋体"/>
          <w:color w:val="auto"/>
          <w:sz w:val="24"/>
          <w:szCs w:val="24"/>
          <w:highlight w:val="none"/>
          <w:lang w:eastAsia="zh-CN"/>
        </w:rPr>
        <w:t>且</w:t>
      </w:r>
      <w:r>
        <w:rPr>
          <w:rFonts w:hint="eastAsia" w:ascii="宋体" w:hAnsi="宋体" w:eastAsia="宋体" w:cs="宋体"/>
          <w:color w:val="auto"/>
          <w:sz w:val="24"/>
          <w:szCs w:val="24"/>
          <w:highlight w:val="none"/>
        </w:rPr>
        <w:t>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重新组织谈判，采购单位将通过安徽霍山国有资产投资控股集团有限公司（</w:t>
      </w:r>
      <w:r>
        <w:rPr>
          <w:rFonts w:hint="eastAsia" w:ascii="宋体" w:hAnsi="宋体" w:cs="宋体"/>
          <w:color w:val="auto"/>
          <w:sz w:val="24"/>
          <w:szCs w:val="24"/>
          <w:highlight w:val="none"/>
          <w:lang w:eastAsia="zh-CN"/>
        </w:rPr>
        <w:t>http://www.ahdmig.cn）</w:t>
      </w:r>
      <w:r>
        <w:rPr>
          <w:rFonts w:hint="eastAsia" w:ascii="宋体" w:hAnsi="宋体" w:eastAsia="宋体" w:cs="宋体"/>
          <w:color w:val="auto"/>
          <w:sz w:val="24"/>
          <w:szCs w:val="24"/>
          <w:highlight w:val="none"/>
        </w:rPr>
        <w:t>“招标采购”栏目进行公告。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4"/>
      <w:bookmarkEnd w:id="35"/>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w:t>
      </w:r>
      <w:r>
        <w:rPr>
          <w:rFonts w:hint="eastAsia" w:ascii="宋体" w:hAnsi="宋体" w:cs="宋体"/>
          <w:color w:val="auto"/>
          <w:sz w:val="24"/>
          <w:szCs w:val="24"/>
          <w:highlight w:val="none"/>
          <w:lang w:eastAsia="zh-CN"/>
        </w:rPr>
        <w:t>勘查现场</w:t>
      </w:r>
      <w:r>
        <w:rPr>
          <w:rFonts w:hint="eastAsia" w:ascii="宋体" w:hAnsi="宋体" w:eastAsia="宋体" w:cs="宋体"/>
          <w:color w:val="auto"/>
          <w:sz w:val="24"/>
          <w:szCs w:val="24"/>
          <w:highlight w:val="none"/>
        </w:rPr>
        <w:t>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2628963924</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6" w:name="_Toc15038"/>
      <w:bookmarkStart w:id="37" w:name="_Toc685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6"/>
      <w:bookmarkEnd w:id="37"/>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8827"/>
      <w:bookmarkStart w:id="39"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38"/>
      <w:bookmarkEnd w:id="39"/>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w:t>
      </w:r>
      <w:r>
        <w:rPr>
          <w:rFonts w:hint="eastAsia" w:ascii="宋体" w:hAnsi="宋体" w:cs="宋体"/>
          <w:color w:val="auto"/>
          <w:sz w:val="24"/>
          <w:szCs w:val="24"/>
          <w:highlight w:val="none"/>
          <w:lang w:eastAsia="zh-CN"/>
        </w:rPr>
        <w:t>http://www.ahdmig.cn）</w:t>
      </w:r>
      <w:r>
        <w:rPr>
          <w:rFonts w:hint="eastAsia" w:ascii="宋体" w:hAnsi="宋体" w:eastAsia="宋体" w:cs="宋体"/>
          <w:color w:val="auto"/>
          <w:sz w:val="24"/>
          <w:szCs w:val="24"/>
          <w:highlight w:val="none"/>
          <w:lang w:eastAsia="zh-CN"/>
        </w:rPr>
        <w:t>，请供应商及时关注。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0" w:name="_Toc30024"/>
      <w:bookmarkStart w:id="41" w:name="_Toc3341"/>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bookmarkEnd w:id="40"/>
      <w:bookmarkEnd w:id="41"/>
      <w:r>
        <w:rPr>
          <w:rFonts w:hint="eastAsia" w:ascii="宋体" w:hAnsi="宋体" w:eastAsia="宋体" w:cs="宋体"/>
          <w:b/>
          <w:bCs/>
          <w:color w:val="auto"/>
          <w:kern w:val="0"/>
          <w:sz w:val="30"/>
          <w:szCs w:val="30"/>
          <w:highlight w:val="none"/>
          <w:lang w:val="zh-CN" w:eastAsia="zh-CN" w:bidi="ar-SA"/>
        </w:rPr>
        <w:t>考核</w:t>
      </w:r>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lang w:eastAsia="zh-CN"/>
        </w:rPr>
        <w:t>采购人</w:t>
      </w:r>
      <w:r>
        <w:rPr>
          <w:rFonts w:hint="eastAsia" w:ascii="宋体" w:hAnsi="宋体" w:cs="宋体"/>
          <w:color w:val="auto"/>
          <w:sz w:val="24"/>
          <w:szCs w:val="24"/>
          <w:highlight w:val="none"/>
          <w:lang w:eastAsia="zh-CN"/>
        </w:rPr>
        <w:t>考核</w:t>
      </w:r>
      <w:r>
        <w:rPr>
          <w:rFonts w:hint="eastAsia" w:ascii="宋体" w:hAnsi="宋体" w:eastAsia="宋体" w:cs="宋体"/>
          <w:color w:val="auto"/>
          <w:sz w:val="24"/>
          <w:szCs w:val="24"/>
          <w:highlight w:val="none"/>
          <w:lang w:eastAsia="zh-CN"/>
        </w:rPr>
        <w:t>时，应成立</w:t>
      </w:r>
      <w:r>
        <w:rPr>
          <w:rFonts w:hint="eastAsia" w:ascii="宋体" w:hAnsi="宋体" w:cs="宋体"/>
          <w:color w:val="auto"/>
          <w:sz w:val="24"/>
          <w:szCs w:val="24"/>
          <w:highlight w:val="none"/>
          <w:lang w:eastAsia="zh-CN"/>
        </w:rPr>
        <w:t>考核</w:t>
      </w:r>
      <w:r>
        <w:rPr>
          <w:rFonts w:hint="eastAsia" w:ascii="宋体" w:hAnsi="宋体" w:eastAsia="宋体" w:cs="宋体"/>
          <w:color w:val="auto"/>
          <w:sz w:val="24"/>
          <w:szCs w:val="24"/>
          <w:highlight w:val="none"/>
          <w:lang w:eastAsia="zh-CN"/>
        </w:rPr>
        <w:t>小组，明确责任，严格依照采购文件、成交通知书、采购合同及相关验收规范进行</w:t>
      </w:r>
      <w:r>
        <w:rPr>
          <w:rFonts w:hint="eastAsia" w:ascii="宋体" w:hAnsi="宋体" w:cs="宋体"/>
          <w:color w:val="auto"/>
          <w:sz w:val="24"/>
          <w:szCs w:val="24"/>
          <w:highlight w:val="none"/>
          <w:lang w:eastAsia="zh-CN"/>
        </w:rPr>
        <w:t>考核</w:t>
      </w:r>
      <w:r>
        <w:rPr>
          <w:rFonts w:hint="eastAsia" w:ascii="宋体" w:hAnsi="宋体" w:eastAsia="宋体" w:cs="宋体"/>
          <w:color w:val="auto"/>
          <w:sz w:val="24"/>
          <w:szCs w:val="24"/>
          <w:highlight w:val="none"/>
          <w:lang w:eastAsia="zh-CN"/>
        </w:rPr>
        <w:t>，并出具</w:t>
      </w:r>
      <w:r>
        <w:rPr>
          <w:rFonts w:hint="eastAsia" w:ascii="宋体" w:hAnsi="宋体" w:cs="宋体"/>
          <w:color w:val="auto"/>
          <w:sz w:val="24"/>
          <w:szCs w:val="24"/>
          <w:highlight w:val="none"/>
          <w:lang w:eastAsia="zh-CN"/>
        </w:rPr>
        <w:t>考核</w:t>
      </w:r>
      <w:r>
        <w:rPr>
          <w:rFonts w:hint="eastAsia" w:ascii="宋体" w:hAnsi="宋体" w:cs="宋体"/>
          <w:color w:val="auto"/>
          <w:sz w:val="24"/>
          <w:szCs w:val="24"/>
          <w:highlight w:val="none"/>
          <w:lang w:val="en-US" w:eastAsia="zh-CN"/>
        </w:rPr>
        <w:t>结果证明</w:t>
      </w:r>
      <w:r>
        <w:rPr>
          <w:rFonts w:hint="eastAsia" w:ascii="宋体" w:hAnsi="宋体" w:eastAsia="宋体" w:cs="宋体"/>
          <w:color w:val="auto"/>
          <w:sz w:val="24"/>
          <w:szCs w:val="24"/>
          <w:highlight w:val="none"/>
          <w:lang w:eastAsia="zh-CN"/>
        </w:rPr>
        <w:t>。</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支付按照采购人与</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eastAsia="zh-CN"/>
        </w:rPr>
        <w:t>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2" w:name="_Toc11013"/>
      <w:bookmarkStart w:id="43" w:name="_Toc31380"/>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2"/>
      <w:bookmarkEnd w:id="43"/>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4" w:name="_Toc489602835"/>
      <w:bookmarkStart w:id="45" w:name="_Toc489602801"/>
      <w:bookmarkStart w:id="46" w:name="_Toc489602770"/>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lang w:eastAsia="zh-CN"/>
        </w:rPr>
        <w:t>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lang w:eastAsia="zh-CN"/>
        </w:rPr>
        <w:t>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lang w:eastAsia="zh-CN"/>
        </w:rPr>
        <w:t>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lang w:eastAsia="zh-CN"/>
        </w:rPr>
        <w:t>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lang w:eastAsia="zh-CN"/>
        </w:rPr>
        <w:t>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lang w:eastAsia="zh-CN"/>
        </w:rPr>
        <w:t>质疑人在答复期满前撤回质疑的，应由法定代表人或授权代表人签字确认，即终止质疑处理程序。质疑人不得以同一理由再次</w:t>
      </w:r>
      <w:r>
        <w:rPr>
          <w:rFonts w:hint="eastAsia" w:ascii="宋体" w:hAnsi="宋体" w:cs="宋体"/>
          <w:color w:val="auto"/>
          <w:sz w:val="24"/>
          <w:szCs w:val="24"/>
          <w:highlight w:val="none"/>
          <w:lang w:eastAsia="zh-CN"/>
        </w:rPr>
        <w:t>质疑</w:t>
      </w:r>
      <w:r>
        <w:rPr>
          <w:rFonts w:hint="eastAsia" w:ascii="宋体" w:hAnsi="宋体" w:eastAsia="宋体" w:cs="宋体"/>
          <w:color w:val="auto"/>
          <w:sz w:val="24"/>
          <w:szCs w:val="24"/>
          <w:highlight w:val="none"/>
          <w:lang w:eastAsia="zh-CN"/>
        </w:rPr>
        <w:t>。</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w:t>
      </w:r>
      <w:r>
        <w:rPr>
          <w:rFonts w:hint="eastAsia" w:ascii="宋体" w:hAnsi="宋体" w:cs="宋体"/>
          <w:color w:val="auto"/>
          <w:sz w:val="24"/>
          <w:szCs w:val="24"/>
          <w:highlight w:val="none"/>
          <w:lang w:eastAsia="zh-CN"/>
        </w:rPr>
        <w:t>内作出答复</w:t>
      </w:r>
      <w:r>
        <w:rPr>
          <w:rFonts w:hint="eastAsia" w:ascii="宋体" w:hAnsi="宋体" w:eastAsia="宋体" w:cs="宋体"/>
          <w:color w:val="auto"/>
          <w:sz w:val="24"/>
          <w:szCs w:val="24"/>
          <w:highlight w:val="none"/>
          <w:lang w:eastAsia="zh-CN"/>
        </w:rPr>
        <w:t>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lang w:eastAsia="zh-CN"/>
        </w:rPr>
        <w:t>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53D46B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p>
    <w:bookmarkEnd w:id="44"/>
    <w:bookmarkEnd w:id="45"/>
    <w:bookmarkEnd w:id="46"/>
    <w:p w14:paraId="1CDA2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eastAsia="zh-CN"/>
        </w:rPr>
      </w:pPr>
      <w:bookmarkStart w:id="47" w:name="_Toc27648"/>
      <w:bookmarkStart w:id="48" w:name="_Toc23250"/>
      <w:bookmarkStart w:id="49" w:name="_Toc21436"/>
    </w:p>
    <w:p w14:paraId="6658928C">
      <w:pPr>
        <w:rPr>
          <w:rFonts w:hint="eastAsia" w:ascii="宋体" w:hAnsi="宋体" w:eastAsia="宋体" w:cs="宋体"/>
          <w:b/>
          <w:bCs/>
          <w:caps/>
          <w:color w:val="auto"/>
          <w:kern w:val="2"/>
          <w:sz w:val="30"/>
          <w:szCs w:val="30"/>
          <w:highlight w:val="none"/>
          <w:lang w:val="zh-CN" w:eastAsia="zh-CN" w:bidi="ar-SA"/>
        </w:rPr>
      </w:pPr>
      <w:bookmarkStart w:id="50" w:name="_Toc29273"/>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1" w:name="_Toc14764"/>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7"/>
      <w:bookmarkEnd w:id="48"/>
      <w:bookmarkEnd w:id="50"/>
      <w:bookmarkEnd w:id="51"/>
    </w:p>
    <w:p w14:paraId="359133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outlineLvl w:val="9"/>
        <w:rPr>
          <w:color w:val="auto"/>
          <w:sz w:val="24"/>
          <w:szCs w:val="24"/>
          <w:highlight w:val="none"/>
        </w:rPr>
      </w:pPr>
    </w:p>
    <w:p w14:paraId="6E4FF4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color w:val="auto"/>
          <w:sz w:val="24"/>
          <w:szCs w:val="24"/>
          <w:highlight w:val="none"/>
        </w:rPr>
      </w:pPr>
      <w:r>
        <w:rPr>
          <w:color w:val="auto"/>
          <w:sz w:val="24"/>
          <w:szCs w:val="24"/>
          <w:highlight w:val="none"/>
        </w:rPr>
        <w:t>一、合同双方</w:t>
      </w:r>
    </w:p>
    <w:p w14:paraId="79971A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rPr>
      </w:pPr>
      <w:r>
        <w:rPr>
          <w:rFonts w:ascii="Times New Roman" w:hAnsi="Times New Roman" w:eastAsia="宋体" w:cs="Times New Roman"/>
          <w:b w:val="0"/>
          <w:bCs w:val="0"/>
          <w:color w:val="auto"/>
          <w:sz w:val="24"/>
          <w:szCs w:val="24"/>
          <w:highlight w:val="none"/>
        </w:rPr>
        <w:t>甲方（招标人）：</w:t>
      </w:r>
    </w:p>
    <w:p w14:paraId="5D04ED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rPr>
      </w:pPr>
      <w:r>
        <w:rPr>
          <w:rFonts w:ascii="Times New Roman" w:hAnsi="Times New Roman" w:eastAsia="宋体" w:cs="Times New Roman"/>
          <w:b w:val="0"/>
          <w:bCs w:val="0"/>
          <w:color w:val="auto"/>
          <w:sz w:val="24"/>
          <w:szCs w:val="24"/>
          <w:highlight w:val="none"/>
        </w:rPr>
        <w:t>乙方（中标人）：</w:t>
      </w:r>
    </w:p>
    <w:p w14:paraId="3CC5B5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二、服务期限</w:t>
      </w:r>
    </w:p>
    <w:p w14:paraId="693AEC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rPr>
      </w:pPr>
      <w:r>
        <w:rPr>
          <w:rFonts w:ascii="Times New Roman" w:hAnsi="Times New Roman" w:eastAsia="宋体" w:cs="Times New Roman"/>
          <w:b w:val="0"/>
          <w:bCs w:val="0"/>
          <w:color w:val="auto"/>
          <w:sz w:val="24"/>
          <w:szCs w:val="24"/>
          <w:highlight w:val="none"/>
          <w:lang w:val="en-US" w:eastAsia="zh-CN"/>
        </w:rPr>
        <w:t>自 XXXX 年 XX 月 XX 日起至 XXXX 年 XX 月 XX 日止，共</w:t>
      </w:r>
      <w:r>
        <w:rPr>
          <w:rFonts w:hint="eastAsia" w:ascii="Times New Roman" w:hAnsi="Times New Roman" w:eastAsia="宋体" w:cs="Times New Roman"/>
          <w:b w:val="0"/>
          <w:bCs w:val="0"/>
          <w:color w:val="auto"/>
          <w:sz w:val="24"/>
          <w:szCs w:val="24"/>
          <w:highlight w:val="none"/>
          <w:lang w:val="en-US" w:eastAsia="zh-CN"/>
        </w:rPr>
        <w:t>3</w:t>
      </w:r>
      <w:r>
        <w:rPr>
          <w:rFonts w:ascii="Times New Roman" w:hAnsi="Times New Roman" w:eastAsia="宋体" w:cs="Times New Roman"/>
          <w:b w:val="0"/>
          <w:bCs w:val="0"/>
          <w:color w:val="auto"/>
          <w:sz w:val="24"/>
          <w:szCs w:val="24"/>
          <w:highlight w:val="none"/>
          <w:lang w:val="en-US" w:eastAsia="zh-CN"/>
        </w:rPr>
        <w:t>年；</w:t>
      </w:r>
      <w:r>
        <w:rPr>
          <w:rFonts w:hint="eastAsia" w:ascii="Times New Roman" w:hAnsi="Times New Roman" w:eastAsia="宋体" w:cs="Times New Roman"/>
          <w:b w:val="0"/>
          <w:bCs w:val="0"/>
          <w:color w:val="auto"/>
          <w:sz w:val="24"/>
          <w:szCs w:val="24"/>
          <w:highlight w:val="none"/>
          <w:lang w:val="en-US" w:eastAsia="zh-CN"/>
        </w:rPr>
        <w:t>一年期满后第1</w:t>
      </w:r>
      <w:r>
        <w:rPr>
          <w:rFonts w:ascii="Times New Roman" w:hAnsi="Times New Roman" w:eastAsia="宋体" w:cs="Times New Roman"/>
          <w:b w:val="0"/>
          <w:bCs w:val="0"/>
          <w:color w:val="auto"/>
          <w:sz w:val="24"/>
          <w:szCs w:val="24"/>
          <w:highlight w:val="none"/>
          <w:lang w:val="en-US" w:eastAsia="zh-CN"/>
        </w:rPr>
        <w:t>个月，甲方对乙方履约情况进行</w:t>
      </w:r>
      <w:r>
        <w:rPr>
          <w:rFonts w:hint="eastAsia" w:ascii="Times New Roman" w:hAnsi="Times New Roman" w:eastAsia="宋体" w:cs="Times New Roman"/>
          <w:b w:val="0"/>
          <w:bCs w:val="0"/>
          <w:color w:val="auto"/>
          <w:sz w:val="24"/>
          <w:szCs w:val="24"/>
          <w:highlight w:val="none"/>
          <w:lang w:val="en-US" w:eastAsia="zh-CN"/>
        </w:rPr>
        <w:t>年度</w:t>
      </w:r>
      <w:r>
        <w:rPr>
          <w:rFonts w:ascii="Times New Roman" w:hAnsi="Times New Roman" w:eastAsia="宋体" w:cs="Times New Roman"/>
          <w:b w:val="0"/>
          <w:bCs w:val="0"/>
          <w:color w:val="auto"/>
          <w:sz w:val="24"/>
          <w:szCs w:val="24"/>
          <w:highlight w:val="none"/>
          <w:lang w:val="en-US" w:eastAsia="zh-CN"/>
        </w:rPr>
        <w:t>考核，考核合格可续签合同，同等条件下乙方优先续约。</w:t>
      </w:r>
    </w:p>
    <w:p w14:paraId="61C9A9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b w:val="0"/>
          <w:bCs w:val="0"/>
          <w:color w:val="auto"/>
          <w:sz w:val="24"/>
          <w:szCs w:val="24"/>
          <w:highlight w:val="none"/>
          <w:lang w:val="en-US" w:eastAsia="zh-CN"/>
        </w:rPr>
      </w:pPr>
      <w:r>
        <w:rPr>
          <w:rFonts w:ascii="Times New Roman" w:hAnsi="Times New Roman" w:eastAsia="宋体" w:cs="Times New Roman"/>
          <w:color w:val="auto"/>
          <w:sz w:val="24"/>
          <w:szCs w:val="24"/>
          <w:highlight w:val="none"/>
        </w:rPr>
        <w:t>三、服务费用及支付</w:t>
      </w:r>
    </w:p>
    <w:p w14:paraId="5E1262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w:t>
      </w:r>
      <w:r>
        <w:rPr>
          <w:rFonts w:hint="eastAsia" w:ascii="Times New Roman" w:hAnsi="Times New Roman" w:eastAsia="宋体" w:cs="Times New Roman"/>
          <w:b w:val="0"/>
          <w:bCs w:val="0"/>
          <w:color w:val="auto"/>
          <w:sz w:val="24"/>
          <w:szCs w:val="24"/>
          <w:highlight w:val="none"/>
          <w:lang w:val="en-US" w:eastAsia="zh-CN"/>
        </w:rPr>
        <w:t>、</w:t>
      </w:r>
      <w:r>
        <w:rPr>
          <w:rFonts w:ascii="Times New Roman" w:hAnsi="Times New Roman" w:eastAsia="宋体" w:cs="Times New Roman"/>
          <w:b w:val="0"/>
          <w:bCs w:val="0"/>
          <w:color w:val="auto"/>
          <w:sz w:val="24"/>
          <w:szCs w:val="24"/>
          <w:highlight w:val="none"/>
          <w:lang w:val="en-US" w:eastAsia="zh-CN"/>
        </w:rPr>
        <w:t>合同总价：人民币 XX 元（大写：XX），包含</w:t>
      </w:r>
      <w:r>
        <w:rPr>
          <w:rFonts w:hint="eastAsia" w:ascii="Times New Roman" w:hAnsi="Times New Roman" w:eastAsia="宋体" w:cs="Times New Roman"/>
          <w:b w:val="0"/>
          <w:bCs w:val="0"/>
          <w:color w:val="auto"/>
          <w:sz w:val="24"/>
          <w:szCs w:val="24"/>
          <w:highlight w:val="none"/>
          <w:lang w:val="en-US" w:eastAsia="zh-CN"/>
        </w:rPr>
        <w:t>服务费</w:t>
      </w:r>
      <w:r>
        <w:rPr>
          <w:rFonts w:ascii="Times New Roman" w:hAnsi="Times New Roman" w:eastAsia="宋体" w:cs="Times New Roman"/>
          <w:b w:val="0"/>
          <w:bCs w:val="0"/>
          <w:color w:val="auto"/>
          <w:sz w:val="24"/>
          <w:szCs w:val="24"/>
          <w:highlight w:val="none"/>
          <w:lang w:val="en-US" w:eastAsia="zh-CN"/>
        </w:rPr>
        <w:t>用及</w:t>
      </w:r>
      <w:r>
        <w:rPr>
          <w:rFonts w:hint="eastAsia" w:ascii="Times New Roman" w:hAnsi="Times New Roman" w:eastAsia="宋体" w:cs="Times New Roman"/>
          <w:b w:val="0"/>
          <w:bCs w:val="0"/>
          <w:color w:val="auto"/>
          <w:sz w:val="24"/>
          <w:szCs w:val="24"/>
          <w:highlight w:val="none"/>
          <w:lang w:val="en-US" w:eastAsia="zh-CN"/>
        </w:rPr>
        <w:t>保险和各类</w:t>
      </w:r>
      <w:r>
        <w:rPr>
          <w:rFonts w:ascii="Times New Roman" w:hAnsi="Times New Roman" w:eastAsia="宋体" w:cs="Times New Roman"/>
          <w:b w:val="0"/>
          <w:bCs w:val="0"/>
          <w:color w:val="auto"/>
          <w:sz w:val="24"/>
          <w:szCs w:val="24"/>
          <w:highlight w:val="none"/>
          <w:lang w:val="en-US" w:eastAsia="zh-CN"/>
        </w:rPr>
        <w:t>风险费用</w:t>
      </w:r>
      <w:r>
        <w:rPr>
          <w:rFonts w:hint="eastAsia" w:ascii="Times New Roman" w:hAnsi="Times New Roman" w:eastAsia="宋体" w:cs="Times New Roman"/>
          <w:b w:val="0"/>
          <w:bCs w:val="0"/>
          <w:color w:val="auto"/>
          <w:sz w:val="24"/>
          <w:szCs w:val="24"/>
          <w:highlight w:val="none"/>
          <w:lang w:val="en-US" w:eastAsia="zh-CN"/>
        </w:rPr>
        <w:t>。</w:t>
      </w:r>
    </w:p>
    <w:p w14:paraId="2E7115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2</w:t>
      </w:r>
      <w:r>
        <w:rPr>
          <w:rFonts w:hint="eastAsia" w:ascii="Times New Roman" w:hAnsi="Times New Roman" w:eastAsia="宋体" w:cs="Times New Roman"/>
          <w:b w:val="0"/>
          <w:bCs w:val="0"/>
          <w:color w:val="auto"/>
          <w:sz w:val="24"/>
          <w:szCs w:val="24"/>
          <w:highlight w:val="none"/>
          <w:lang w:val="en-US" w:eastAsia="zh-CN"/>
        </w:rPr>
        <w:t>、</w:t>
      </w:r>
      <w:r>
        <w:rPr>
          <w:rFonts w:ascii="Times New Roman" w:hAnsi="Times New Roman" w:eastAsia="宋体" w:cs="Times New Roman"/>
          <w:b w:val="0"/>
          <w:bCs w:val="0"/>
          <w:color w:val="auto"/>
          <w:sz w:val="24"/>
          <w:szCs w:val="24"/>
          <w:highlight w:val="none"/>
          <w:lang w:val="en-US" w:eastAsia="zh-CN"/>
        </w:rPr>
        <w:t>支付方式：</w:t>
      </w:r>
    </w:p>
    <w:p w14:paraId="03D014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（1）本项目无预付款，服务费用按季度支付。（根据采购人安排，水厂分批接管，按照实际接管运行的水厂数量及相应的中标单价结算。）</w:t>
      </w:r>
    </w:p>
    <w:p w14:paraId="44C47B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（2）源水管道应急抢修相关费用，采购人验收合格后纳入季度结算。（结算时依据实际发生工程量据实结算。）</w:t>
      </w:r>
    </w:p>
    <w:p w14:paraId="75539A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（3）每次付款前供应商须提供9%增值税专用发票(如供应商为小规模纳税人，未能提供9%增值税专用发票，扣除相应税额）。</w:t>
      </w:r>
    </w:p>
    <w:p w14:paraId="0951E6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3</w:t>
      </w:r>
      <w:r>
        <w:rPr>
          <w:rFonts w:hint="eastAsia" w:ascii="Times New Roman" w:hAnsi="Times New Roman" w:eastAsia="宋体" w:cs="Times New Roman"/>
          <w:b w:val="0"/>
          <w:bCs w:val="0"/>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履约保证金：合同签订</w:t>
      </w:r>
      <w:r>
        <w:rPr>
          <w:rFonts w:hint="eastAsia" w:ascii="Times New Roman" w:hAnsi="Times New Roman" w:eastAsia="宋体" w:cs="Times New Roman"/>
          <w:b w:val="0"/>
          <w:bCs w:val="0"/>
          <w:color w:val="auto"/>
          <w:sz w:val="24"/>
          <w:szCs w:val="24"/>
          <w:highlight w:val="none"/>
          <w:lang w:val="en-US" w:eastAsia="zh-CN"/>
        </w:rPr>
        <w:t>前</w:t>
      </w:r>
      <w:r>
        <w:rPr>
          <w:rFonts w:hint="default" w:ascii="Times New Roman" w:hAnsi="Times New Roman" w:eastAsia="宋体" w:cs="Times New Roman"/>
          <w:b w:val="0"/>
          <w:bCs w:val="0"/>
          <w:color w:val="auto"/>
          <w:sz w:val="24"/>
          <w:szCs w:val="24"/>
          <w:highlight w:val="none"/>
          <w:lang w:val="en-US" w:eastAsia="zh-CN"/>
        </w:rPr>
        <w:t>，乙方缴纳中标金额</w:t>
      </w:r>
      <w:r>
        <w:rPr>
          <w:rFonts w:hint="eastAsia"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lang w:val="en-US" w:eastAsia="zh-CN"/>
        </w:rPr>
        <w:t>%的履约保证金，合同期满且无违约行为的，甲方无息退还。</w:t>
      </w:r>
    </w:p>
    <w:p w14:paraId="34A03B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四、双方权利义务</w:t>
      </w:r>
    </w:p>
    <w:p w14:paraId="3B72F2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w:t>
      </w:r>
      <w:r>
        <w:rPr>
          <w:rFonts w:hint="default" w:ascii="Times New Roman" w:hAnsi="Times New Roman" w:eastAsia="宋体" w:cs="Times New Roman"/>
          <w:b w:val="0"/>
          <w:bCs w:val="0"/>
          <w:color w:val="auto"/>
          <w:sz w:val="24"/>
          <w:szCs w:val="24"/>
          <w:highlight w:val="none"/>
          <w:lang w:val="en-US" w:eastAsia="zh-CN"/>
        </w:rPr>
        <w:t>甲方权利义务</w:t>
      </w:r>
    </w:p>
    <w:p w14:paraId="0D90E1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w:t>
      </w:r>
      <w:r>
        <w:rPr>
          <w:rFonts w:hint="default" w:ascii="Times New Roman" w:hAnsi="Times New Roman" w:eastAsia="宋体" w:cs="Times New Roman"/>
          <w:b w:val="0"/>
          <w:bCs w:val="0"/>
          <w:color w:val="auto"/>
          <w:sz w:val="24"/>
          <w:szCs w:val="24"/>
          <w:highlight w:val="none"/>
          <w:lang w:val="en-US" w:eastAsia="zh-CN"/>
        </w:rPr>
        <w:t>提供水厂设备、水源、场地、工艺图纸、技术资料及水质检测对接支持；</w:t>
      </w:r>
    </w:p>
    <w:p w14:paraId="3199F1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lang w:val="en-US" w:eastAsia="zh-CN"/>
        </w:rPr>
        <w:t>按</w:t>
      </w:r>
      <w:r>
        <w:rPr>
          <w:rFonts w:hint="eastAsia" w:ascii="Times New Roman" w:hAnsi="Times New Roman" w:eastAsia="宋体" w:cs="Times New Roman"/>
          <w:b w:val="0"/>
          <w:bCs w:val="0"/>
          <w:color w:val="auto"/>
          <w:sz w:val="24"/>
          <w:szCs w:val="24"/>
          <w:highlight w:val="none"/>
          <w:lang w:val="en-US" w:eastAsia="zh-CN"/>
        </w:rPr>
        <w:t>季度</w:t>
      </w:r>
      <w:r>
        <w:rPr>
          <w:rFonts w:hint="default" w:ascii="Times New Roman" w:hAnsi="Times New Roman" w:eastAsia="宋体" w:cs="Times New Roman"/>
          <w:b w:val="0"/>
          <w:bCs w:val="0"/>
          <w:color w:val="auto"/>
          <w:sz w:val="24"/>
          <w:szCs w:val="24"/>
          <w:highlight w:val="none"/>
          <w:lang w:val="en-US" w:eastAsia="zh-CN"/>
        </w:rPr>
        <w:t>足额支付服务费用，对乙方履约情况进行日常监督、月度及年度考核；</w:t>
      </w:r>
    </w:p>
    <w:p w14:paraId="473C6E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lang w:val="en-US" w:eastAsia="zh-CN"/>
        </w:rPr>
        <w:t>下达调度指令、应急任务，对乙方违规行为进行追责、处罚，情节严重</w:t>
      </w:r>
      <w:r>
        <w:rPr>
          <w:rFonts w:hint="eastAsia" w:ascii="Times New Roman" w:hAnsi="Times New Roman" w:eastAsia="宋体" w:cs="Times New Roman"/>
          <w:b w:val="0"/>
          <w:bCs w:val="0"/>
          <w:color w:val="auto"/>
          <w:sz w:val="24"/>
          <w:szCs w:val="24"/>
          <w:highlight w:val="none"/>
          <w:lang w:val="en-US" w:eastAsia="zh-CN"/>
        </w:rPr>
        <w:t>（社会舆论和造成停水事故的）</w:t>
      </w:r>
      <w:r>
        <w:rPr>
          <w:rFonts w:hint="default" w:ascii="Times New Roman" w:hAnsi="Times New Roman" w:eastAsia="宋体" w:cs="Times New Roman"/>
          <w:b w:val="0"/>
          <w:bCs w:val="0"/>
          <w:color w:val="auto"/>
          <w:sz w:val="24"/>
          <w:szCs w:val="24"/>
          <w:highlight w:val="none"/>
          <w:lang w:val="en-US" w:eastAsia="zh-CN"/>
        </w:rPr>
        <w:t>的有权单方解除合同；</w:t>
      </w:r>
    </w:p>
    <w:p w14:paraId="6D49DE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（4）</w:t>
      </w:r>
      <w:r>
        <w:rPr>
          <w:rFonts w:hint="default" w:ascii="Times New Roman" w:hAnsi="Times New Roman" w:eastAsia="宋体" w:cs="Times New Roman"/>
          <w:b w:val="0"/>
          <w:bCs w:val="0"/>
          <w:color w:val="auto"/>
          <w:sz w:val="24"/>
          <w:szCs w:val="24"/>
          <w:highlight w:val="none"/>
          <w:lang w:val="en-US" w:eastAsia="zh-CN"/>
        </w:rPr>
        <w:t>协调处理项目相关的外部关系，配合乙方开展工作。</w:t>
      </w:r>
    </w:p>
    <w:p w14:paraId="01758A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2、乙方权利义务</w:t>
      </w:r>
    </w:p>
    <w:p w14:paraId="1C2AC2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（1）严格按照招标文件、投标文件及本合同约定，完成全部服务工作，保障山区水厂安全稳定供水；</w:t>
      </w:r>
    </w:p>
    <w:p w14:paraId="6AF34F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（2）自行承担人员的工资、社保、福利、劳保、培训及安全责任，杜绝劳资纠纷，若发生劳资纠纷，由乙方自行解决并承担全部责任；</w:t>
      </w:r>
    </w:p>
    <w:p w14:paraId="79DD35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（3）服从甲方调度管理，遵守甲方规章制度，配合甲方及上级部门的检查、考核工作；</w:t>
      </w:r>
    </w:p>
    <w:p w14:paraId="78B94D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（4）爱护甲方资产，合理使用设备设施，若因乙方操作不当、管理不善造成设备损坏、资产损失的，乙方照价赔偿；</w:t>
      </w:r>
    </w:p>
    <w:p w14:paraId="263A8C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（5）建立健全安全生产管理制度，落实安全防护措施，杜绝安全事故，若发生安全事故，由乙方承担全部责任及费用；</w:t>
      </w:r>
    </w:p>
    <w:p w14:paraId="03DA30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6）乙方应保证合同期间，甲方交接给乙方一切设施的完好和功能正常（例如：加药设备装置、源水取水水域面积、水质检测仪器等）。若待乙方履约完成时设施完好性及功能无法满足甲方要求，甲方有权要求乙方整改，费用由乙方承担，乙方拒不整改或承担的，甲方有权从服务费中扣除（最高扣除服务费用全年度的10%），并追究乙方的相关责任。</w:t>
      </w:r>
    </w:p>
    <w:p w14:paraId="20E55B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（7）乙方不得转包、分包本项目，否则甲方有权单方解除合同，没收履约保证金。</w:t>
      </w:r>
    </w:p>
    <w:p w14:paraId="3E217A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五、考核与违约</w:t>
      </w:r>
    </w:p>
    <w:p w14:paraId="1F84F2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1、月度考核</w:t>
      </w:r>
    </w:p>
    <w:p w14:paraId="03F8E7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甲方按月对乙方服务质量进行考核，考核指标包括水质达标率、设备完好率、巡检到位率、应急响应时长、台账规范、安全零事故、群众满意度等，考核总分100分，考核得分在95分及以上的不扣减当月服务结算价款，低于95分的，每低1分扣1%。</w:t>
      </w:r>
    </w:p>
    <w:p w14:paraId="1CBE06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2、年度考核</w:t>
      </w:r>
    </w:p>
    <w:p w14:paraId="10720B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default" w:eastAsia="宋体"/>
          <w:color w:val="auto"/>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合同12个月每月考核得分的算数平均值（四舍五入保留整数）即为年度考核得分，年度考核得分达到90分（含）以上的即为合格。</w:t>
      </w:r>
    </w:p>
    <w:p w14:paraId="2D3B99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3、违约责任</w:t>
      </w:r>
    </w:p>
    <w:p w14:paraId="292230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sz w:val="24"/>
          <w:szCs w:val="24"/>
          <w:highlight w:val="none"/>
        </w:rPr>
      </w:pPr>
      <w:r>
        <w:rPr>
          <w:rFonts w:hint="eastAsia" w:ascii="Times New Roman" w:hAnsi="Times New Roman" w:eastAsia="宋体" w:cs="Times New Roman"/>
          <w:b w:val="0"/>
          <w:bCs w:val="0"/>
          <w:color w:val="auto"/>
          <w:sz w:val="24"/>
          <w:szCs w:val="24"/>
          <w:highlight w:val="none"/>
          <w:lang w:val="en-US" w:eastAsia="zh-CN"/>
        </w:rPr>
        <w:t>水质不达标：每发生1次，扣除服务费用500元，情节严重的（造成民生投诉、行政处罚），甲方有权单方解除合同，没收履约保证金，乙方承担全部责任及费用：</w:t>
      </w:r>
    </w:p>
    <w:p w14:paraId="426A67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安全事故：发生一般安全事故，扣除服务费用1000元；发生重大安全事故，甲方有权单方解除合同，没收履约保证金，乙方承担全部责任及费用；</w:t>
      </w:r>
    </w:p>
    <w:p w14:paraId="16D7F0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不服从甲方管理：每次扣除服务费用1000元，出现严重失职的，甲方有权单方解除合同；</w:t>
      </w:r>
    </w:p>
    <w:p w14:paraId="74D6AF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应急处置不力：未按约定时间到场处置或处置不当造成损失的，乙方承担全部责任及费用，并处扣除服务费用1000元；</w:t>
      </w:r>
    </w:p>
    <w:p w14:paraId="5BB9A3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4、乙方违约给甲方造成损失的，乙方应全额赔偿甲方损失。</w:t>
      </w:r>
    </w:p>
    <w:p w14:paraId="19E19D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六、合同解除与终止</w:t>
      </w:r>
    </w:p>
    <w:p w14:paraId="48C0E7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1、乙方应在合同终止前10个工作日内完成工作交接，移交全部相关台账资料及设施设备等。合同期满后，合同自动终止，甲方按约定退还履约保证金。</w:t>
      </w:r>
    </w:p>
    <w:p w14:paraId="19F859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2、乙方有下列情形之一的，甲方有权单方解除合同：发生重大水质超标、安全事故的；不服从甲方管理，造成严重失职、渎职；应急处置不力；给甲方造成重大损失的；法律法规及合同约定的其他情形。</w:t>
      </w:r>
    </w:p>
    <w:p w14:paraId="610538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七、争议解决</w:t>
      </w:r>
    </w:p>
    <w:p w14:paraId="76D1FB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合同履行过程中发生争议，双方友好协商解决；协商不成的，提交项目所在地人民法院提起诉讼解决。</w:t>
      </w:r>
    </w:p>
    <w:p w14:paraId="55C742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zh-CN" w:eastAsia="zh-CN"/>
        </w:rPr>
        <w:t>八、</w:t>
      </w:r>
      <w:r>
        <w:rPr>
          <w:rFonts w:ascii="Times New Roman" w:hAnsi="Times New Roman" w:eastAsia="宋体" w:cs="Times New Roman"/>
          <w:color w:val="auto"/>
          <w:sz w:val="24"/>
          <w:szCs w:val="24"/>
          <w:highlight w:val="none"/>
        </w:rPr>
        <w:t>其他</w:t>
      </w:r>
    </w:p>
    <w:p w14:paraId="2918EC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特别注明：源水管道应急抢修相关费用，采购人验收合格后纳入季度结算，结算价依据霍山县乡源供水有限公司近期维修改造劳务采购工程量清单控制价及本次中标价降幅计算。</w:t>
      </w:r>
    </w:p>
    <w:p w14:paraId="33F821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auto"/>
          <w:kern w:val="0"/>
          <w:sz w:val="24"/>
          <w:szCs w:val="24"/>
          <w:highlight w:val="none"/>
          <w:lang w:val="en-US" w:eastAsia="zh-CN" w:bidi="ar"/>
        </w:rPr>
      </w:pPr>
    </w:p>
    <w:p w14:paraId="7E6278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本合同未尽事宜，双方可签订补充协议，补充协议与本合同具有同等法律效力。</w:t>
      </w:r>
    </w:p>
    <w:p w14:paraId="33C850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本合同一式四份，甲方执三份、乙方执一份，自双方签字盖章之日起生效。</w:t>
      </w:r>
      <w:bookmarkEnd w:id="49"/>
    </w:p>
    <w:p w14:paraId="17F28C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p>
    <w:p w14:paraId="485548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 xml:space="preserve">甲方：（盖章）                           乙方：（盖章） </w:t>
      </w:r>
    </w:p>
    <w:p w14:paraId="5E92FC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Times New Roman" w:hAnsi="Times New Roman" w:eastAsia="宋体" w:cs="Times New Roman"/>
          <w:b w:val="0"/>
          <w:bCs w:val="0"/>
          <w:color w:val="auto"/>
          <w:sz w:val="24"/>
          <w:szCs w:val="24"/>
          <w:highlight w:val="none"/>
          <w:lang w:val="en-US" w:eastAsia="zh-CN"/>
        </w:rPr>
      </w:pPr>
    </w:p>
    <w:p w14:paraId="49990F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 xml:space="preserve">授权代表：（签字）                       授权代表：（签字） </w:t>
      </w:r>
    </w:p>
    <w:p w14:paraId="4287D2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Times New Roman" w:hAnsi="Times New Roman" w:eastAsia="宋体" w:cs="Times New Roman"/>
          <w:b w:val="0"/>
          <w:bCs w:val="0"/>
          <w:color w:val="auto"/>
          <w:sz w:val="24"/>
          <w:szCs w:val="24"/>
          <w:highlight w:val="none"/>
          <w:lang w:val="en-US" w:eastAsia="zh-CN"/>
        </w:rPr>
      </w:pPr>
    </w:p>
    <w:p w14:paraId="664069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cs="宋体"/>
          <w:caps/>
          <w:color w:val="auto"/>
          <w:kern w:val="2"/>
          <w:sz w:val="30"/>
          <w:szCs w:val="30"/>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 xml:space="preserve">日期：                                   日期：                </w:t>
      </w:r>
      <w:r>
        <w:rPr>
          <w:rFonts w:hint="eastAsia" w:ascii="宋体" w:hAnsi="宋体" w:cs="宋体"/>
          <w:caps/>
          <w:color w:val="auto"/>
          <w:kern w:val="2"/>
          <w:sz w:val="30"/>
          <w:szCs w:val="30"/>
          <w:highlight w:val="none"/>
          <w:lang w:val="en-US" w:eastAsia="zh-CN"/>
        </w:rPr>
        <w:br w:type="page"/>
      </w:r>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2" w:name="_Toc7975"/>
      <w:bookmarkStart w:id="53" w:name="_Toc2672"/>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2"/>
      <w:bookmarkEnd w:id="53"/>
    </w:p>
    <w:p w14:paraId="43DBCD1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一、项目背景</w:t>
      </w:r>
    </w:p>
    <w:p w14:paraId="5BF5882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为推进霍山县农村供水工程标准化、规范化、专业化管理，确保农村供水保障工程有人管、有钱管、有制度管，保障各水厂稳定运行、水质达标、服务便民，霍山县乡源供水有限公司现需选择服务单位负责27座水厂的日常运营管理服务工作。具体情况如下：</w:t>
      </w:r>
    </w:p>
    <w:p w14:paraId="4F5FDE1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二、管理范围与水厂概况</w:t>
      </w:r>
    </w:p>
    <w:p w14:paraId="3B914B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（一）</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管理区域</w:t>
      </w:r>
    </w:p>
    <w:p w14:paraId="5F61FB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霍山县11个乡镇的27座水厂。</w:t>
      </w:r>
    </w:p>
    <w:p w14:paraId="6246465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（二）水厂</w:t>
      </w:r>
      <w:r>
        <w:rPr>
          <w:rFonts w:hint="eastAsia" w:ascii="宋体" w:hAnsi="宋体" w:eastAsia="宋体" w:cs="宋体"/>
          <w:color w:val="auto"/>
          <w:sz w:val="24"/>
          <w:szCs w:val="24"/>
          <w:highlight w:val="none"/>
          <w:lang w:val="en-US" w:eastAsia="zh-CN"/>
        </w:rPr>
        <w:t>规模与类型</w:t>
      </w:r>
    </w:p>
    <w:p w14:paraId="1B04F51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各水厂详细基础信息见附件1。</w:t>
      </w:r>
    </w:p>
    <w:p w14:paraId="1964E8E3">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三、管理模式及工作内容</w:t>
      </w:r>
    </w:p>
    <w:p w14:paraId="6AD981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（一）</w:t>
      </w:r>
      <w:r>
        <w:rPr>
          <w:rFonts w:hint="eastAsia" w:ascii="宋体" w:hAnsi="宋体" w:eastAsia="宋体" w:cs="宋体"/>
          <w:color w:val="auto"/>
          <w:sz w:val="24"/>
          <w:szCs w:val="24"/>
          <w:highlight w:val="none"/>
          <w:lang w:val="en-US" w:eastAsia="zh-CN"/>
        </w:rPr>
        <w:t>服务单位负责27座水厂的日常运维工作，乡源公司负责岗前培训、岗位管理、绩效考核、工作调度、日常监督等管理工作。</w:t>
      </w:r>
    </w:p>
    <w:p w14:paraId="7C4843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sz w:val="24"/>
          <w:szCs w:val="24"/>
          <w:highlight w:val="none"/>
          <w:lang w:val="en-US" w:eastAsia="zh-CN"/>
        </w:rPr>
        <w:t>服务单位负责水厂日常生产管理工作，主要职责内容：</w:t>
      </w:r>
    </w:p>
    <w:p w14:paraId="0E95C6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加药消毒：根据源水浊度开展制水药剂的投加工作，记录药剂使用量、投加时间，确保出厂水达标。</w:t>
      </w:r>
    </w:p>
    <w:p w14:paraId="5E72CB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水源地巡查：负责各水厂水源地巡查</w:t>
      </w:r>
      <w:r>
        <w:rPr>
          <w:rFonts w:hint="eastAsia" w:ascii="宋体" w:hAnsi="宋体" w:eastAsia="宋体" w:cs="宋体"/>
          <w:color w:val="auto"/>
          <w:sz w:val="24"/>
          <w:szCs w:val="24"/>
          <w:highlight w:val="none"/>
          <w:lang w:val="en-US" w:eastAsia="zh-CN"/>
        </w:rPr>
        <w:t>及取水口清淤工作，</w:t>
      </w:r>
      <w:r>
        <w:rPr>
          <w:rFonts w:hint="eastAsia" w:ascii="宋体" w:hAnsi="宋体" w:eastAsia="宋体" w:cs="宋体"/>
          <w:color w:val="auto"/>
          <w:sz w:val="24"/>
          <w:szCs w:val="24"/>
          <w:highlight w:val="none"/>
          <w:lang w:val="en-US" w:eastAsia="zh-CN"/>
        </w:rPr>
        <w:t>重点排查水源污染、水位异常、周边环境破坏等情况，雨天、汛期加密巡查频次，发现问题及时处置并上报。</w:t>
      </w:r>
    </w:p>
    <w:p w14:paraId="4B21C4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lang w:val="en-US" w:eastAsia="zh-CN"/>
        </w:rPr>
        <w:t>厂区巡查维护：</w:t>
      </w:r>
      <w:r>
        <w:rPr>
          <w:rFonts w:hint="eastAsia" w:ascii="宋体" w:hAnsi="宋体" w:eastAsia="宋体" w:cs="宋体"/>
          <w:color w:val="auto"/>
          <w:sz w:val="24"/>
          <w:szCs w:val="24"/>
          <w:highlight w:val="none"/>
          <w:lang w:val="en-US" w:eastAsia="zh-CN"/>
        </w:rPr>
        <w:t>做好设备日常保养工作，发现设备异响、渗漏等故障，及时上报并配合处置。按要求清洗滤池、清水池以及滤料添加；并负责厂区绿化及环境卫生等工作。</w:t>
      </w:r>
    </w:p>
    <w:p w14:paraId="2DDFE4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lang w:val="en-US" w:eastAsia="zh-CN"/>
        </w:rPr>
        <w:t>水质检测：按要求开展出厂水检测工作。详细记录浊度、余氯、PH值等关键指标。发现水质异常及时</w:t>
      </w:r>
      <w:r>
        <w:rPr>
          <w:rFonts w:hint="eastAsia" w:ascii="宋体" w:hAnsi="宋体" w:eastAsia="宋体" w:cs="宋体"/>
          <w:color w:val="auto"/>
          <w:sz w:val="24"/>
          <w:szCs w:val="24"/>
          <w:highlight w:val="none"/>
        </w:rPr>
        <w:t>处置</w:t>
      </w:r>
      <w:r>
        <w:rPr>
          <w:rFonts w:hint="eastAsia" w:ascii="宋体" w:hAnsi="宋体" w:eastAsia="宋体" w:cs="宋体"/>
          <w:color w:val="auto"/>
          <w:sz w:val="24"/>
          <w:szCs w:val="24"/>
          <w:highlight w:val="none"/>
          <w:lang w:val="en-US" w:eastAsia="zh-CN"/>
        </w:rPr>
        <w:t>并上报。</w:t>
      </w:r>
    </w:p>
    <w:p w14:paraId="53B572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sz w:val="24"/>
          <w:szCs w:val="24"/>
          <w:highlight w:val="none"/>
          <w:lang w:val="en-US" w:eastAsia="zh-CN"/>
        </w:rPr>
        <w:t>台账管理：严格按照要求填写各类生产台账，确保数据真实、准确、完整。每月底抄取出厂流量计，报送至营销部。</w:t>
      </w:r>
    </w:p>
    <w:p w14:paraId="3BD293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6．</w:t>
      </w:r>
      <w:r>
        <w:rPr>
          <w:rFonts w:hint="eastAsia" w:ascii="宋体" w:hAnsi="宋体" w:eastAsia="宋体" w:cs="宋体"/>
          <w:color w:val="auto"/>
          <w:sz w:val="24"/>
          <w:szCs w:val="24"/>
          <w:highlight w:val="none"/>
          <w:lang w:val="en-US" w:eastAsia="zh-CN"/>
        </w:rPr>
        <w:t>应急处置：发生供水突发事件（如水源污染、设备故障、源水管网破裂等）时，立即启动应急措施，及时上报并开展应急抢修等工作。</w:t>
      </w:r>
    </w:p>
    <w:p w14:paraId="0DBD75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7．</w:t>
      </w:r>
      <w:r>
        <w:rPr>
          <w:rFonts w:hint="eastAsia" w:ascii="宋体" w:hAnsi="宋体" w:eastAsia="宋体" w:cs="宋体"/>
          <w:color w:val="auto"/>
          <w:sz w:val="24"/>
          <w:szCs w:val="24"/>
          <w:highlight w:val="none"/>
          <w:lang w:val="en-US" w:eastAsia="zh-CN"/>
        </w:rPr>
        <w:t>安全生产：严格遵守霍山县乡源供水有限公司安全生产管理制度，落实岗位安全责任，做好防火、防盗、防触电、防投毒等安全防范工作。定期排查厂区用电、设备、消防、药剂储存等安全隐患,确保水厂生产安全运行。</w:t>
      </w:r>
    </w:p>
    <w:p w14:paraId="4B0782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8.物资领用：材料配件、药剂等物资按需领用，并由供应商自行负责运输及保管。</w:t>
      </w:r>
    </w:p>
    <w:p w14:paraId="7E93B5A2">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四、服务人员要求</w:t>
      </w:r>
    </w:p>
    <w:p w14:paraId="679826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供应商为27座水厂生产运营配备的人员不得低于14人，其中包含项目负责人、机电设备维修工、制水工、安全员、化验员等。</w:t>
      </w:r>
    </w:p>
    <w:p w14:paraId="1A537A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说明：中标后供应商应提供人员名单及联系方式，响应期间如出现人员变动需书面通知采购人及时更改；</w:t>
      </w:r>
      <w:r>
        <w:rPr>
          <w:rFonts w:hint="eastAsia" w:ascii="宋体" w:hAnsi="宋体" w:eastAsia="宋体" w:cs="宋体"/>
          <w:b/>
          <w:bCs/>
          <w:color w:val="auto"/>
          <w:kern w:val="2"/>
          <w:sz w:val="24"/>
          <w:szCs w:val="24"/>
          <w:highlight w:val="none"/>
          <w:lang w:val="en-US" w:eastAsia="zh-CN" w:bidi="ar-SA"/>
        </w:rPr>
        <w:t>供应商中标后根据接管水厂数量配备人员进场，未按要求完成的从履约保证金中扣除5000元作为处罚。</w:t>
      </w:r>
    </w:p>
    <w:p w14:paraId="27C9B33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五、服务费用及支付方式</w:t>
      </w:r>
    </w:p>
    <w:p w14:paraId="4E73AD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1、本项目无预付款，服务费用按季度支付。（根据采购人安排，水厂分批接管，按照实际接管运行的水厂数量及相应的中标单价结算。）</w:t>
      </w:r>
    </w:p>
    <w:p w14:paraId="14F124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2、源水管道应急抢修相关费用，采购人验收合格后纳入季度结算。</w:t>
      </w:r>
    </w:p>
    <w:p w14:paraId="44AFED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3、水厂生产所需的电费、药剂费用、维修材料费由采购人承担。</w:t>
      </w:r>
    </w:p>
    <w:p w14:paraId="22B908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4、每次付款前供应商须提供9%增值税专用发票（如供应商为小规模纳税人，未能提供9%增值税专用发票，扣除相应税额）。</w:t>
      </w:r>
    </w:p>
    <w:p w14:paraId="63E19BAF">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六、考核内容及评分标准</w:t>
      </w:r>
    </w:p>
    <w:p w14:paraId="718914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kern w:val="2"/>
          <w:sz w:val="24"/>
          <w:szCs w:val="24"/>
          <w:highlight w:val="none"/>
          <w:lang w:val="en-US" w:eastAsia="zh-CN" w:bidi="ar-SA"/>
        </w:rPr>
        <w:t>（一）</w:t>
      </w:r>
      <w:r>
        <w:rPr>
          <w:rFonts w:hint="eastAsia" w:ascii="宋体" w:hAnsi="宋体" w:eastAsia="宋体" w:cs="宋体"/>
          <w:color w:val="auto"/>
          <w:sz w:val="24"/>
          <w:szCs w:val="24"/>
          <w:highlight w:val="none"/>
          <w:u w:val="none"/>
          <w:lang w:val="en-US" w:eastAsia="zh-CN"/>
        </w:rPr>
        <w:t>按月度对服务单位进行考核。</w:t>
      </w:r>
    </w:p>
    <w:p w14:paraId="0AE0D2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sz w:val="24"/>
          <w:szCs w:val="24"/>
          <w:highlight w:val="none"/>
          <w:u w:val="none"/>
          <w:lang w:val="en-US" w:eastAsia="zh-CN"/>
        </w:rPr>
        <w:t>考核得分在95分及以上的，不扣减当月结算价款；低于95分的每低1分扣当月费用的1%。</w:t>
      </w:r>
    </w:p>
    <w:p w14:paraId="758F98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kern w:val="2"/>
          <w:sz w:val="24"/>
          <w:szCs w:val="24"/>
          <w:highlight w:val="none"/>
          <w:lang w:val="en-US" w:eastAsia="zh-CN" w:bidi="ar-SA"/>
        </w:rPr>
        <w:t>（三）合同12个月,每月考核得分的算数平均值（四舍五入保留整数）即为年度考核得分，年度考核得分达到90分（含）以上的即为合格。</w:t>
      </w:r>
    </w:p>
    <w:p w14:paraId="084681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考核内容及评分标准见附件2。</w:t>
      </w:r>
    </w:p>
    <w:p w14:paraId="441F0E57">
      <w:pPr>
        <w:rPr>
          <w:rFonts w:hint="eastAsia" w:ascii="宋体" w:hAnsi="宋体" w:eastAsia="宋体" w:cs="宋体"/>
          <w:b w:val="0"/>
          <w:bCs w:val="0"/>
          <w:color w:val="auto"/>
          <w:sz w:val="30"/>
          <w:szCs w:val="30"/>
          <w:highlight w:val="none"/>
          <w:lang w:val="en-US" w:eastAsia="zh-CN"/>
        </w:rPr>
      </w:pPr>
      <w:bookmarkStart w:id="54" w:name="_Toc12542"/>
      <w:r>
        <w:rPr>
          <w:rFonts w:hint="eastAsia"/>
          <w:b/>
          <w:bCs/>
          <w:color w:val="auto"/>
          <w:sz w:val="44"/>
          <w:szCs w:val="44"/>
          <w:highlight w:val="none"/>
          <w:lang w:val="en-US" w:eastAsia="zh-CN"/>
        </w:rPr>
        <w:br w:type="page"/>
      </w:r>
    </w:p>
    <w:p w14:paraId="2A51A05C">
      <w:pPr>
        <w:outlineLvl w:val="1"/>
        <w:rPr>
          <w:rFonts w:hint="eastAsia" w:ascii="方正小标宋简体" w:hAnsi="方正小标宋简体" w:eastAsia="方正小标宋简体" w:cs="方正小标宋简体"/>
          <w:b/>
          <w:bCs/>
          <w:color w:val="auto"/>
          <w:sz w:val="32"/>
          <w:szCs w:val="40"/>
          <w:highlight w:val="none"/>
          <w:lang w:val="en-US" w:eastAsia="zh-CN"/>
        </w:rPr>
      </w:pPr>
      <w:r>
        <w:rPr>
          <w:rFonts w:hint="eastAsia" w:ascii="宋体" w:hAnsi="宋体" w:eastAsia="宋体" w:cs="宋体"/>
          <w:b/>
          <w:bCs/>
          <w:color w:val="auto"/>
          <w:sz w:val="21"/>
          <w:szCs w:val="21"/>
          <w:highlight w:val="none"/>
          <w:lang w:val="en-US" w:eastAsia="zh-CN"/>
        </w:rPr>
        <w:t>附件1：各水厂详细基础信息</w:t>
      </w:r>
    </w:p>
    <w:p w14:paraId="1E685E7C">
      <w:pPr>
        <w:jc w:val="center"/>
        <w:rPr>
          <w:rFonts w:hint="eastAsia" w:ascii="宋体" w:hAnsi="宋体" w:eastAsia="宋体" w:cs="宋体"/>
          <w:b/>
          <w:bCs/>
          <w:color w:val="auto"/>
          <w:sz w:val="32"/>
          <w:szCs w:val="40"/>
          <w:highlight w:val="none"/>
          <w:lang w:val="en-US" w:eastAsia="zh-CN"/>
        </w:rPr>
      </w:pPr>
      <w:r>
        <w:rPr>
          <w:rFonts w:hint="eastAsia" w:ascii="宋体" w:hAnsi="宋体" w:eastAsia="宋体" w:cs="宋体"/>
          <w:b/>
          <w:bCs/>
          <w:color w:val="auto"/>
          <w:sz w:val="32"/>
          <w:szCs w:val="40"/>
          <w:highlight w:val="none"/>
          <w:lang w:val="en-US" w:eastAsia="zh-CN"/>
        </w:rPr>
        <w:t>27座水厂基础信息表</w:t>
      </w:r>
    </w:p>
    <w:tbl>
      <w:tblPr>
        <w:tblStyle w:val="36"/>
        <w:tblW w:w="88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02"/>
        <w:gridCol w:w="1627"/>
        <w:gridCol w:w="1464"/>
        <w:gridCol w:w="2090"/>
        <w:gridCol w:w="1359"/>
        <w:gridCol w:w="1295"/>
      </w:tblGrid>
      <w:tr w14:paraId="241A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6" w:hRule="atLeast"/>
        </w:trPr>
        <w:tc>
          <w:tcPr>
            <w:tcW w:w="1002" w:type="dxa"/>
            <w:shd w:val="clear" w:color="auto" w:fill="auto"/>
            <w:noWrap/>
            <w:vAlign w:val="center"/>
          </w:tcPr>
          <w:p w14:paraId="156D5A5F">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1627" w:type="dxa"/>
            <w:shd w:val="clear" w:color="auto" w:fill="auto"/>
            <w:noWrap/>
            <w:vAlign w:val="center"/>
          </w:tcPr>
          <w:p w14:paraId="3CF7FCDB">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乡镇名称</w:t>
            </w:r>
          </w:p>
        </w:tc>
        <w:tc>
          <w:tcPr>
            <w:tcW w:w="1464" w:type="dxa"/>
            <w:shd w:val="clear" w:color="auto" w:fill="auto"/>
            <w:noWrap/>
            <w:vAlign w:val="center"/>
          </w:tcPr>
          <w:p w14:paraId="4021710D">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水厂名称</w:t>
            </w:r>
          </w:p>
        </w:tc>
        <w:tc>
          <w:tcPr>
            <w:tcW w:w="2090" w:type="dxa"/>
            <w:shd w:val="clear" w:color="auto" w:fill="auto"/>
            <w:vAlign w:val="center"/>
          </w:tcPr>
          <w:p w14:paraId="50D7217B">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水厂规模（m³/d）</w:t>
            </w:r>
          </w:p>
        </w:tc>
        <w:tc>
          <w:tcPr>
            <w:tcW w:w="1359" w:type="dxa"/>
            <w:shd w:val="clear" w:color="auto" w:fill="auto"/>
            <w:noWrap/>
            <w:vAlign w:val="center"/>
          </w:tcPr>
          <w:p w14:paraId="7E945C66">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用水人数</w:t>
            </w:r>
          </w:p>
        </w:tc>
        <w:tc>
          <w:tcPr>
            <w:tcW w:w="1295" w:type="dxa"/>
            <w:shd w:val="clear" w:color="auto" w:fill="auto"/>
            <w:vAlign w:val="center"/>
          </w:tcPr>
          <w:p w14:paraId="70395307">
            <w:pPr>
              <w:keepNext w:val="0"/>
              <w:keepLines w:val="0"/>
              <w:widowControl/>
              <w:suppressLineNumbers w:val="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备注</w:t>
            </w:r>
          </w:p>
        </w:tc>
      </w:tr>
      <w:tr w14:paraId="1682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7F56ABB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627" w:type="dxa"/>
            <w:vMerge w:val="restart"/>
            <w:shd w:val="clear" w:color="auto" w:fill="auto"/>
            <w:noWrap/>
            <w:vAlign w:val="center"/>
          </w:tcPr>
          <w:p w14:paraId="6CB1E65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上土市镇</w:t>
            </w:r>
          </w:p>
        </w:tc>
        <w:tc>
          <w:tcPr>
            <w:tcW w:w="1464" w:type="dxa"/>
            <w:shd w:val="clear" w:color="auto" w:fill="auto"/>
            <w:noWrap/>
            <w:vAlign w:val="center"/>
          </w:tcPr>
          <w:p w14:paraId="1E192F8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陡沙河水厂</w:t>
            </w:r>
          </w:p>
        </w:tc>
        <w:tc>
          <w:tcPr>
            <w:tcW w:w="2090" w:type="dxa"/>
            <w:shd w:val="clear" w:color="auto" w:fill="auto"/>
            <w:noWrap/>
            <w:vAlign w:val="center"/>
          </w:tcPr>
          <w:p w14:paraId="1C8D39A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600</w:t>
            </w:r>
          </w:p>
        </w:tc>
        <w:tc>
          <w:tcPr>
            <w:tcW w:w="1359" w:type="dxa"/>
            <w:shd w:val="clear" w:color="auto" w:fill="auto"/>
            <w:noWrap/>
            <w:vAlign w:val="center"/>
          </w:tcPr>
          <w:p w14:paraId="221104F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4134</w:t>
            </w:r>
          </w:p>
        </w:tc>
        <w:tc>
          <w:tcPr>
            <w:tcW w:w="1295" w:type="dxa"/>
            <w:shd w:val="clear" w:color="auto" w:fill="auto"/>
            <w:noWrap/>
            <w:vAlign w:val="center"/>
          </w:tcPr>
          <w:p w14:paraId="0750EC88">
            <w:pPr>
              <w:jc w:val="center"/>
              <w:rPr>
                <w:rFonts w:hint="eastAsia" w:ascii="仿宋" w:hAnsi="仿宋" w:eastAsia="仿宋" w:cs="仿宋"/>
                <w:i w:val="0"/>
                <w:iCs w:val="0"/>
                <w:color w:val="auto"/>
                <w:sz w:val="21"/>
                <w:szCs w:val="21"/>
                <w:highlight w:val="none"/>
                <w:u w:val="none"/>
              </w:rPr>
            </w:pPr>
          </w:p>
        </w:tc>
      </w:tr>
      <w:tr w14:paraId="2E2F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7D32BC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w:t>
            </w:r>
          </w:p>
        </w:tc>
        <w:tc>
          <w:tcPr>
            <w:tcW w:w="1627" w:type="dxa"/>
            <w:vMerge w:val="continue"/>
            <w:shd w:val="clear" w:color="auto" w:fill="auto"/>
            <w:noWrap/>
            <w:vAlign w:val="center"/>
          </w:tcPr>
          <w:p w14:paraId="6707B436">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7454CBA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上土市水厂</w:t>
            </w:r>
          </w:p>
        </w:tc>
        <w:tc>
          <w:tcPr>
            <w:tcW w:w="2090" w:type="dxa"/>
            <w:shd w:val="clear" w:color="auto" w:fill="auto"/>
            <w:noWrap/>
            <w:vAlign w:val="center"/>
          </w:tcPr>
          <w:p w14:paraId="374BAC5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1500</w:t>
            </w:r>
          </w:p>
        </w:tc>
        <w:tc>
          <w:tcPr>
            <w:tcW w:w="1359" w:type="dxa"/>
            <w:shd w:val="clear" w:color="auto" w:fill="auto"/>
            <w:noWrap/>
            <w:vAlign w:val="center"/>
          </w:tcPr>
          <w:p w14:paraId="5176168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12000</w:t>
            </w:r>
          </w:p>
        </w:tc>
        <w:tc>
          <w:tcPr>
            <w:tcW w:w="1295" w:type="dxa"/>
            <w:shd w:val="clear" w:color="auto" w:fill="auto"/>
            <w:noWrap/>
            <w:vAlign w:val="center"/>
          </w:tcPr>
          <w:p w14:paraId="429C957B">
            <w:pPr>
              <w:jc w:val="center"/>
              <w:rPr>
                <w:rFonts w:hint="eastAsia" w:ascii="仿宋" w:hAnsi="仿宋" w:eastAsia="仿宋" w:cs="仿宋"/>
                <w:i w:val="0"/>
                <w:iCs w:val="0"/>
                <w:color w:val="auto"/>
                <w:sz w:val="21"/>
                <w:szCs w:val="21"/>
                <w:highlight w:val="none"/>
                <w:u w:val="none"/>
              </w:rPr>
            </w:pPr>
          </w:p>
        </w:tc>
      </w:tr>
      <w:tr w14:paraId="289E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7EFC5462">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w:t>
            </w:r>
          </w:p>
        </w:tc>
        <w:tc>
          <w:tcPr>
            <w:tcW w:w="1627" w:type="dxa"/>
            <w:vMerge w:val="restart"/>
            <w:shd w:val="clear" w:color="auto" w:fill="auto"/>
            <w:noWrap/>
            <w:vAlign w:val="center"/>
          </w:tcPr>
          <w:p w14:paraId="1869592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太阳乡</w:t>
            </w:r>
          </w:p>
        </w:tc>
        <w:tc>
          <w:tcPr>
            <w:tcW w:w="1464" w:type="dxa"/>
            <w:shd w:val="clear" w:color="auto" w:fill="auto"/>
            <w:noWrap/>
            <w:vAlign w:val="center"/>
          </w:tcPr>
          <w:p w14:paraId="4BEC034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杨家河水厂</w:t>
            </w:r>
          </w:p>
        </w:tc>
        <w:tc>
          <w:tcPr>
            <w:tcW w:w="2090" w:type="dxa"/>
            <w:shd w:val="clear" w:color="auto" w:fill="auto"/>
            <w:noWrap/>
            <w:vAlign w:val="center"/>
          </w:tcPr>
          <w:p w14:paraId="50C8462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w:t>
            </w:r>
          </w:p>
        </w:tc>
        <w:tc>
          <w:tcPr>
            <w:tcW w:w="1359" w:type="dxa"/>
            <w:shd w:val="clear" w:color="auto" w:fill="auto"/>
            <w:noWrap/>
            <w:vAlign w:val="center"/>
          </w:tcPr>
          <w:p w14:paraId="123B3BDC">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1372</w:t>
            </w:r>
          </w:p>
        </w:tc>
        <w:tc>
          <w:tcPr>
            <w:tcW w:w="1295" w:type="dxa"/>
            <w:shd w:val="clear" w:color="auto" w:fill="auto"/>
            <w:noWrap/>
            <w:vAlign w:val="center"/>
          </w:tcPr>
          <w:p w14:paraId="2B677A00">
            <w:pPr>
              <w:jc w:val="right"/>
              <w:rPr>
                <w:rFonts w:hint="eastAsia" w:ascii="仿宋" w:hAnsi="仿宋" w:eastAsia="仿宋" w:cs="仿宋"/>
                <w:i w:val="0"/>
                <w:iCs w:val="0"/>
                <w:color w:val="auto"/>
                <w:sz w:val="21"/>
                <w:szCs w:val="21"/>
                <w:highlight w:val="none"/>
                <w:u w:val="none"/>
              </w:rPr>
            </w:pPr>
          </w:p>
        </w:tc>
      </w:tr>
      <w:tr w14:paraId="4F27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5FF3A0E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1627" w:type="dxa"/>
            <w:vMerge w:val="continue"/>
            <w:shd w:val="clear" w:color="auto" w:fill="auto"/>
            <w:noWrap/>
            <w:vAlign w:val="center"/>
          </w:tcPr>
          <w:p w14:paraId="4E48A2D1">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6573C19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唐家山水厂</w:t>
            </w:r>
          </w:p>
        </w:tc>
        <w:tc>
          <w:tcPr>
            <w:tcW w:w="2090" w:type="dxa"/>
            <w:shd w:val="clear" w:color="auto" w:fill="auto"/>
            <w:noWrap/>
            <w:vAlign w:val="center"/>
          </w:tcPr>
          <w:p w14:paraId="2E54E9D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1359" w:type="dxa"/>
            <w:shd w:val="clear" w:color="auto" w:fill="auto"/>
            <w:noWrap/>
            <w:vAlign w:val="center"/>
          </w:tcPr>
          <w:p w14:paraId="1C2D10C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348</w:t>
            </w:r>
          </w:p>
        </w:tc>
        <w:tc>
          <w:tcPr>
            <w:tcW w:w="1295" w:type="dxa"/>
            <w:shd w:val="clear" w:color="auto" w:fill="auto"/>
            <w:noWrap/>
            <w:vAlign w:val="center"/>
          </w:tcPr>
          <w:p w14:paraId="47A44223">
            <w:pPr>
              <w:jc w:val="right"/>
              <w:rPr>
                <w:rFonts w:hint="eastAsia" w:ascii="仿宋" w:hAnsi="仿宋" w:eastAsia="仿宋" w:cs="仿宋"/>
                <w:i w:val="0"/>
                <w:iCs w:val="0"/>
                <w:color w:val="auto"/>
                <w:sz w:val="21"/>
                <w:szCs w:val="21"/>
                <w:highlight w:val="none"/>
                <w:u w:val="none"/>
              </w:rPr>
            </w:pPr>
          </w:p>
        </w:tc>
      </w:tr>
      <w:tr w14:paraId="0194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2082A9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1627" w:type="dxa"/>
            <w:vMerge w:val="continue"/>
            <w:shd w:val="clear" w:color="auto" w:fill="auto"/>
            <w:noWrap/>
            <w:vAlign w:val="center"/>
          </w:tcPr>
          <w:p w14:paraId="4D437EDD">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16F83683">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双河水厂</w:t>
            </w:r>
          </w:p>
        </w:tc>
        <w:tc>
          <w:tcPr>
            <w:tcW w:w="2090" w:type="dxa"/>
            <w:shd w:val="clear" w:color="auto" w:fill="auto"/>
            <w:noWrap/>
            <w:vAlign w:val="center"/>
          </w:tcPr>
          <w:p w14:paraId="40BABA6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250</w:t>
            </w:r>
          </w:p>
        </w:tc>
        <w:tc>
          <w:tcPr>
            <w:tcW w:w="1359" w:type="dxa"/>
            <w:shd w:val="clear" w:color="auto" w:fill="auto"/>
            <w:noWrap/>
            <w:vAlign w:val="center"/>
          </w:tcPr>
          <w:p w14:paraId="1770E05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1652</w:t>
            </w:r>
          </w:p>
        </w:tc>
        <w:tc>
          <w:tcPr>
            <w:tcW w:w="1295" w:type="dxa"/>
            <w:shd w:val="clear" w:color="auto" w:fill="auto"/>
            <w:noWrap/>
            <w:vAlign w:val="center"/>
          </w:tcPr>
          <w:p w14:paraId="229EE172">
            <w:pPr>
              <w:jc w:val="right"/>
              <w:rPr>
                <w:rFonts w:hint="eastAsia" w:ascii="仿宋" w:hAnsi="仿宋" w:eastAsia="仿宋" w:cs="仿宋"/>
                <w:i w:val="0"/>
                <w:iCs w:val="0"/>
                <w:color w:val="auto"/>
                <w:sz w:val="21"/>
                <w:szCs w:val="21"/>
                <w:highlight w:val="none"/>
                <w:u w:val="none"/>
              </w:rPr>
            </w:pPr>
          </w:p>
        </w:tc>
      </w:tr>
      <w:tr w14:paraId="462A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88F939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1627" w:type="dxa"/>
            <w:vMerge w:val="continue"/>
            <w:shd w:val="clear" w:color="auto" w:fill="auto"/>
            <w:noWrap/>
            <w:vAlign w:val="center"/>
          </w:tcPr>
          <w:p w14:paraId="782F9A15">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2440164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金竹坪水厂</w:t>
            </w:r>
          </w:p>
        </w:tc>
        <w:tc>
          <w:tcPr>
            <w:tcW w:w="2090" w:type="dxa"/>
            <w:shd w:val="clear" w:color="auto" w:fill="auto"/>
            <w:noWrap/>
            <w:vAlign w:val="center"/>
          </w:tcPr>
          <w:p w14:paraId="5D48EFA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800</w:t>
            </w:r>
          </w:p>
        </w:tc>
        <w:tc>
          <w:tcPr>
            <w:tcW w:w="1359" w:type="dxa"/>
            <w:shd w:val="clear" w:color="auto" w:fill="auto"/>
            <w:noWrap/>
            <w:vAlign w:val="center"/>
          </w:tcPr>
          <w:p w14:paraId="1045495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2837</w:t>
            </w:r>
          </w:p>
        </w:tc>
        <w:tc>
          <w:tcPr>
            <w:tcW w:w="1295" w:type="dxa"/>
            <w:shd w:val="clear" w:color="auto" w:fill="auto"/>
            <w:noWrap/>
            <w:vAlign w:val="center"/>
          </w:tcPr>
          <w:p w14:paraId="35A0F819">
            <w:pPr>
              <w:jc w:val="right"/>
              <w:rPr>
                <w:rFonts w:hint="eastAsia" w:ascii="仿宋" w:hAnsi="仿宋" w:eastAsia="仿宋" w:cs="仿宋"/>
                <w:i w:val="0"/>
                <w:iCs w:val="0"/>
                <w:color w:val="auto"/>
                <w:sz w:val="21"/>
                <w:szCs w:val="21"/>
                <w:highlight w:val="none"/>
                <w:u w:val="none"/>
              </w:rPr>
            </w:pPr>
          </w:p>
        </w:tc>
      </w:tr>
      <w:tr w14:paraId="1978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0E9A31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1627" w:type="dxa"/>
            <w:vMerge w:val="restart"/>
            <w:shd w:val="clear" w:color="auto" w:fill="auto"/>
            <w:noWrap/>
            <w:vAlign w:val="center"/>
          </w:tcPr>
          <w:p w14:paraId="677E895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诸佛庵镇</w:t>
            </w:r>
          </w:p>
        </w:tc>
        <w:tc>
          <w:tcPr>
            <w:tcW w:w="1464" w:type="dxa"/>
            <w:shd w:val="clear" w:color="auto" w:fill="auto"/>
            <w:noWrap/>
            <w:vAlign w:val="center"/>
          </w:tcPr>
          <w:p w14:paraId="45CA3B3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大堰沟水厂</w:t>
            </w:r>
          </w:p>
        </w:tc>
        <w:tc>
          <w:tcPr>
            <w:tcW w:w="2090" w:type="dxa"/>
            <w:shd w:val="clear" w:color="auto" w:fill="auto"/>
            <w:noWrap/>
            <w:vAlign w:val="center"/>
          </w:tcPr>
          <w:p w14:paraId="6DEF517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c>
          <w:tcPr>
            <w:tcW w:w="1359" w:type="dxa"/>
            <w:shd w:val="clear" w:color="auto" w:fill="auto"/>
            <w:noWrap/>
            <w:vAlign w:val="center"/>
          </w:tcPr>
          <w:p w14:paraId="7403363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1020</w:t>
            </w:r>
          </w:p>
        </w:tc>
        <w:tc>
          <w:tcPr>
            <w:tcW w:w="1295" w:type="dxa"/>
            <w:shd w:val="clear" w:color="auto" w:fill="auto"/>
            <w:noWrap/>
            <w:vAlign w:val="center"/>
          </w:tcPr>
          <w:p w14:paraId="3067C441">
            <w:pPr>
              <w:jc w:val="right"/>
              <w:rPr>
                <w:rFonts w:hint="eastAsia" w:ascii="仿宋" w:hAnsi="仿宋" w:eastAsia="仿宋" w:cs="仿宋"/>
                <w:i w:val="0"/>
                <w:iCs w:val="0"/>
                <w:color w:val="auto"/>
                <w:sz w:val="21"/>
                <w:szCs w:val="21"/>
                <w:highlight w:val="none"/>
                <w:u w:val="none"/>
              </w:rPr>
            </w:pPr>
          </w:p>
        </w:tc>
      </w:tr>
      <w:tr w14:paraId="4891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FCE679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1627" w:type="dxa"/>
            <w:vMerge w:val="continue"/>
            <w:shd w:val="clear" w:color="auto" w:fill="auto"/>
            <w:noWrap/>
            <w:vAlign w:val="center"/>
          </w:tcPr>
          <w:p w14:paraId="62853186">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74A5B50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倒骑龙水厂</w:t>
            </w:r>
          </w:p>
        </w:tc>
        <w:tc>
          <w:tcPr>
            <w:tcW w:w="2090" w:type="dxa"/>
            <w:shd w:val="clear" w:color="auto" w:fill="auto"/>
            <w:noWrap/>
            <w:vAlign w:val="center"/>
          </w:tcPr>
          <w:p w14:paraId="0E62F84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c>
          <w:tcPr>
            <w:tcW w:w="1359" w:type="dxa"/>
            <w:shd w:val="clear" w:color="auto" w:fill="auto"/>
            <w:noWrap/>
            <w:vAlign w:val="center"/>
          </w:tcPr>
          <w:p w14:paraId="21D2614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903</w:t>
            </w:r>
          </w:p>
        </w:tc>
        <w:tc>
          <w:tcPr>
            <w:tcW w:w="1295" w:type="dxa"/>
            <w:shd w:val="clear" w:color="auto" w:fill="auto"/>
            <w:noWrap/>
            <w:vAlign w:val="center"/>
          </w:tcPr>
          <w:p w14:paraId="40918C12">
            <w:pPr>
              <w:jc w:val="right"/>
              <w:rPr>
                <w:rFonts w:hint="eastAsia" w:ascii="仿宋" w:hAnsi="仿宋" w:eastAsia="仿宋" w:cs="仿宋"/>
                <w:i w:val="0"/>
                <w:iCs w:val="0"/>
                <w:color w:val="auto"/>
                <w:sz w:val="21"/>
                <w:szCs w:val="21"/>
                <w:highlight w:val="none"/>
                <w:u w:val="none"/>
              </w:rPr>
            </w:pPr>
          </w:p>
        </w:tc>
      </w:tr>
      <w:tr w14:paraId="6E39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7160990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w:t>
            </w:r>
          </w:p>
        </w:tc>
        <w:tc>
          <w:tcPr>
            <w:tcW w:w="1627" w:type="dxa"/>
            <w:vMerge w:val="continue"/>
            <w:shd w:val="clear" w:color="auto" w:fill="auto"/>
            <w:noWrap/>
            <w:vAlign w:val="center"/>
          </w:tcPr>
          <w:p w14:paraId="2D024DF1">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627402C2">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三河水厂</w:t>
            </w:r>
          </w:p>
        </w:tc>
        <w:tc>
          <w:tcPr>
            <w:tcW w:w="2090" w:type="dxa"/>
            <w:shd w:val="clear" w:color="auto" w:fill="auto"/>
            <w:noWrap/>
            <w:vAlign w:val="center"/>
          </w:tcPr>
          <w:p w14:paraId="24DFF0E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250</w:t>
            </w:r>
          </w:p>
        </w:tc>
        <w:tc>
          <w:tcPr>
            <w:tcW w:w="1359" w:type="dxa"/>
            <w:shd w:val="clear" w:color="auto" w:fill="auto"/>
            <w:noWrap/>
            <w:vAlign w:val="center"/>
          </w:tcPr>
          <w:p w14:paraId="1451554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1631</w:t>
            </w:r>
          </w:p>
        </w:tc>
        <w:tc>
          <w:tcPr>
            <w:tcW w:w="1295" w:type="dxa"/>
            <w:shd w:val="clear" w:color="auto" w:fill="auto"/>
            <w:noWrap/>
            <w:vAlign w:val="center"/>
          </w:tcPr>
          <w:p w14:paraId="2DBC3D56">
            <w:pPr>
              <w:jc w:val="right"/>
              <w:rPr>
                <w:rFonts w:hint="eastAsia" w:ascii="仿宋" w:hAnsi="仿宋" w:eastAsia="仿宋" w:cs="仿宋"/>
                <w:i w:val="0"/>
                <w:iCs w:val="0"/>
                <w:color w:val="auto"/>
                <w:sz w:val="21"/>
                <w:szCs w:val="21"/>
                <w:highlight w:val="none"/>
                <w:u w:val="none"/>
              </w:rPr>
            </w:pPr>
          </w:p>
        </w:tc>
      </w:tr>
      <w:tr w14:paraId="3851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C0FD7F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c>
          <w:tcPr>
            <w:tcW w:w="1627" w:type="dxa"/>
            <w:vMerge w:val="continue"/>
            <w:shd w:val="clear" w:color="auto" w:fill="auto"/>
            <w:noWrap/>
            <w:vAlign w:val="center"/>
          </w:tcPr>
          <w:p w14:paraId="2357C140">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63A6B4C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石家河水厂</w:t>
            </w:r>
          </w:p>
        </w:tc>
        <w:tc>
          <w:tcPr>
            <w:tcW w:w="2090" w:type="dxa"/>
            <w:shd w:val="clear" w:color="auto" w:fill="auto"/>
            <w:noWrap/>
            <w:vAlign w:val="center"/>
          </w:tcPr>
          <w:p w14:paraId="5D24EFF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970</w:t>
            </w:r>
          </w:p>
        </w:tc>
        <w:tc>
          <w:tcPr>
            <w:tcW w:w="1359" w:type="dxa"/>
            <w:shd w:val="clear" w:color="auto" w:fill="auto"/>
            <w:noWrap/>
            <w:vAlign w:val="center"/>
          </w:tcPr>
          <w:p w14:paraId="4BC4E9A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7012</w:t>
            </w:r>
          </w:p>
        </w:tc>
        <w:tc>
          <w:tcPr>
            <w:tcW w:w="1295" w:type="dxa"/>
            <w:shd w:val="clear" w:color="auto" w:fill="auto"/>
            <w:noWrap/>
            <w:vAlign w:val="center"/>
          </w:tcPr>
          <w:p w14:paraId="50C9E08F">
            <w:pPr>
              <w:jc w:val="right"/>
              <w:rPr>
                <w:rFonts w:hint="eastAsia" w:ascii="仿宋" w:hAnsi="仿宋" w:eastAsia="仿宋" w:cs="仿宋"/>
                <w:i w:val="0"/>
                <w:iCs w:val="0"/>
                <w:color w:val="auto"/>
                <w:sz w:val="21"/>
                <w:szCs w:val="21"/>
                <w:highlight w:val="none"/>
                <w:u w:val="none"/>
              </w:rPr>
            </w:pPr>
          </w:p>
        </w:tc>
      </w:tr>
      <w:tr w14:paraId="09B9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8DC1D4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w:t>
            </w:r>
          </w:p>
        </w:tc>
        <w:tc>
          <w:tcPr>
            <w:tcW w:w="1627" w:type="dxa"/>
            <w:vMerge w:val="restart"/>
            <w:shd w:val="clear" w:color="auto" w:fill="auto"/>
            <w:noWrap/>
            <w:vAlign w:val="center"/>
          </w:tcPr>
          <w:p w14:paraId="6BC4AC6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佛子岭镇</w:t>
            </w:r>
          </w:p>
        </w:tc>
        <w:tc>
          <w:tcPr>
            <w:tcW w:w="1464" w:type="dxa"/>
            <w:shd w:val="clear" w:color="auto" w:fill="auto"/>
            <w:noWrap/>
            <w:vAlign w:val="center"/>
          </w:tcPr>
          <w:p w14:paraId="0D36544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文家畈水厂</w:t>
            </w:r>
          </w:p>
        </w:tc>
        <w:tc>
          <w:tcPr>
            <w:tcW w:w="2090" w:type="dxa"/>
            <w:shd w:val="clear" w:color="auto" w:fill="auto"/>
            <w:noWrap/>
            <w:vAlign w:val="center"/>
          </w:tcPr>
          <w:p w14:paraId="522C204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c>
          <w:tcPr>
            <w:tcW w:w="1359" w:type="dxa"/>
            <w:shd w:val="clear" w:color="auto" w:fill="auto"/>
            <w:noWrap/>
            <w:vAlign w:val="center"/>
          </w:tcPr>
          <w:p w14:paraId="2F7F2CF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861</w:t>
            </w:r>
          </w:p>
        </w:tc>
        <w:tc>
          <w:tcPr>
            <w:tcW w:w="1295" w:type="dxa"/>
            <w:shd w:val="clear" w:color="auto" w:fill="auto"/>
            <w:noWrap/>
            <w:vAlign w:val="center"/>
          </w:tcPr>
          <w:p w14:paraId="56AA233E">
            <w:pPr>
              <w:jc w:val="center"/>
              <w:rPr>
                <w:rFonts w:hint="eastAsia" w:ascii="仿宋" w:hAnsi="仿宋" w:eastAsia="仿宋" w:cs="仿宋"/>
                <w:i w:val="0"/>
                <w:iCs w:val="0"/>
                <w:color w:val="auto"/>
                <w:sz w:val="21"/>
                <w:szCs w:val="21"/>
                <w:highlight w:val="none"/>
                <w:u w:val="none"/>
              </w:rPr>
            </w:pPr>
          </w:p>
        </w:tc>
      </w:tr>
      <w:tr w14:paraId="785F5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493AD3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w:t>
            </w:r>
          </w:p>
        </w:tc>
        <w:tc>
          <w:tcPr>
            <w:tcW w:w="1627" w:type="dxa"/>
            <w:vMerge w:val="continue"/>
            <w:shd w:val="clear" w:color="auto" w:fill="auto"/>
            <w:noWrap/>
            <w:vAlign w:val="center"/>
          </w:tcPr>
          <w:p w14:paraId="30780902">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60EAB7B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长岭水厂</w:t>
            </w:r>
          </w:p>
        </w:tc>
        <w:tc>
          <w:tcPr>
            <w:tcW w:w="2090" w:type="dxa"/>
            <w:shd w:val="clear" w:color="auto" w:fill="auto"/>
            <w:noWrap/>
            <w:vAlign w:val="center"/>
          </w:tcPr>
          <w:p w14:paraId="64A6D35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c>
          <w:tcPr>
            <w:tcW w:w="1359" w:type="dxa"/>
            <w:shd w:val="clear" w:color="auto" w:fill="auto"/>
            <w:noWrap/>
            <w:vAlign w:val="center"/>
          </w:tcPr>
          <w:p w14:paraId="27647AE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1089</w:t>
            </w:r>
          </w:p>
        </w:tc>
        <w:tc>
          <w:tcPr>
            <w:tcW w:w="1295" w:type="dxa"/>
            <w:shd w:val="clear" w:color="auto" w:fill="auto"/>
            <w:noWrap/>
            <w:vAlign w:val="center"/>
          </w:tcPr>
          <w:p w14:paraId="00B1E678">
            <w:pPr>
              <w:jc w:val="right"/>
              <w:rPr>
                <w:rFonts w:hint="eastAsia" w:ascii="仿宋" w:hAnsi="仿宋" w:eastAsia="仿宋" w:cs="仿宋"/>
                <w:i w:val="0"/>
                <w:iCs w:val="0"/>
                <w:color w:val="auto"/>
                <w:sz w:val="21"/>
                <w:szCs w:val="21"/>
                <w:highlight w:val="none"/>
                <w:u w:val="none"/>
              </w:rPr>
            </w:pPr>
          </w:p>
        </w:tc>
      </w:tr>
      <w:tr w14:paraId="0049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BC8B93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w:t>
            </w:r>
          </w:p>
        </w:tc>
        <w:tc>
          <w:tcPr>
            <w:tcW w:w="1627" w:type="dxa"/>
            <w:vMerge w:val="restart"/>
            <w:shd w:val="clear" w:color="auto" w:fill="auto"/>
            <w:noWrap/>
            <w:vAlign w:val="center"/>
          </w:tcPr>
          <w:p w14:paraId="38DF4792">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漫水河镇</w:t>
            </w:r>
          </w:p>
        </w:tc>
        <w:tc>
          <w:tcPr>
            <w:tcW w:w="1464" w:type="dxa"/>
            <w:shd w:val="clear" w:color="auto" w:fill="auto"/>
            <w:noWrap/>
            <w:vAlign w:val="center"/>
          </w:tcPr>
          <w:p w14:paraId="2DED82A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新铺沟水厂</w:t>
            </w:r>
          </w:p>
        </w:tc>
        <w:tc>
          <w:tcPr>
            <w:tcW w:w="2090" w:type="dxa"/>
            <w:shd w:val="clear" w:color="auto" w:fill="auto"/>
            <w:noWrap/>
            <w:vAlign w:val="center"/>
          </w:tcPr>
          <w:p w14:paraId="3A2E8D4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2000</w:t>
            </w:r>
          </w:p>
        </w:tc>
        <w:tc>
          <w:tcPr>
            <w:tcW w:w="1359" w:type="dxa"/>
            <w:shd w:val="clear" w:color="auto" w:fill="auto"/>
            <w:noWrap/>
            <w:vAlign w:val="center"/>
          </w:tcPr>
          <w:p w14:paraId="13CD78E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12896</w:t>
            </w:r>
          </w:p>
        </w:tc>
        <w:tc>
          <w:tcPr>
            <w:tcW w:w="1295" w:type="dxa"/>
            <w:shd w:val="clear" w:color="auto" w:fill="auto"/>
            <w:noWrap/>
            <w:vAlign w:val="center"/>
          </w:tcPr>
          <w:p w14:paraId="77717339">
            <w:pPr>
              <w:jc w:val="right"/>
              <w:rPr>
                <w:rFonts w:hint="eastAsia" w:ascii="仿宋" w:hAnsi="仿宋" w:eastAsia="仿宋" w:cs="仿宋"/>
                <w:i w:val="0"/>
                <w:iCs w:val="0"/>
                <w:color w:val="auto"/>
                <w:sz w:val="21"/>
                <w:szCs w:val="21"/>
                <w:highlight w:val="none"/>
                <w:u w:val="none"/>
              </w:rPr>
            </w:pPr>
          </w:p>
        </w:tc>
      </w:tr>
      <w:tr w14:paraId="61B6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203EAB3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w:t>
            </w:r>
          </w:p>
        </w:tc>
        <w:tc>
          <w:tcPr>
            <w:tcW w:w="1627" w:type="dxa"/>
            <w:vMerge w:val="continue"/>
            <w:shd w:val="clear" w:color="auto" w:fill="auto"/>
            <w:noWrap/>
            <w:vAlign w:val="center"/>
          </w:tcPr>
          <w:p w14:paraId="7CF1968F">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0B4BF11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扁担冲水厂</w:t>
            </w:r>
          </w:p>
        </w:tc>
        <w:tc>
          <w:tcPr>
            <w:tcW w:w="2090" w:type="dxa"/>
            <w:shd w:val="clear" w:color="auto" w:fill="auto"/>
            <w:noWrap/>
            <w:vAlign w:val="center"/>
          </w:tcPr>
          <w:p w14:paraId="1B023FC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1359" w:type="dxa"/>
            <w:shd w:val="clear" w:color="auto" w:fill="auto"/>
            <w:noWrap/>
            <w:vAlign w:val="center"/>
          </w:tcPr>
          <w:p w14:paraId="443961C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468</w:t>
            </w:r>
          </w:p>
        </w:tc>
        <w:tc>
          <w:tcPr>
            <w:tcW w:w="1295" w:type="dxa"/>
            <w:shd w:val="clear" w:color="auto" w:fill="auto"/>
            <w:noWrap/>
            <w:vAlign w:val="center"/>
          </w:tcPr>
          <w:p w14:paraId="60329715">
            <w:pPr>
              <w:jc w:val="right"/>
              <w:rPr>
                <w:rFonts w:hint="eastAsia" w:ascii="仿宋" w:hAnsi="仿宋" w:eastAsia="仿宋" w:cs="仿宋"/>
                <w:i w:val="0"/>
                <w:iCs w:val="0"/>
                <w:color w:val="auto"/>
                <w:sz w:val="21"/>
                <w:szCs w:val="21"/>
                <w:highlight w:val="none"/>
                <w:u w:val="none"/>
              </w:rPr>
            </w:pPr>
          </w:p>
        </w:tc>
      </w:tr>
      <w:tr w14:paraId="122C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EA3116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w:t>
            </w:r>
          </w:p>
        </w:tc>
        <w:tc>
          <w:tcPr>
            <w:tcW w:w="1627" w:type="dxa"/>
            <w:vMerge w:val="restart"/>
            <w:shd w:val="clear" w:color="auto" w:fill="auto"/>
            <w:noWrap/>
            <w:vAlign w:val="center"/>
          </w:tcPr>
          <w:p w14:paraId="5FC0AE2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大化坪镇</w:t>
            </w:r>
          </w:p>
        </w:tc>
        <w:tc>
          <w:tcPr>
            <w:tcW w:w="1464" w:type="dxa"/>
            <w:shd w:val="clear" w:color="auto" w:fill="auto"/>
            <w:noWrap/>
            <w:vAlign w:val="center"/>
          </w:tcPr>
          <w:p w14:paraId="217CF21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舞旗河水厂</w:t>
            </w:r>
          </w:p>
        </w:tc>
        <w:tc>
          <w:tcPr>
            <w:tcW w:w="2090" w:type="dxa"/>
            <w:shd w:val="clear" w:color="auto" w:fill="auto"/>
            <w:noWrap/>
            <w:vAlign w:val="center"/>
          </w:tcPr>
          <w:p w14:paraId="1D3DDB2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c>
          <w:tcPr>
            <w:tcW w:w="1359" w:type="dxa"/>
            <w:shd w:val="clear" w:color="auto" w:fill="auto"/>
            <w:noWrap/>
            <w:vAlign w:val="center"/>
          </w:tcPr>
          <w:p w14:paraId="289E23CC">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964</w:t>
            </w:r>
          </w:p>
        </w:tc>
        <w:tc>
          <w:tcPr>
            <w:tcW w:w="1295" w:type="dxa"/>
            <w:shd w:val="clear" w:color="auto" w:fill="auto"/>
            <w:noWrap/>
            <w:vAlign w:val="center"/>
          </w:tcPr>
          <w:p w14:paraId="7B6C7097">
            <w:pPr>
              <w:jc w:val="right"/>
              <w:rPr>
                <w:rFonts w:hint="eastAsia" w:ascii="仿宋" w:hAnsi="仿宋" w:eastAsia="仿宋" w:cs="仿宋"/>
                <w:i w:val="0"/>
                <w:iCs w:val="0"/>
                <w:color w:val="auto"/>
                <w:sz w:val="21"/>
                <w:szCs w:val="21"/>
                <w:highlight w:val="none"/>
                <w:u w:val="none"/>
              </w:rPr>
            </w:pPr>
          </w:p>
        </w:tc>
      </w:tr>
      <w:tr w14:paraId="7370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215DD73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w:t>
            </w:r>
          </w:p>
        </w:tc>
        <w:tc>
          <w:tcPr>
            <w:tcW w:w="1627" w:type="dxa"/>
            <w:vMerge w:val="continue"/>
            <w:shd w:val="clear" w:color="auto" w:fill="auto"/>
            <w:noWrap/>
            <w:vAlign w:val="center"/>
          </w:tcPr>
          <w:p w14:paraId="0C6A2BBE">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7B992B7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黄叶坪水厂</w:t>
            </w:r>
          </w:p>
        </w:tc>
        <w:tc>
          <w:tcPr>
            <w:tcW w:w="2090" w:type="dxa"/>
            <w:shd w:val="clear" w:color="auto" w:fill="auto"/>
            <w:noWrap/>
            <w:vAlign w:val="center"/>
          </w:tcPr>
          <w:p w14:paraId="718B16C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w:t>
            </w:r>
          </w:p>
        </w:tc>
        <w:tc>
          <w:tcPr>
            <w:tcW w:w="1359" w:type="dxa"/>
            <w:shd w:val="clear" w:color="auto" w:fill="auto"/>
            <w:noWrap/>
            <w:vAlign w:val="center"/>
          </w:tcPr>
          <w:p w14:paraId="4AFB114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2336</w:t>
            </w:r>
          </w:p>
        </w:tc>
        <w:tc>
          <w:tcPr>
            <w:tcW w:w="1295" w:type="dxa"/>
            <w:shd w:val="clear" w:color="auto" w:fill="auto"/>
            <w:noWrap/>
            <w:vAlign w:val="center"/>
          </w:tcPr>
          <w:p w14:paraId="76758536">
            <w:pPr>
              <w:jc w:val="right"/>
              <w:rPr>
                <w:rFonts w:hint="eastAsia" w:ascii="仿宋" w:hAnsi="仿宋" w:eastAsia="仿宋" w:cs="仿宋"/>
                <w:i w:val="0"/>
                <w:iCs w:val="0"/>
                <w:color w:val="auto"/>
                <w:sz w:val="21"/>
                <w:szCs w:val="21"/>
                <w:highlight w:val="none"/>
                <w:u w:val="none"/>
              </w:rPr>
            </w:pPr>
          </w:p>
        </w:tc>
      </w:tr>
      <w:tr w14:paraId="113E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7B63A9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17</w:t>
            </w:r>
          </w:p>
        </w:tc>
        <w:tc>
          <w:tcPr>
            <w:tcW w:w="1627" w:type="dxa"/>
            <w:vMerge w:val="continue"/>
            <w:shd w:val="clear" w:color="auto" w:fill="auto"/>
            <w:noWrap/>
            <w:vAlign w:val="center"/>
          </w:tcPr>
          <w:p w14:paraId="3FEFC901">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4657837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多盘坳水厂</w:t>
            </w:r>
          </w:p>
        </w:tc>
        <w:tc>
          <w:tcPr>
            <w:tcW w:w="2090" w:type="dxa"/>
            <w:shd w:val="clear" w:color="auto" w:fill="auto"/>
            <w:noWrap/>
            <w:vAlign w:val="center"/>
          </w:tcPr>
          <w:p w14:paraId="07BF7E8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1500</w:t>
            </w:r>
          </w:p>
        </w:tc>
        <w:tc>
          <w:tcPr>
            <w:tcW w:w="1359" w:type="dxa"/>
            <w:shd w:val="clear" w:color="auto" w:fill="auto"/>
            <w:noWrap/>
            <w:vAlign w:val="center"/>
          </w:tcPr>
          <w:p w14:paraId="6BB2F4E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7100</w:t>
            </w:r>
          </w:p>
        </w:tc>
        <w:tc>
          <w:tcPr>
            <w:tcW w:w="1295" w:type="dxa"/>
            <w:shd w:val="clear" w:color="auto" w:fill="auto"/>
            <w:noWrap/>
            <w:vAlign w:val="center"/>
          </w:tcPr>
          <w:p w14:paraId="10ED5F99">
            <w:pPr>
              <w:jc w:val="right"/>
              <w:rPr>
                <w:rFonts w:hint="eastAsia" w:ascii="仿宋" w:hAnsi="仿宋" w:eastAsia="仿宋" w:cs="仿宋"/>
                <w:i w:val="0"/>
                <w:iCs w:val="0"/>
                <w:color w:val="auto"/>
                <w:sz w:val="21"/>
                <w:szCs w:val="21"/>
                <w:highlight w:val="none"/>
                <w:u w:val="none"/>
              </w:rPr>
            </w:pPr>
          </w:p>
        </w:tc>
      </w:tr>
      <w:tr w14:paraId="702F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0F973E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w:t>
            </w:r>
          </w:p>
        </w:tc>
        <w:tc>
          <w:tcPr>
            <w:tcW w:w="1627" w:type="dxa"/>
            <w:vMerge w:val="continue"/>
            <w:shd w:val="clear" w:color="auto" w:fill="auto"/>
            <w:noWrap/>
            <w:vAlign w:val="center"/>
          </w:tcPr>
          <w:p w14:paraId="3275472E">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41C5DF5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白莲崖水厂</w:t>
            </w:r>
          </w:p>
        </w:tc>
        <w:tc>
          <w:tcPr>
            <w:tcW w:w="2090" w:type="dxa"/>
            <w:shd w:val="clear" w:color="auto" w:fill="auto"/>
            <w:noWrap/>
            <w:vAlign w:val="center"/>
          </w:tcPr>
          <w:p w14:paraId="44DB078D">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w:t>
            </w:r>
          </w:p>
        </w:tc>
        <w:tc>
          <w:tcPr>
            <w:tcW w:w="1359" w:type="dxa"/>
            <w:shd w:val="clear" w:color="auto" w:fill="auto"/>
            <w:noWrap/>
            <w:vAlign w:val="center"/>
          </w:tcPr>
          <w:p w14:paraId="03625E6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680</w:t>
            </w:r>
          </w:p>
        </w:tc>
        <w:tc>
          <w:tcPr>
            <w:tcW w:w="1295" w:type="dxa"/>
            <w:shd w:val="clear" w:color="auto" w:fill="auto"/>
            <w:noWrap/>
            <w:vAlign w:val="center"/>
          </w:tcPr>
          <w:p w14:paraId="63BC6C79">
            <w:pPr>
              <w:jc w:val="right"/>
              <w:rPr>
                <w:rFonts w:hint="eastAsia" w:ascii="仿宋" w:hAnsi="仿宋" w:eastAsia="仿宋" w:cs="仿宋"/>
                <w:i w:val="0"/>
                <w:iCs w:val="0"/>
                <w:color w:val="auto"/>
                <w:sz w:val="21"/>
                <w:szCs w:val="21"/>
                <w:highlight w:val="none"/>
                <w:u w:val="none"/>
              </w:rPr>
            </w:pPr>
          </w:p>
        </w:tc>
      </w:tr>
      <w:tr w14:paraId="3FA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A1D771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w:t>
            </w:r>
          </w:p>
        </w:tc>
        <w:tc>
          <w:tcPr>
            <w:tcW w:w="1627" w:type="dxa"/>
            <w:vMerge w:val="restart"/>
            <w:shd w:val="clear" w:color="auto" w:fill="auto"/>
            <w:noWrap/>
            <w:vAlign w:val="center"/>
          </w:tcPr>
          <w:p w14:paraId="20B6F00C">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磨子潭镇</w:t>
            </w:r>
          </w:p>
        </w:tc>
        <w:tc>
          <w:tcPr>
            <w:tcW w:w="1464" w:type="dxa"/>
            <w:shd w:val="clear" w:color="auto" w:fill="auto"/>
            <w:noWrap/>
            <w:vAlign w:val="center"/>
          </w:tcPr>
          <w:p w14:paraId="674433E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马家河水厂</w:t>
            </w:r>
          </w:p>
        </w:tc>
        <w:tc>
          <w:tcPr>
            <w:tcW w:w="2090" w:type="dxa"/>
            <w:shd w:val="clear" w:color="auto" w:fill="auto"/>
            <w:noWrap/>
            <w:vAlign w:val="center"/>
          </w:tcPr>
          <w:p w14:paraId="0A30D56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2000</w:t>
            </w:r>
          </w:p>
        </w:tc>
        <w:tc>
          <w:tcPr>
            <w:tcW w:w="1359" w:type="dxa"/>
            <w:shd w:val="clear" w:color="auto" w:fill="auto"/>
            <w:noWrap/>
            <w:vAlign w:val="center"/>
          </w:tcPr>
          <w:p w14:paraId="2036157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9224</w:t>
            </w:r>
          </w:p>
        </w:tc>
        <w:tc>
          <w:tcPr>
            <w:tcW w:w="1295" w:type="dxa"/>
            <w:shd w:val="clear" w:color="auto" w:fill="auto"/>
            <w:noWrap/>
            <w:vAlign w:val="center"/>
          </w:tcPr>
          <w:p w14:paraId="3905FA85">
            <w:pPr>
              <w:jc w:val="right"/>
              <w:rPr>
                <w:rFonts w:hint="eastAsia" w:ascii="仿宋" w:hAnsi="仿宋" w:eastAsia="仿宋" w:cs="仿宋"/>
                <w:i w:val="0"/>
                <w:iCs w:val="0"/>
                <w:color w:val="auto"/>
                <w:sz w:val="21"/>
                <w:szCs w:val="21"/>
                <w:highlight w:val="none"/>
                <w:u w:val="none"/>
              </w:rPr>
            </w:pPr>
          </w:p>
        </w:tc>
      </w:tr>
      <w:tr w14:paraId="4722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07CE18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w:t>
            </w:r>
          </w:p>
        </w:tc>
        <w:tc>
          <w:tcPr>
            <w:tcW w:w="1627" w:type="dxa"/>
            <w:vMerge w:val="continue"/>
            <w:shd w:val="clear" w:color="auto" w:fill="auto"/>
            <w:noWrap/>
            <w:vAlign w:val="center"/>
          </w:tcPr>
          <w:p w14:paraId="71C04865">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5A86E68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宋家河水厂</w:t>
            </w:r>
          </w:p>
        </w:tc>
        <w:tc>
          <w:tcPr>
            <w:tcW w:w="2090" w:type="dxa"/>
            <w:shd w:val="clear" w:color="auto" w:fill="auto"/>
            <w:noWrap/>
            <w:vAlign w:val="center"/>
          </w:tcPr>
          <w:p w14:paraId="5B76705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900</w:t>
            </w:r>
          </w:p>
        </w:tc>
        <w:tc>
          <w:tcPr>
            <w:tcW w:w="1359" w:type="dxa"/>
            <w:shd w:val="clear" w:color="auto" w:fill="auto"/>
            <w:noWrap/>
            <w:vAlign w:val="center"/>
          </w:tcPr>
          <w:p w14:paraId="7626E75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5465</w:t>
            </w:r>
          </w:p>
        </w:tc>
        <w:tc>
          <w:tcPr>
            <w:tcW w:w="1295" w:type="dxa"/>
            <w:shd w:val="clear" w:color="auto" w:fill="auto"/>
            <w:noWrap/>
            <w:vAlign w:val="center"/>
          </w:tcPr>
          <w:p w14:paraId="2D61DA59">
            <w:pPr>
              <w:jc w:val="right"/>
              <w:rPr>
                <w:rFonts w:hint="eastAsia" w:ascii="仿宋" w:hAnsi="仿宋" w:eastAsia="仿宋" w:cs="仿宋"/>
                <w:i w:val="0"/>
                <w:iCs w:val="0"/>
                <w:color w:val="auto"/>
                <w:sz w:val="21"/>
                <w:szCs w:val="21"/>
                <w:highlight w:val="none"/>
                <w:u w:val="none"/>
              </w:rPr>
            </w:pPr>
          </w:p>
        </w:tc>
      </w:tr>
      <w:tr w14:paraId="479D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53ADAC5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21</w:t>
            </w:r>
          </w:p>
        </w:tc>
        <w:tc>
          <w:tcPr>
            <w:tcW w:w="1627" w:type="dxa"/>
            <w:vMerge w:val="continue"/>
            <w:shd w:val="clear" w:color="auto" w:fill="auto"/>
            <w:noWrap/>
            <w:vAlign w:val="center"/>
          </w:tcPr>
          <w:p w14:paraId="12051B13">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1445574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尚驾园水厂</w:t>
            </w:r>
          </w:p>
        </w:tc>
        <w:tc>
          <w:tcPr>
            <w:tcW w:w="2090" w:type="dxa"/>
            <w:shd w:val="clear" w:color="auto" w:fill="auto"/>
            <w:noWrap/>
            <w:vAlign w:val="center"/>
          </w:tcPr>
          <w:p w14:paraId="40DBF823">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w:t>
            </w:r>
          </w:p>
        </w:tc>
        <w:tc>
          <w:tcPr>
            <w:tcW w:w="1359" w:type="dxa"/>
            <w:shd w:val="clear" w:color="auto" w:fill="auto"/>
            <w:noWrap/>
            <w:vAlign w:val="center"/>
          </w:tcPr>
          <w:p w14:paraId="6DEF0B22">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1890</w:t>
            </w:r>
          </w:p>
        </w:tc>
        <w:tc>
          <w:tcPr>
            <w:tcW w:w="1295" w:type="dxa"/>
            <w:shd w:val="clear" w:color="auto" w:fill="auto"/>
            <w:noWrap/>
            <w:vAlign w:val="center"/>
          </w:tcPr>
          <w:p w14:paraId="49677E26">
            <w:pPr>
              <w:jc w:val="right"/>
              <w:rPr>
                <w:rFonts w:hint="eastAsia" w:ascii="仿宋" w:hAnsi="仿宋" w:eastAsia="仿宋" w:cs="仿宋"/>
                <w:i w:val="0"/>
                <w:iCs w:val="0"/>
                <w:color w:val="auto"/>
                <w:sz w:val="21"/>
                <w:szCs w:val="21"/>
                <w:highlight w:val="none"/>
                <w:u w:val="none"/>
              </w:rPr>
            </w:pPr>
          </w:p>
        </w:tc>
      </w:tr>
      <w:tr w14:paraId="452B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BF07B8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22</w:t>
            </w:r>
          </w:p>
        </w:tc>
        <w:tc>
          <w:tcPr>
            <w:tcW w:w="1627" w:type="dxa"/>
            <w:vMerge w:val="restart"/>
            <w:shd w:val="clear" w:color="auto" w:fill="auto"/>
            <w:noWrap/>
            <w:vAlign w:val="center"/>
          </w:tcPr>
          <w:p w14:paraId="12E6E82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太平畈乡</w:t>
            </w:r>
          </w:p>
        </w:tc>
        <w:tc>
          <w:tcPr>
            <w:tcW w:w="1464" w:type="dxa"/>
            <w:shd w:val="clear" w:color="auto" w:fill="auto"/>
            <w:noWrap/>
            <w:vAlign w:val="center"/>
          </w:tcPr>
          <w:p w14:paraId="544F130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太平水厂</w:t>
            </w:r>
          </w:p>
        </w:tc>
        <w:tc>
          <w:tcPr>
            <w:tcW w:w="2090" w:type="dxa"/>
            <w:shd w:val="clear" w:color="auto" w:fill="auto"/>
            <w:noWrap/>
            <w:vAlign w:val="center"/>
          </w:tcPr>
          <w:p w14:paraId="69DDE4D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2000</w:t>
            </w:r>
          </w:p>
        </w:tc>
        <w:tc>
          <w:tcPr>
            <w:tcW w:w="1359" w:type="dxa"/>
            <w:shd w:val="clear" w:color="auto" w:fill="auto"/>
            <w:noWrap/>
            <w:vAlign w:val="center"/>
          </w:tcPr>
          <w:p w14:paraId="1FCA5A7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10809</w:t>
            </w:r>
          </w:p>
        </w:tc>
        <w:tc>
          <w:tcPr>
            <w:tcW w:w="1295" w:type="dxa"/>
            <w:shd w:val="clear" w:color="auto" w:fill="auto"/>
            <w:noWrap/>
            <w:vAlign w:val="center"/>
          </w:tcPr>
          <w:p w14:paraId="5A38519E">
            <w:pPr>
              <w:jc w:val="right"/>
              <w:rPr>
                <w:rFonts w:hint="eastAsia" w:ascii="仿宋" w:hAnsi="仿宋" w:eastAsia="仿宋" w:cs="仿宋"/>
                <w:i w:val="0"/>
                <w:iCs w:val="0"/>
                <w:color w:val="auto"/>
                <w:sz w:val="21"/>
                <w:szCs w:val="21"/>
                <w:highlight w:val="none"/>
                <w:u w:val="none"/>
              </w:rPr>
            </w:pPr>
          </w:p>
        </w:tc>
      </w:tr>
      <w:tr w14:paraId="3680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3" w:hRule="atLeast"/>
        </w:trPr>
        <w:tc>
          <w:tcPr>
            <w:tcW w:w="1002" w:type="dxa"/>
            <w:shd w:val="clear" w:color="auto" w:fill="auto"/>
            <w:noWrap/>
            <w:vAlign w:val="center"/>
          </w:tcPr>
          <w:p w14:paraId="26460F1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23</w:t>
            </w:r>
          </w:p>
        </w:tc>
        <w:tc>
          <w:tcPr>
            <w:tcW w:w="1627" w:type="dxa"/>
            <w:vMerge w:val="continue"/>
            <w:shd w:val="clear" w:color="auto" w:fill="auto"/>
            <w:noWrap/>
            <w:vAlign w:val="center"/>
          </w:tcPr>
          <w:p w14:paraId="39BB1191">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7B087C4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蔡家河水厂</w:t>
            </w:r>
          </w:p>
        </w:tc>
        <w:tc>
          <w:tcPr>
            <w:tcW w:w="2090" w:type="dxa"/>
            <w:shd w:val="clear" w:color="auto" w:fill="auto"/>
            <w:noWrap/>
            <w:vAlign w:val="center"/>
          </w:tcPr>
          <w:p w14:paraId="2BB67D5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900</w:t>
            </w:r>
          </w:p>
        </w:tc>
        <w:tc>
          <w:tcPr>
            <w:tcW w:w="1359" w:type="dxa"/>
            <w:shd w:val="clear" w:color="auto" w:fill="auto"/>
            <w:noWrap/>
            <w:vAlign w:val="center"/>
          </w:tcPr>
          <w:p w14:paraId="259D4B9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6199</w:t>
            </w:r>
          </w:p>
        </w:tc>
        <w:tc>
          <w:tcPr>
            <w:tcW w:w="1295" w:type="dxa"/>
            <w:shd w:val="clear" w:color="auto" w:fill="auto"/>
            <w:noWrap/>
            <w:vAlign w:val="center"/>
          </w:tcPr>
          <w:p w14:paraId="01DD7294">
            <w:pPr>
              <w:jc w:val="right"/>
              <w:rPr>
                <w:rFonts w:hint="eastAsia" w:ascii="仿宋" w:hAnsi="仿宋" w:eastAsia="仿宋" w:cs="仿宋"/>
                <w:i w:val="0"/>
                <w:iCs w:val="0"/>
                <w:color w:val="auto"/>
                <w:sz w:val="21"/>
                <w:szCs w:val="21"/>
                <w:highlight w:val="none"/>
                <w:u w:val="none"/>
              </w:rPr>
            </w:pPr>
          </w:p>
        </w:tc>
      </w:tr>
      <w:tr w14:paraId="2A6C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47799CA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24</w:t>
            </w:r>
          </w:p>
        </w:tc>
        <w:tc>
          <w:tcPr>
            <w:tcW w:w="1627" w:type="dxa"/>
            <w:vMerge w:val="restart"/>
            <w:shd w:val="clear" w:color="auto" w:fill="auto"/>
            <w:noWrap/>
            <w:vAlign w:val="center"/>
          </w:tcPr>
          <w:p w14:paraId="4C9CD8B7">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单龙寺镇</w:t>
            </w:r>
          </w:p>
        </w:tc>
        <w:tc>
          <w:tcPr>
            <w:tcW w:w="1464" w:type="dxa"/>
            <w:shd w:val="clear" w:color="auto" w:fill="auto"/>
            <w:noWrap/>
            <w:vAlign w:val="center"/>
          </w:tcPr>
          <w:p w14:paraId="16B617E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双龙水厂</w:t>
            </w:r>
          </w:p>
        </w:tc>
        <w:tc>
          <w:tcPr>
            <w:tcW w:w="2090" w:type="dxa"/>
            <w:shd w:val="clear" w:color="auto" w:fill="auto"/>
            <w:noWrap/>
            <w:vAlign w:val="center"/>
          </w:tcPr>
          <w:p w14:paraId="7DF912A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600</w:t>
            </w:r>
          </w:p>
        </w:tc>
        <w:tc>
          <w:tcPr>
            <w:tcW w:w="1359" w:type="dxa"/>
            <w:shd w:val="clear" w:color="auto" w:fill="auto"/>
            <w:noWrap/>
            <w:vAlign w:val="center"/>
          </w:tcPr>
          <w:p w14:paraId="74FF034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4061</w:t>
            </w:r>
          </w:p>
        </w:tc>
        <w:tc>
          <w:tcPr>
            <w:tcW w:w="1295" w:type="dxa"/>
            <w:shd w:val="clear" w:color="auto" w:fill="auto"/>
            <w:noWrap/>
            <w:vAlign w:val="center"/>
          </w:tcPr>
          <w:p w14:paraId="691BCED7">
            <w:pPr>
              <w:jc w:val="right"/>
              <w:rPr>
                <w:rFonts w:hint="eastAsia" w:ascii="仿宋" w:hAnsi="仿宋" w:eastAsia="仿宋" w:cs="仿宋"/>
                <w:i w:val="0"/>
                <w:iCs w:val="0"/>
                <w:color w:val="auto"/>
                <w:sz w:val="21"/>
                <w:szCs w:val="21"/>
                <w:highlight w:val="none"/>
                <w:u w:val="none"/>
              </w:rPr>
            </w:pPr>
          </w:p>
        </w:tc>
      </w:tr>
      <w:tr w14:paraId="692F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AE2DF7F">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25</w:t>
            </w:r>
          </w:p>
        </w:tc>
        <w:tc>
          <w:tcPr>
            <w:tcW w:w="1627" w:type="dxa"/>
            <w:vMerge w:val="continue"/>
            <w:shd w:val="clear" w:color="auto" w:fill="auto"/>
            <w:noWrap/>
            <w:vAlign w:val="center"/>
          </w:tcPr>
          <w:p w14:paraId="2EF2CD39">
            <w:pPr>
              <w:jc w:val="center"/>
              <w:rPr>
                <w:rFonts w:hint="eastAsia" w:ascii="仿宋" w:hAnsi="仿宋" w:eastAsia="仿宋" w:cs="仿宋"/>
                <w:i w:val="0"/>
                <w:iCs w:val="0"/>
                <w:color w:val="auto"/>
                <w:sz w:val="21"/>
                <w:szCs w:val="21"/>
                <w:highlight w:val="none"/>
                <w:u w:val="none"/>
              </w:rPr>
            </w:pPr>
          </w:p>
        </w:tc>
        <w:tc>
          <w:tcPr>
            <w:tcW w:w="1464" w:type="dxa"/>
            <w:shd w:val="clear" w:color="auto" w:fill="auto"/>
            <w:noWrap/>
            <w:vAlign w:val="center"/>
          </w:tcPr>
          <w:p w14:paraId="14F16EF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东风桥水厂</w:t>
            </w:r>
          </w:p>
        </w:tc>
        <w:tc>
          <w:tcPr>
            <w:tcW w:w="2090" w:type="dxa"/>
            <w:shd w:val="clear" w:color="auto" w:fill="auto"/>
            <w:noWrap/>
            <w:vAlign w:val="center"/>
          </w:tcPr>
          <w:p w14:paraId="11EB1C9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w:t>
            </w:r>
          </w:p>
        </w:tc>
        <w:tc>
          <w:tcPr>
            <w:tcW w:w="1359" w:type="dxa"/>
            <w:shd w:val="clear" w:color="auto" w:fill="auto"/>
            <w:noWrap/>
            <w:vAlign w:val="center"/>
          </w:tcPr>
          <w:p w14:paraId="294B032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1432</w:t>
            </w:r>
          </w:p>
        </w:tc>
        <w:tc>
          <w:tcPr>
            <w:tcW w:w="1295" w:type="dxa"/>
            <w:shd w:val="clear" w:color="auto" w:fill="auto"/>
            <w:noWrap/>
            <w:vAlign w:val="center"/>
          </w:tcPr>
          <w:p w14:paraId="6394E2D3">
            <w:pPr>
              <w:jc w:val="right"/>
              <w:rPr>
                <w:rFonts w:hint="eastAsia" w:ascii="仿宋" w:hAnsi="仿宋" w:eastAsia="仿宋" w:cs="仿宋"/>
                <w:i w:val="0"/>
                <w:iCs w:val="0"/>
                <w:color w:val="auto"/>
                <w:sz w:val="21"/>
                <w:szCs w:val="21"/>
                <w:highlight w:val="none"/>
                <w:u w:val="none"/>
              </w:rPr>
            </w:pPr>
          </w:p>
        </w:tc>
      </w:tr>
      <w:tr w14:paraId="7922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5" w:hRule="atLeast"/>
        </w:trPr>
        <w:tc>
          <w:tcPr>
            <w:tcW w:w="1002" w:type="dxa"/>
            <w:shd w:val="clear" w:color="auto" w:fill="auto"/>
            <w:noWrap/>
            <w:vAlign w:val="center"/>
          </w:tcPr>
          <w:p w14:paraId="272F339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26</w:t>
            </w:r>
          </w:p>
        </w:tc>
        <w:tc>
          <w:tcPr>
            <w:tcW w:w="1627" w:type="dxa"/>
            <w:shd w:val="clear" w:color="auto" w:fill="auto"/>
            <w:noWrap/>
            <w:vAlign w:val="center"/>
          </w:tcPr>
          <w:p w14:paraId="377DDE3B">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东西溪乡</w:t>
            </w:r>
          </w:p>
        </w:tc>
        <w:tc>
          <w:tcPr>
            <w:tcW w:w="1464" w:type="dxa"/>
            <w:shd w:val="clear" w:color="auto" w:fill="auto"/>
            <w:noWrap/>
            <w:vAlign w:val="center"/>
          </w:tcPr>
          <w:p w14:paraId="787FF909">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东西溪水厂</w:t>
            </w:r>
          </w:p>
        </w:tc>
        <w:tc>
          <w:tcPr>
            <w:tcW w:w="2090" w:type="dxa"/>
            <w:shd w:val="clear" w:color="auto" w:fill="auto"/>
            <w:noWrap/>
            <w:vAlign w:val="center"/>
          </w:tcPr>
          <w:p w14:paraId="575BD125">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2000</w:t>
            </w:r>
          </w:p>
        </w:tc>
        <w:tc>
          <w:tcPr>
            <w:tcW w:w="1359" w:type="dxa"/>
            <w:shd w:val="clear" w:color="auto" w:fill="auto"/>
            <w:noWrap/>
            <w:vAlign w:val="center"/>
          </w:tcPr>
          <w:p w14:paraId="36DB84C4">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7795</w:t>
            </w:r>
          </w:p>
        </w:tc>
        <w:tc>
          <w:tcPr>
            <w:tcW w:w="1295" w:type="dxa"/>
            <w:shd w:val="clear" w:color="auto" w:fill="auto"/>
            <w:noWrap/>
            <w:vAlign w:val="center"/>
          </w:tcPr>
          <w:p w14:paraId="7BDED43B">
            <w:pPr>
              <w:jc w:val="right"/>
              <w:rPr>
                <w:rFonts w:hint="eastAsia" w:ascii="仿宋" w:hAnsi="仿宋" w:eastAsia="仿宋" w:cs="仿宋"/>
                <w:i w:val="0"/>
                <w:iCs w:val="0"/>
                <w:color w:val="auto"/>
                <w:sz w:val="21"/>
                <w:szCs w:val="21"/>
                <w:highlight w:val="none"/>
                <w:u w:val="none"/>
              </w:rPr>
            </w:pPr>
          </w:p>
        </w:tc>
      </w:tr>
      <w:tr w14:paraId="1FD4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A33ABA3">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27</w:t>
            </w:r>
          </w:p>
        </w:tc>
        <w:tc>
          <w:tcPr>
            <w:tcW w:w="1627" w:type="dxa"/>
            <w:shd w:val="clear" w:color="auto" w:fill="auto"/>
            <w:noWrap/>
            <w:vAlign w:val="center"/>
          </w:tcPr>
          <w:p w14:paraId="2D8C3CA1">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落儿岭镇</w:t>
            </w:r>
          </w:p>
        </w:tc>
        <w:tc>
          <w:tcPr>
            <w:tcW w:w="1464" w:type="dxa"/>
            <w:shd w:val="clear" w:color="auto" w:fill="auto"/>
            <w:noWrap/>
            <w:vAlign w:val="center"/>
          </w:tcPr>
          <w:p w14:paraId="0B64F1AC">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白云庵水厂</w:t>
            </w:r>
          </w:p>
        </w:tc>
        <w:tc>
          <w:tcPr>
            <w:tcW w:w="2090" w:type="dxa"/>
            <w:shd w:val="clear" w:color="auto" w:fill="auto"/>
            <w:noWrap/>
            <w:vAlign w:val="center"/>
          </w:tcPr>
          <w:p w14:paraId="799545E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200</w:t>
            </w:r>
          </w:p>
        </w:tc>
        <w:tc>
          <w:tcPr>
            <w:tcW w:w="1359" w:type="dxa"/>
            <w:shd w:val="clear" w:color="auto" w:fill="auto"/>
            <w:noWrap/>
            <w:vAlign w:val="center"/>
          </w:tcPr>
          <w:p w14:paraId="48567A96">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1203</w:t>
            </w:r>
          </w:p>
        </w:tc>
        <w:tc>
          <w:tcPr>
            <w:tcW w:w="1295" w:type="dxa"/>
            <w:shd w:val="clear" w:color="auto" w:fill="auto"/>
            <w:noWrap/>
            <w:vAlign w:val="center"/>
          </w:tcPr>
          <w:p w14:paraId="49674211">
            <w:pPr>
              <w:jc w:val="right"/>
              <w:rPr>
                <w:rFonts w:hint="eastAsia" w:ascii="仿宋" w:hAnsi="仿宋" w:eastAsia="仿宋" w:cs="仿宋"/>
                <w:i w:val="0"/>
                <w:iCs w:val="0"/>
                <w:color w:val="auto"/>
                <w:sz w:val="21"/>
                <w:szCs w:val="21"/>
                <w:highlight w:val="none"/>
                <w:u w:val="none"/>
              </w:rPr>
            </w:pPr>
          </w:p>
        </w:tc>
      </w:tr>
      <w:tr w14:paraId="2D21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5" w:hRule="atLeast"/>
        </w:trPr>
        <w:tc>
          <w:tcPr>
            <w:tcW w:w="4093" w:type="dxa"/>
            <w:gridSpan w:val="3"/>
            <w:shd w:val="clear" w:color="auto" w:fill="auto"/>
            <w:noWrap/>
            <w:vAlign w:val="center"/>
          </w:tcPr>
          <w:p w14:paraId="0E6C7B2E">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合计</w:t>
            </w:r>
          </w:p>
        </w:tc>
        <w:tc>
          <w:tcPr>
            <w:tcW w:w="2090" w:type="dxa"/>
            <w:shd w:val="clear" w:color="auto" w:fill="auto"/>
            <w:noWrap/>
            <w:vAlign w:val="center"/>
          </w:tcPr>
          <w:p w14:paraId="5A9503C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19220</w:t>
            </w:r>
          </w:p>
        </w:tc>
        <w:tc>
          <w:tcPr>
            <w:tcW w:w="1359" w:type="dxa"/>
            <w:shd w:val="clear" w:color="auto" w:fill="auto"/>
            <w:noWrap/>
            <w:vAlign w:val="center"/>
          </w:tcPr>
          <w:p w14:paraId="65E93130">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107381</w:t>
            </w:r>
          </w:p>
        </w:tc>
        <w:tc>
          <w:tcPr>
            <w:tcW w:w="1295" w:type="dxa"/>
            <w:shd w:val="clear" w:color="auto" w:fill="auto"/>
            <w:noWrap/>
            <w:vAlign w:val="center"/>
          </w:tcPr>
          <w:p w14:paraId="50302234">
            <w:pPr>
              <w:rPr>
                <w:rFonts w:hint="eastAsia" w:ascii="仿宋" w:hAnsi="仿宋" w:eastAsia="仿宋" w:cs="仿宋"/>
                <w:i w:val="0"/>
                <w:iCs w:val="0"/>
                <w:color w:val="auto"/>
                <w:sz w:val="21"/>
                <w:szCs w:val="21"/>
                <w:highlight w:val="none"/>
                <w:u w:val="none"/>
              </w:rPr>
            </w:pPr>
          </w:p>
        </w:tc>
      </w:tr>
    </w:tbl>
    <w:p w14:paraId="32CCB59A">
      <w:pPr>
        <w:rPr>
          <w:rFonts w:hint="eastAsia"/>
          <w:b/>
          <w:bCs/>
          <w:color w:val="auto"/>
          <w:sz w:val="44"/>
          <w:szCs w:val="44"/>
          <w:highlight w:val="none"/>
          <w:lang w:val="en-US" w:eastAsia="zh-CN"/>
        </w:rPr>
      </w:pPr>
      <w:r>
        <w:rPr>
          <w:rFonts w:hint="eastAsia"/>
          <w:b/>
          <w:bCs/>
          <w:color w:val="auto"/>
          <w:sz w:val="44"/>
          <w:szCs w:val="44"/>
          <w:highlight w:val="none"/>
          <w:lang w:val="en-US" w:eastAsia="zh-CN"/>
        </w:rPr>
        <w:br w:type="page"/>
      </w:r>
    </w:p>
    <w:p w14:paraId="45F7092B">
      <w:pPr>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附件2：《生产运行管理服务单位考核办法》</w:t>
      </w:r>
    </w:p>
    <w:p w14:paraId="4E30851F">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ascii="仿宋" w:hAnsi="仿宋" w:eastAsia="仿宋" w:cs="仿宋"/>
          <w:color w:val="auto"/>
          <w:sz w:val="32"/>
          <w:szCs w:val="32"/>
          <w:highlight w:val="none"/>
          <w:lang w:val="en-US" w:eastAsia="zh-CN"/>
        </w:rPr>
      </w:pPr>
      <w:r>
        <w:rPr>
          <w:rFonts w:hint="eastAsia"/>
          <w:b/>
          <w:bCs/>
          <w:color w:val="auto"/>
          <w:sz w:val="36"/>
          <w:szCs w:val="36"/>
          <w:highlight w:val="none"/>
          <w:lang w:val="en-US" w:eastAsia="zh-CN"/>
        </w:rPr>
        <w:t>生产运行管理服务</w:t>
      </w:r>
      <w:r>
        <w:rPr>
          <w:rFonts w:hint="default"/>
          <w:b/>
          <w:bCs/>
          <w:color w:val="auto"/>
          <w:sz w:val="36"/>
          <w:szCs w:val="36"/>
          <w:highlight w:val="none"/>
          <w:lang w:val="en-US" w:eastAsia="zh-CN"/>
        </w:rPr>
        <w:t>单位</w:t>
      </w:r>
      <w:r>
        <w:rPr>
          <w:rFonts w:hint="eastAsia"/>
          <w:b/>
          <w:bCs/>
          <w:color w:val="auto"/>
          <w:sz w:val="36"/>
          <w:szCs w:val="36"/>
          <w:highlight w:val="none"/>
          <w:lang w:val="en-US" w:eastAsia="zh-CN"/>
        </w:rPr>
        <w:t>考核办法</w:t>
      </w:r>
    </w:p>
    <w:p w14:paraId="3B3BCEF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提高霍山县乡源供水有限公司山区乡镇水厂生产制水、运行维护及安全管理，确保供水工作质量，保障水厂生产运行安全、稳定、高效，依据县政府及水务主管部门要求，结合我县农村饮水实际情况，制定本考核办法。</w:t>
      </w:r>
    </w:p>
    <w:p w14:paraId="19636BD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一、考核对象</w:t>
      </w:r>
    </w:p>
    <w:p w14:paraId="07A8DF1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中标服务单位</w:t>
      </w:r>
    </w:p>
    <w:p w14:paraId="6228241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二、考核内容及标准</w:t>
      </w:r>
    </w:p>
    <w:p w14:paraId="7FAB947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1、加药消毒（10分）：按规范加药、消毒，记录完整准确；常态化水质检测并填写检测报表。标准：未按规范加药每座水厂每次扣1分，记录不全扣1分，无检测报表扣1分，水质不达标扣2分。</w:t>
      </w:r>
    </w:p>
    <w:p w14:paraId="24182D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取水口安全巡查（10分）：（1）取水口水量是否充足、是否渗漏；（2）取水口淤积清理；（3）取水口每周巡查不少于1次，汛期每周巡查不少于2次，上传水印图片并做好台账记录。标准：取水口淤积未清理发现1次扣2分，未按规定巡查每次扣1分。</w:t>
      </w:r>
    </w:p>
    <w:p w14:paraId="792CE39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水厂生产制水及安全巡查（10分）：（1）巡查加药间计量泵及管道运行情况；（2）储液桶无沉淀物；（3）根据源水浊度、出厂水余氯指标按时添加用药量；（4）配合第三方检测取水；（5）加药设备规模水厂每日巡查，小型水厂每周巡查不少于1次并有水印照片。标准：加药间计量泵故障或损坏未及时处理扣1分，根据源水浊度、出厂水余氯指标未按时添加用药量扣2分，无加药量记录扣1分，不配合第三方检测取水扣1分，加药设备不按规定巡查少一次扣1分。</w:t>
      </w:r>
    </w:p>
    <w:p w14:paraId="49572CE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设备维护及管道维修（10分）：（1）设备正常运行，定期保养，记录完整及时上报；（2）取水管道、闸阀、计量设备定期巡查及时上报维修；（3）规模水厂每日巡查，小型水厂每周巡查不少于1次并上传巡查水印照片。标准：设备未定期保养扣1分，取水管道、闸阀、计量设备无巡查记录扣2分，未及时上报维修扣2分，未按规定巡查少一次扣1分。</w:t>
      </w:r>
    </w:p>
    <w:p w14:paraId="5702A52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水质检测（15分）：规模化水厂按要求日检出具检测报表；小型水厂按规范要求进行水质检测，出具检测报表，记录完整，发现异常及时处置并上报。标准：规模化水厂无日检报表扣3分，记录不全扣2分；小型水厂未按要求检测每次扣3分，记录不全扣2分。</w:t>
      </w:r>
    </w:p>
    <w:p w14:paraId="3CEE5BF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6、台账报送（5分）：每月5日前上报上月水厂运行管理台账及月度费用，经考核小组确认。标准：未按时报送扣2分。</w:t>
      </w:r>
    </w:p>
    <w:p w14:paraId="7BC3249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7、应急保障（15分）：对水厂的供电、水源水质、度汛、防冻等做好应急保障工作，发现问题及时处置。标准：突发事件未及时处置1次扣5分。</w:t>
      </w:r>
    </w:p>
    <w:p w14:paraId="11CC681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8、环境卫生（5分）：厂区干净整洁，物品摆放规范，无杂物、无积水。标准：卫生不整洁扣1分，物品杂乱扣1分。</w:t>
      </w:r>
    </w:p>
    <w:p w14:paraId="0F69D6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9、抄表工作（10分）：每月底抄取厂区水表读数，上报乡源供水公司营销部。标准：未按要求抄取水表读数扣5分。</w:t>
      </w:r>
    </w:p>
    <w:p w14:paraId="5C4FB89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10、投诉舆情（10分）：因水质不达标或间断供水等造成的用户投诉及社会舆情，发生一次扣2分。</w:t>
      </w:r>
    </w:p>
    <w:p w14:paraId="40B183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三、考核方式</w:t>
      </w:r>
    </w:p>
    <w:p w14:paraId="67E57C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1.检查考核时间</w:t>
      </w:r>
    </w:p>
    <w:p w14:paraId="4C3A17B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实行月度考核机制（服务单位考核得分表），考核结果与结算挂钩。</w:t>
      </w:r>
    </w:p>
    <w:p w14:paraId="72AE050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2.考核组成员</w:t>
      </w:r>
    </w:p>
    <w:p w14:paraId="7420B5F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乡源公司经理层、运维部、化验室、营销部、综合办公室。</w:t>
      </w:r>
    </w:p>
    <w:p w14:paraId="71C2E0D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3.检查考核方式</w:t>
      </w:r>
    </w:p>
    <w:p w14:paraId="0CB614E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考核工作由乡源公司运维部组织实施。各部门根据业务范围对应打分，合计总分为当月实际考核分值。</w:t>
      </w:r>
    </w:p>
    <w:p w14:paraId="212922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四、考核内容及评分标准</w:t>
      </w:r>
    </w:p>
    <w:p w14:paraId="79F6B1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详见附表，综合考核总分（100分）。</w:t>
      </w:r>
    </w:p>
    <w:p w14:paraId="3E7874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五、其他</w:t>
      </w:r>
    </w:p>
    <w:p w14:paraId="50B66F7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28"/>
          <w:szCs w:val="28"/>
          <w:highlight w:val="none"/>
          <w:lang w:val="en-US" w:eastAsia="zh-CN"/>
        </w:rPr>
        <w:t>本考核办法根据工作需要可实行动态调整更新，保障供水工作切合实际需要。</w:t>
      </w:r>
    </w:p>
    <w:p w14:paraId="5A15C1DA">
      <w:pPr>
        <w:pStyle w:val="54"/>
        <w:rPr>
          <w:rFonts w:hint="eastAsia"/>
          <w:color w:val="auto"/>
          <w:highlight w:val="none"/>
          <w:lang w:val="en-US" w:eastAsia="zh-CN"/>
        </w:rPr>
        <w:sectPr>
          <w:headerReference r:id="rId5" w:type="default"/>
          <w:footerReference r:id="rId6" w:type="default"/>
          <w:pgSz w:w="11906" w:h="16838"/>
          <w:pgMar w:top="1440" w:right="1531" w:bottom="1440" w:left="1531" w:header="851" w:footer="992" w:gutter="0"/>
          <w:pgNumType w:fmt="decimal" w:start="1"/>
          <w:cols w:space="425" w:num="1"/>
          <w:docGrid w:type="lines" w:linePitch="312" w:charSpace="0"/>
        </w:sectPr>
      </w:pPr>
    </w:p>
    <w:p w14:paraId="203959ED">
      <w:pPr>
        <w:spacing w:before="80" w:line="224" w:lineRule="auto"/>
        <w:jc w:val="center"/>
        <w:outlineLvl w:val="9"/>
        <w:rPr>
          <w:rFonts w:ascii="宋体" w:hAnsi="宋体" w:eastAsia="宋体" w:cs="宋体"/>
          <w:b/>
          <w:bCs/>
          <w:color w:val="auto"/>
          <w:sz w:val="32"/>
          <w:szCs w:val="32"/>
          <w:highlight w:val="none"/>
        </w:rPr>
      </w:pPr>
      <w:r>
        <w:rPr>
          <w:rFonts w:hint="eastAsia" w:ascii="宋体" w:hAnsi="宋体" w:eastAsia="宋体" w:cs="宋体"/>
          <w:b/>
          <w:bCs/>
          <w:color w:val="auto"/>
          <w:spacing w:val="6"/>
          <w:sz w:val="32"/>
          <w:szCs w:val="32"/>
          <w:highlight w:val="none"/>
          <w:lang w:val="en-US" w:eastAsia="zh-CN"/>
        </w:rPr>
        <w:t>生产运行管理服务</w:t>
      </w:r>
      <w:r>
        <w:rPr>
          <w:rFonts w:hint="eastAsia" w:ascii="宋体" w:hAnsi="宋体" w:cs="宋体"/>
          <w:b/>
          <w:bCs/>
          <w:color w:val="auto"/>
          <w:spacing w:val="6"/>
          <w:sz w:val="32"/>
          <w:szCs w:val="32"/>
          <w:highlight w:val="none"/>
          <w:lang w:val="en-US" w:eastAsia="zh-CN"/>
        </w:rPr>
        <w:t>单位</w:t>
      </w:r>
      <w:r>
        <w:rPr>
          <w:rFonts w:ascii="宋体" w:hAnsi="宋体" w:eastAsia="宋体" w:cs="宋体"/>
          <w:b/>
          <w:bCs/>
          <w:color w:val="auto"/>
          <w:spacing w:val="6"/>
          <w:sz w:val="32"/>
          <w:szCs w:val="32"/>
          <w:highlight w:val="none"/>
        </w:rPr>
        <w:t>月度绩效考核表</w:t>
      </w:r>
    </w:p>
    <w:p w14:paraId="0BCB2317">
      <w:pPr>
        <w:spacing w:line="244" w:lineRule="auto"/>
        <w:rPr>
          <w:rFonts w:ascii="Arial"/>
          <w:color w:val="auto"/>
          <w:sz w:val="21"/>
          <w:highlight w:val="none"/>
        </w:rPr>
      </w:pPr>
    </w:p>
    <w:p w14:paraId="6CE569B1">
      <w:pPr>
        <w:spacing w:before="72" w:line="219" w:lineRule="auto"/>
        <w:ind w:left="426"/>
        <w:rPr>
          <w:rFonts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单位名称</w:t>
      </w:r>
      <w:r>
        <w:rPr>
          <w:rFonts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ascii="宋体" w:hAnsi="宋体" w:eastAsia="宋体" w:cs="宋体"/>
          <w:color w:val="auto"/>
          <w:sz w:val="21"/>
          <w:szCs w:val="21"/>
          <w:highlight w:val="none"/>
        </w:rPr>
        <w:t xml:space="preserve">  </w:t>
      </w:r>
      <w:r>
        <w:rPr>
          <w:rFonts w:ascii="宋体" w:hAnsi="宋体" w:eastAsia="宋体" w:cs="宋体"/>
          <w:color w:val="auto"/>
          <w:spacing w:val="-1"/>
          <w:sz w:val="21"/>
          <w:szCs w:val="21"/>
          <w:highlight w:val="none"/>
        </w:rPr>
        <w:t xml:space="preserve">                 考核月份：</w:t>
      </w:r>
      <w:r>
        <w:rPr>
          <w:rFonts w:ascii="宋体" w:hAnsi="宋体" w:eastAsia="宋体" w:cs="宋体"/>
          <w:color w:val="auto"/>
          <w:spacing w:val="1"/>
          <w:sz w:val="21"/>
          <w:szCs w:val="21"/>
          <w:highlight w:val="none"/>
        </w:rPr>
        <w:t xml:space="preserve">       </w:t>
      </w:r>
      <w:r>
        <w:rPr>
          <w:rFonts w:ascii="宋体" w:hAnsi="宋体" w:eastAsia="宋体" w:cs="宋体"/>
          <w:color w:val="auto"/>
          <w:spacing w:val="-1"/>
          <w:sz w:val="21"/>
          <w:szCs w:val="21"/>
          <w:highlight w:val="none"/>
        </w:rPr>
        <w:t>年</w:t>
      </w:r>
      <w:r>
        <w:rPr>
          <w:rFonts w:ascii="宋体" w:hAnsi="宋体" w:eastAsia="宋体" w:cs="宋体"/>
          <w:color w:val="auto"/>
          <w:spacing w:val="4"/>
          <w:sz w:val="21"/>
          <w:szCs w:val="21"/>
          <w:highlight w:val="none"/>
        </w:rPr>
        <w:t xml:space="preserve">     </w:t>
      </w:r>
      <w:r>
        <w:rPr>
          <w:rFonts w:ascii="宋体" w:hAnsi="宋体" w:eastAsia="宋体" w:cs="宋体"/>
          <w:color w:val="auto"/>
          <w:spacing w:val="-1"/>
          <w:sz w:val="21"/>
          <w:szCs w:val="21"/>
          <w:highlight w:val="none"/>
        </w:rPr>
        <w:t>月</w:t>
      </w:r>
      <w:r>
        <w:rPr>
          <w:rFonts w:ascii="宋体" w:hAnsi="宋体" w:eastAsia="宋体" w:cs="宋体"/>
          <w:color w:val="auto"/>
          <w:spacing w:val="1"/>
          <w:sz w:val="21"/>
          <w:szCs w:val="21"/>
          <w:highlight w:val="none"/>
        </w:rPr>
        <w:t xml:space="preserve">     </w:t>
      </w:r>
      <w:r>
        <w:rPr>
          <w:rFonts w:hint="eastAsia" w:ascii="宋体" w:hAnsi="宋体" w:cs="宋体"/>
          <w:color w:val="auto"/>
          <w:spacing w:val="1"/>
          <w:sz w:val="21"/>
          <w:szCs w:val="21"/>
          <w:highlight w:val="none"/>
          <w:lang w:val="en-US" w:eastAsia="zh-CN"/>
        </w:rPr>
        <w:t>日</w:t>
      </w:r>
    </w:p>
    <w:p w14:paraId="48A71303">
      <w:pPr>
        <w:spacing w:line="103" w:lineRule="exact"/>
        <w:rPr>
          <w:color w:val="auto"/>
          <w:highlight w:val="none"/>
        </w:rPr>
      </w:pPr>
    </w:p>
    <w:tbl>
      <w:tblPr>
        <w:tblStyle w:val="111"/>
        <w:tblpPr w:leftFromText="180" w:rightFromText="180" w:vertAnchor="text" w:horzAnchor="page" w:tblpX="665" w:tblpY="197"/>
        <w:tblOverlap w:val="never"/>
        <w:tblW w:w="1059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57"/>
        <w:gridCol w:w="2223"/>
        <w:gridCol w:w="465"/>
        <w:gridCol w:w="2404"/>
        <w:gridCol w:w="1097"/>
        <w:gridCol w:w="1005"/>
        <w:gridCol w:w="1110"/>
        <w:gridCol w:w="930"/>
      </w:tblGrid>
      <w:tr w14:paraId="26A347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4" w:hRule="atLeast"/>
        </w:trPr>
        <w:tc>
          <w:tcPr>
            <w:tcW w:w="1357" w:type="dxa"/>
            <w:vAlign w:val="center"/>
          </w:tcPr>
          <w:p w14:paraId="06E3E90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2"/>
                <w:highlight w:val="none"/>
              </w:rPr>
              <w:t>考核项目</w:t>
            </w:r>
          </w:p>
        </w:tc>
        <w:tc>
          <w:tcPr>
            <w:tcW w:w="2223" w:type="dxa"/>
            <w:vAlign w:val="center"/>
          </w:tcPr>
          <w:p w14:paraId="08B9676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考核内容</w:t>
            </w:r>
          </w:p>
        </w:tc>
        <w:tc>
          <w:tcPr>
            <w:tcW w:w="465" w:type="dxa"/>
            <w:vAlign w:val="center"/>
          </w:tcPr>
          <w:p w14:paraId="79E6D864">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分值</w:t>
            </w:r>
          </w:p>
        </w:tc>
        <w:tc>
          <w:tcPr>
            <w:tcW w:w="2404" w:type="dxa"/>
            <w:vAlign w:val="center"/>
          </w:tcPr>
          <w:p w14:paraId="4FCC4F7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评分标准</w:t>
            </w:r>
          </w:p>
        </w:tc>
        <w:tc>
          <w:tcPr>
            <w:tcW w:w="1097" w:type="dxa"/>
            <w:vAlign w:val="center"/>
          </w:tcPr>
          <w:p w14:paraId="3BE1765F">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eastAsia="zh-CN"/>
              </w:rPr>
            </w:pPr>
            <w:r>
              <w:rPr>
                <w:rFonts w:hint="eastAsia" w:ascii="宋体" w:hAnsi="宋体" w:eastAsia="宋体" w:cs="宋体"/>
                <w:color w:val="auto"/>
                <w:spacing w:val="-2"/>
                <w:highlight w:val="none"/>
              </w:rPr>
              <w:t>责任</w:t>
            </w:r>
            <w:r>
              <w:rPr>
                <w:rFonts w:hint="eastAsia" w:ascii="宋体" w:hAnsi="宋体" w:eastAsia="宋体" w:cs="宋体"/>
                <w:color w:val="auto"/>
                <w:spacing w:val="-2"/>
                <w:highlight w:val="none"/>
                <w:lang w:val="en-US" w:eastAsia="zh-CN"/>
              </w:rPr>
              <w:t>部门</w:t>
            </w:r>
          </w:p>
        </w:tc>
        <w:tc>
          <w:tcPr>
            <w:tcW w:w="1005" w:type="dxa"/>
            <w:shd w:val="clear" w:color="auto" w:fill="auto"/>
            <w:vAlign w:val="center"/>
          </w:tcPr>
          <w:p w14:paraId="4BDDB50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打分</w:t>
            </w:r>
          </w:p>
        </w:tc>
        <w:tc>
          <w:tcPr>
            <w:tcW w:w="1110" w:type="dxa"/>
            <w:vAlign w:val="center"/>
          </w:tcPr>
          <w:p w14:paraId="5A55524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签字确认</w:t>
            </w:r>
          </w:p>
        </w:tc>
        <w:tc>
          <w:tcPr>
            <w:tcW w:w="930" w:type="dxa"/>
            <w:vAlign w:val="top"/>
          </w:tcPr>
          <w:p w14:paraId="5F9422DC">
            <w:pPr>
              <w:pStyle w:val="141"/>
              <w:spacing w:before="300" w:line="221" w:lineRule="auto"/>
              <w:ind w:left="314"/>
              <w:rPr>
                <w:rFonts w:hint="eastAsia" w:ascii="宋体" w:hAnsi="宋体" w:eastAsia="宋体" w:cs="宋体"/>
                <w:color w:val="auto"/>
                <w:highlight w:val="none"/>
              </w:rPr>
            </w:pPr>
            <w:r>
              <w:rPr>
                <w:rFonts w:hint="eastAsia" w:ascii="宋体" w:hAnsi="宋体" w:eastAsia="宋体" w:cs="宋体"/>
                <w:color w:val="auto"/>
                <w:spacing w:val="-6"/>
                <w:highlight w:val="none"/>
              </w:rPr>
              <w:t>备注</w:t>
            </w:r>
          </w:p>
        </w:tc>
      </w:tr>
      <w:tr w14:paraId="70C5CD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93" w:hRule="atLeast"/>
        </w:trPr>
        <w:tc>
          <w:tcPr>
            <w:tcW w:w="1357" w:type="dxa"/>
            <w:vAlign w:val="center"/>
          </w:tcPr>
          <w:p w14:paraId="355FF6D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加药消毒</w:t>
            </w:r>
          </w:p>
          <w:p w14:paraId="35EF74C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（10分）</w:t>
            </w:r>
          </w:p>
        </w:tc>
        <w:tc>
          <w:tcPr>
            <w:tcW w:w="2223" w:type="dxa"/>
            <w:vAlign w:val="center"/>
          </w:tcPr>
          <w:p w14:paraId="60BAD586">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按规范加药、消毒，记录完整准确；常态化水质检测并填写检测报表。</w:t>
            </w:r>
          </w:p>
        </w:tc>
        <w:tc>
          <w:tcPr>
            <w:tcW w:w="465" w:type="dxa"/>
            <w:vAlign w:val="center"/>
          </w:tcPr>
          <w:p w14:paraId="4350723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10</w:t>
            </w:r>
          </w:p>
        </w:tc>
        <w:tc>
          <w:tcPr>
            <w:tcW w:w="2404" w:type="dxa"/>
            <w:vAlign w:val="center"/>
          </w:tcPr>
          <w:p w14:paraId="2D542025">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未按规范加药每座水厂每次扣1分，记录不全扣1分，无检测报表扣1分，水质不达标扣2分。</w:t>
            </w:r>
          </w:p>
        </w:tc>
        <w:tc>
          <w:tcPr>
            <w:tcW w:w="1097" w:type="dxa"/>
            <w:vAlign w:val="center"/>
          </w:tcPr>
          <w:p w14:paraId="14F6143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运维部</w:t>
            </w:r>
          </w:p>
        </w:tc>
        <w:tc>
          <w:tcPr>
            <w:tcW w:w="1005" w:type="dxa"/>
            <w:shd w:val="clear" w:color="auto" w:fill="auto"/>
            <w:vAlign w:val="top"/>
          </w:tcPr>
          <w:p w14:paraId="4E15A2E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110" w:type="dxa"/>
            <w:vAlign w:val="top"/>
          </w:tcPr>
          <w:p w14:paraId="15826061">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0F34FAEF">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2D8A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98" w:hRule="atLeast"/>
        </w:trPr>
        <w:tc>
          <w:tcPr>
            <w:tcW w:w="1357" w:type="dxa"/>
            <w:vAlign w:val="center"/>
          </w:tcPr>
          <w:p w14:paraId="1241911F">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取水口安全</w:t>
            </w:r>
          </w:p>
          <w:p w14:paraId="747C174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巡查</w:t>
            </w:r>
          </w:p>
          <w:p w14:paraId="50CC906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（10分）</w:t>
            </w:r>
          </w:p>
        </w:tc>
        <w:tc>
          <w:tcPr>
            <w:tcW w:w="2223" w:type="dxa"/>
            <w:vAlign w:val="center"/>
          </w:tcPr>
          <w:p w14:paraId="2FEECDB4">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巡查内容：</w:t>
            </w:r>
          </w:p>
          <w:p w14:paraId="237F9E94">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（1）取水口水量是否充足、是否渗漏；（2）取水口淤积清理；（3）取水口每周巡查不少于1次，汛期每周巡查不少于2次，上传水印图片并做好台账记录。</w:t>
            </w:r>
          </w:p>
        </w:tc>
        <w:tc>
          <w:tcPr>
            <w:tcW w:w="465" w:type="dxa"/>
            <w:vAlign w:val="center"/>
          </w:tcPr>
          <w:p w14:paraId="459DFEFF">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10</w:t>
            </w:r>
          </w:p>
        </w:tc>
        <w:tc>
          <w:tcPr>
            <w:tcW w:w="2404" w:type="dxa"/>
            <w:vAlign w:val="center"/>
          </w:tcPr>
          <w:p w14:paraId="75383F37">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取水口淤积未清理发现1次扣2分，未按规定巡查每次扣1分。</w:t>
            </w:r>
          </w:p>
        </w:tc>
        <w:tc>
          <w:tcPr>
            <w:tcW w:w="1097" w:type="dxa"/>
            <w:vAlign w:val="center"/>
          </w:tcPr>
          <w:p w14:paraId="4422FC2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运维部</w:t>
            </w:r>
          </w:p>
        </w:tc>
        <w:tc>
          <w:tcPr>
            <w:tcW w:w="1005" w:type="dxa"/>
            <w:vAlign w:val="top"/>
          </w:tcPr>
          <w:p w14:paraId="591935A7">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0644809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2E4FA88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4CF68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4" w:hRule="atLeast"/>
        </w:trPr>
        <w:tc>
          <w:tcPr>
            <w:tcW w:w="1357" w:type="dxa"/>
            <w:vAlign w:val="center"/>
          </w:tcPr>
          <w:p w14:paraId="6944C1E6">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水厂生产制水及安全巡查</w:t>
            </w:r>
          </w:p>
          <w:p w14:paraId="6E4442A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（10分）</w:t>
            </w:r>
          </w:p>
        </w:tc>
        <w:tc>
          <w:tcPr>
            <w:tcW w:w="2223" w:type="dxa"/>
            <w:vAlign w:val="center"/>
          </w:tcPr>
          <w:p w14:paraId="15CF03DB">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巡查内容：</w:t>
            </w:r>
          </w:p>
          <w:p w14:paraId="37F0BB35">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巡查加药间计量泵及管道运行情况；（2）储液桶无沉淀物；（3）根据源水浊度、出厂水余氯指标按时添加用药量；（4）配合第三方检测取水；（5）加药设备规模水厂每日巡查，小型水厂每周巡查不少于1次并有水印照片。</w:t>
            </w:r>
          </w:p>
        </w:tc>
        <w:tc>
          <w:tcPr>
            <w:tcW w:w="465" w:type="dxa"/>
            <w:vAlign w:val="center"/>
          </w:tcPr>
          <w:p w14:paraId="3074412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10</w:t>
            </w:r>
          </w:p>
        </w:tc>
        <w:tc>
          <w:tcPr>
            <w:tcW w:w="2404" w:type="dxa"/>
            <w:vAlign w:val="center"/>
          </w:tcPr>
          <w:p w14:paraId="04BF20BF">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加药间计量泵故障或损坏未及时处理扣1分，根据源水浊度、出厂水余氯指标未按时添加用药量扣2分，无加药量记录扣1分，不配合第三方检测取水扣1分，加药设备不按规定巡查少一次扣1分。</w:t>
            </w:r>
          </w:p>
        </w:tc>
        <w:tc>
          <w:tcPr>
            <w:tcW w:w="1097" w:type="dxa"/>
            <w:vAlign w:val="center"/>
          </w:tcPr>
          <w:p w14:paraId="68C13FB4">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运维部</w:t>
            </w:r>
          </w:p>
        </w:tc>
        <w:tc>
          <w:tcPr>
            <w:tcW w:w="1005" w:type="dxa"/>
            <w:vAlign w:val="top"/>
          </w:tcPr>
          <w:p w14:paraId="1CBD729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3D385DE4">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3550A50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017AD2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81" w:hRule="atLeast"/>
        </w:trPr>
        <w:tc>
          <w:tcPr>
            <w:tcW w:w="1357" w:type="dxa"/>
            <w:vAlign w:val="center"/>
          </w:tcPr>
          <w:p w14:paraId="2B15AC66">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设备维护及</w:t>
            </w:r>
          </w:p>
          <w:p w14:paraId="431D099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管道维修</w:t>
            </w:r>
          </w:p>
          <w:p w14:paraId="5C3CE04A">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（10分）</w:t>
            </w:r>
          </w:p>
        </w:tc>
        <w:tc>
          <w:tcPr>
            <w:tcW w:w="2223" w:type="dxa"/>
            <w:vAlign w:val="center"/>
          </w:tcPr>
          <w:p w14:paraId="742C8678">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（1）设备正常运行，定期保养，记录完整及时上报；（2）取水管道、闸阀、计量设备定期巡查及时上报维修；（3）规模水厂每日巡查，小型水厂每周巡查不少于1次并上传巡查水印照片。</w:t>
            </w:r>
          </w:p>
        </w:tc>
        <w:tc>
          <w:tcPr>
            <w:tcW w:w="465" w:type="dxa"/>
            <w:vAlign w:val="center"/>
          </w:tcPr>
          <w:p w14:paraId="2942286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10</w:t>
            </w:r>
          </w:p>
        </w:tc>
        <w:tc>
          <w:tcPr>
            <w:tcW w:w="2404" w:type="dxa"/>
            <w:vAlign w:val="center"/>
          </w:tcPr>
          <w:p w14:paraId="1377D1B7">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设备未定期保养扣1分，取水管道、闸阀、计量设备无巡查记录扣2分，未及时上报维修扣2分，未按规定巡查少一次扣1分。</w:t>
            </w:r>
          </w:p>
        </w:tc>
        <w:tc>
          <w:tcPr>
            <w:tcW w:w="1097" w:type="dxa"/>
            <w:vAlign w:val="center"/>
          </w:tcPr>
          <w:p w14:paraId="3BA7430A">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运维部</w:t>
            </w:r>
          </w:p>
        </w:tc>
        <w:tc>
          <w:tcPr>
            <w:tcW w:w="1005" w:type="dxa"/>
            <w:vAlign w:val="top"/>
          </w:tcPr>
          <w:p w14:paraId="7117B41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2D4A6EE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2FFAB48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3AEA8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72" w:hRule="atLeast"/>
        </w:trPr>
        <w:tc>
          <w:tcPr>
            <w:tcW w:w="1357" w:type="dxa"/>
            <w:vAlign w:val="center"/>
          </w:tcPr>
          <w:p w14:paraId="5C60729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水质检测</w:t>
            </w:r>
          </w:p>
          <w:p w14:paraId="73AE046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（15分）</w:t>
            </w:r>
          </w:p>
        </w:tc>
        <w:tc>
          <w:tcPr>
            <w:tcW w:w="2223" w:type="dxa"/>
            <w:vAlign w:val="center"/>
          </w:tcPr>
          <w:p w14:paraId="48188FD3">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规模化水厂按要求日检出具检测报表；小型水厂按规范要求进行水质检测，出具检测报表，记录完整，发现异常及时处置并上报。</w:t>
            </w:r>
          </w:p>
        </w:tc>
        <w:tc>
          <w:tcPr>
            <w:tcW w:w="465" w:type="dxa"/>
            <w:vAlign w:val="center"/>
          </w:tcPr>
          <w:p w14:paraId="1BB761C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1</w:t>
            </w:r>
            <w:r>
              <w:rPr>
                <w:rFonts w:hint="eastAsia" w:ascii="宋体" w:hAnsi="宋体" w:eastAsia="宋体" w:cs="宋体"/>
                <w:color w:val="auto"/>
                <w:spacing w:val="-2"/>
                <w:highlight w:val="none"/>
                <w:lang w:val="en-US" w:eastAsia="zh-CN"/>
              </w:rPr>
              <w:t>5</w:t>
            </w:r>
          </w:p>
        </w:tc>
        <w:tc>
          <w:tcPr>
            <w:tcW w:w="2404" w:type="dxa"/>
            <w:vAlign w:val="center"/>
          </w:tcPr>
          <w:p w14:paraId="39A1EC70">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规模化水厂无日检报表扣3分，记录不全扣2分；小型水厂未按要求检测每次扣3分，记录不全扣2分。</w:t>
            </w:r>
          </w:p>
        </w:tc>
        <w:tc>
          <w:tcPr>
            <w:tcW w:w="1097" w:type="dxa"/>
            <w:vAlign w:val="center"/>
          </w:tcPr>
          <w:p w14:paraId="0142A67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cs="宋体"/>
                <w:color w:val="auto"/>
                <w:spacing w:val="-2"/>
                <w:highlight w:val="none"/>
                <w:lang w:val="en-US" w:eastAsia="zh-CN"/>
              </w:rPr>
              <w:t>化验室</w:t>
            </w:r>
          </w:p>
        </w:tc>
        <w:tc>
          <w:tcPr>
            <w:tcW w:w="1005" w:type="dxa"/>
            <w:vAlign w:val="top"/>
          </w:tcPr>
          <w:p w14:paraId="14E46564">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0E5CC9E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57AFE08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712E0E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9" w:hRule="atLeast"/>
        </w:trPr>
        <w:tc>
          <w:tcPr>
            <w:tcW w:w="1357" w:type="dxa"/>
            <w:vAlign w:val="center"/>
          </w:tcPr>
          <w:p w14:paraId="1BAFE22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台账记录</w:t>
            </w:r>
          </w:p>
          <w:p w14:paraId="7929A8F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（5分）</w:t>
            </w:r>
          </w:p>
        </w:tc>
        <w:tc>
          <w:tcPr>
            <w:tcW w:w="2223" w:type="dxa"/>
            <w:vAlign w:val="center"/>
          </w:tcPr>
          <w:p w14:paraId="7FF48692">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每月5日前上报上月水厂运行管理台账及月度费用，经考核小组确认。</w:t>
            </w:r>
          </w:p>
        </w:tc>
        <w:tc>
          <w:tcPr>
            <w:tcW w:w="465" w:type="dxa"/>
            <w:vAlign w:val="center"/>
          </w:tcPr>
          <w:p w14:paraId="4A55637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5</w:t>
            </w:r>
          </w:p>
        </w:tc>
        <w:tc>
          <w:tcPr>
            <w:tcW w:w="2404" w:type="dxa"/>
            <w:vAlign w:val="center"/>
          </w:tcPr>
          <w:p w14:paraId="78EAA679">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未按时报送扣2分。</w:t>
            </w:r>
          </w:p>
        </w:tc>
        <w:tc>
          <w:tcPr>
            <w:tcW w:w="1097" w:type="dxa"/>
            <w:vAlign w:val="center"/>
          </w:tcPr>
          <w:p w14:paraId="4D620A57">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运维部</w:t>
            </w:r>
          </w:p>
        </w:tc>
        <w:tc>
          <w:tcPr>
            <w:tcW w:w="1005" w:type="dxa"/>
            <w:vAlign w:val="top"/>
          </w:tcPr>
          <w:p w14:paraId="4CF6F05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344403A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01345E7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72EAFD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3" w:hRule="atLeast"/>
        </w:trPr>
        <w:tc>
          <w:tcPr>
            <w:tcW w:w="1357" w:type="dxa"/>
            <w:shd w:val="clear" w:color="auto" w:fill="auto"/>
            <w:vAlign w:val="center"/>
          </w:tcPr>
          <w:p w14:paraId="5C233F3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应急保障</w:t>
            </w:r>
          </w:p>
          <w:p w14:paraId="79593E8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rPr>
              <w:t>（1</w:t>
            </w:r>
            <w:r>
              <w:rPr>
                <w:rFonts w:hint="eastAsia" w:ascii="宋体" w:hAnsi="宋体" w:eastAsia="宋体" w:cs="宋体"/>
                <w:color w:val="auto"/>
                <w:spacing w:val="-2"/>
                <w:highlight w:val="none"/>
                <w:lang w:val="en-US" w:eastAsia="zh-CN"/>
              </w:rPr>
              <w:t>5</w:t>
            </w:r>
            <w:r>
              <w:rPr>
                <w:rFonts w:hint="eastAsia" w:ascii="宋体" w:hAnsi="宋体" w:eastAsia="宋体" w:cs="宋体"/>
                <w:color w:val="auto"/>
                <w:spacing w:val="-2"/>
                <w:highlight w:val="none"/>
              </w:rPr>
              <w:t>分）</w:t>
            </w:r>
          </w:p>
        </w:tc>
        <w:tc>
          <w:tcPr>
            <w:tcW w:w="2223" w:type="dxa"/>
            <w:shd w:val="clear" w:color="auto" w:fill="auto"/>
            <w:vAlign w:val="center"/>
          </w:tcPr>
          <w:p w14:paraId="626378D0">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对水厂的供电、水源水质、度汛、防冻等做好应急保障工作，发现问题及时处置。</w:t>
            </w:r>
          </w:p>
        </w:tc>
        <w:tc>
          <w:tcPr>
            <w:tcW w:w="465" w:type="dxa"/>
            <w:shd w:val="clear" w:color="auto" w:fill="auto"/>
            <w:vAlign w:val="center"/>
          </w:tcPr>
          <w:p w14:paraId="0BCC35C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1</w:t>
            </w:r>
            <w:r>
              <w:rPr>
                <w:rFonts w:hint="eastAsia" w:ascii="宋体" w:hAnsi="宋体" w:eastAsia="宋体" w:cs="宋体"/>
                <w:color w:val="auto"/>
                <w:spacing w:val="-2"/>
                <w:highlight w:val="none"/>
                <w:lang w:val="en-US" w:eastAsia="zh-CN"/>
              </w:rPr>
              <w:t>5</w:t>
            </w:r>
          </w:p>
        </w:tc>
        <w:tc>
          <w:tcPr>
            <w:tcW w:w="2404" w:type="dxa"/>
            <w:shd w:val="clear" w:color="auto" w:fill="auto"/>
            <w:vAlign w:val="center"/>
          </w:tcPr>
          <w:p w14:paraId="695D2298">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突发事件未及时处置1次扣5分。</w:t>
            </w:r>
          </w:p>
        </w:tc>
        <w:tc>
          <w:tcPr>
            <w:tcW w:w="1097" w:type="dxa"/>
            <w:shd w:val="clear" w:color="auto" w:fill="auto"/>
            <w:vAlign w:val="center"/>
          </w:tcPr>
          <w:p w14:paraId="48F2CF7E">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运维部</w:t>
            </w:r>
          </w:p>
        </w:tc>
        <w:tc>
          <w:tcPr>
            <w:tcW w:w="1005" w:type="dxa"/>
            <w:shd w:val="clear" w:color="auto" w:fill="auto"/>
            <w:vAlign w:val="top"/>
          </w:tcPr>
          <w:p w14:paraId="4BA0E9F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110" w:type="dxa"/>
            <w:vAlign w:val="top"/>
          </w:tcPr>
          <w:p w14:paraId="78C51AF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930" w:type="dxa"/>
            <w:vAlign w:val="top"/>
          </w:tcPr>
          <w:p w14:paraId="7A1C3117">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3CC5B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69" w:hRule="atLeast"/>
        </w:trPr>
        <w:tc>
          <w:tcPr>
            <w:tcW w:w="1357" w:type="dxa"/>
            <w:shd w:val="clear" w:color="auto" w:fill="auto"/>
            <w:vAlign w:val="center"/>
          </w:tcPr>
          <w:p w14:paraId="4F6CC26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环境卫生</w:t>
            </w:r>
          </w:p>
          <w:p w14:paraId="5CA64D9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rPr>
              <w:t>（</w:t>
            </w:r>
            <w:r>
              <w:rPr>
                <w:rFonts w:hint="eastAsia" w:ascii="宋体" w:hAnsi="宋体" w:eastAsia="宋体" w:cs="宋体"/>
                <w:color w:val="auto"/>
                <w:spacing w:val="-2"/>
                <w:highlight w:val="none"/>
                <w:lang w:val="en-US" w:eastAsia="zh-CN"/>
              </w:rPr>
              <w:t>5</w:t>
            </w:r>
            <w:r>
              <w:rPr>
                <w:rFonts w:hint="eastAsia" w:ascii="宋体" w:hAnsi="宋体" w:eastAsia="宋体" w:cs="宋体"/>
                <w:color w:val="auto"/>
                <w:spacing w:val="-2"/>
                <w:highlight w:val="none"/>
              </w:rPr>
              <w:t>分）</w:t>
            </w:r>
          </w:p>
        </w:tc>
        <w:tc>
          <w:tcPr>
            <w:tcW w:w="2223" w:type="dxa"/>
            <w:shd w:val="clear" w:color="auto" w:fill="auto"/>
            <w:vAlign w:val="center"/>
          </w:tcPr>
          <w:p w14:paraId="7AB722ED">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厂区干净整洁，物品摆放规范，无杂物、无积水。</w:t>
            </w:r>
          </w:p>
        </w:tc>
        <w:tc>
          <w:tcPr>
            <w:tcW w:w="465" w:type="dxa"/>
            <w:shd w:val="clear" w:color="auto" w:fill="auto"/>
            <w:vAlign w:val="center"/>
          </w:tcPr>
          <w:p w14:paraId="425ECD4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5</w:t>
            </w:r>
          </w:p>
        </w:tc>
        <w:tc>
          <w:tcPr>
            <w:tcW w:w="2404" w:type="dxa"/>
            <w:shd w:val="clear" w:color="auto" w:fill="auto"/>
            <w:vAlign w:val="center"/>
          </w:tcPr>
          <w:p w14:paraId="389A6BBC">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rPr>
            </w:pPr>
          </w:p>
          <w:p w14:paraId="360C0F2C">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卫生不整洁扣1分，物品杂乱扣1分。</w:t>
            </w:r>
          </w:p>
        </w:tc>
        <w:tc>
          <w:tcPr>
            <w:tcW w:w="1097" w:type="dxa"/>
            <w:shd w:val="clear" w:color="auto" w:fill="auto"/>
            <w:vAlign w:val="center"/>
          </w:tcPr>
          <w:p w14:paraId="476598E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运维部</w:t>
            </w:r>
          </w:p>
        </w:tc>
        <w:tc>
          <w:tcPr>
            <w:tcW w:w="1005" w:type="dxa"/>
            <w:shd w:val="clear" w:color="auto" w:fill="auto"/>
            <w:vAlign w:val="top"/>
          </w:tcPr>
          <w:p w14:paraId="77857ED6">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110" w:type="dxa"/>
            <w:vAlign w:val="top"/>
          </w:tcPr>
          <w:p w14:paraId="14B7C02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930" w:type="dxa"/>
            <w:vAlign w:val="top"/>
          </w:tcPr>
          <w:p w14:paraId="72F8715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27D64E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8" w:hRule="atLeast"/>
        </w:trPr>
        <w:tc>
          <w:tcPr>
            <w:tcW w:w="1357" w:type="dxa"/>
            <w:shd w:val="clear" w:color="auto" w:fill="auto"/>
            <w:vAlign w:val="center"/>
          </w:tcPr>
          <w:p w14:paraId="3FA423B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rPr>
              <w:t>抄表工作</w:t>
            </w:r>
          </w:p>
          <w:p w14:paraId="1A436878">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rPr>
              <w:t>（</w:t>
            </w:r>
            <w:r>
              <w:rPr>
                <w:rFonts w:hint="eastAsia" w:ascii="宋体" w:hAnsi="宋体" w:eastAsia="宋体" w:cs="宋体"/>
                <w:color w:val="auto"/>
                <w:spacing w:val="-2"/>
                <w:highlight w:val="none"/>
                <w:lang w:val="en-US" w:eastAsia="zh-CN"/>
              </w:rPr>
              <w:t>10</w:t>
            </w:r>
            <w:r>
              <w:rPr>
                <w:rFonts w:hint="eastAsia" w:ascii="宋体" w:hAnsi="宋体" w:eastAsia="宋体" w:cs="宋体"/>
                <w:color w:val="auto"/>
                <w:spacing w:val="-2"/>
                <w:highlight w:val="none"/>
              </w:rPr>
              <w:t>分）</w:t>
            </w:r>
          </w:p>
        </w:tc>
        <w:tc>
          <w:tcPr>
            <w:tcW w:w="2223" w:type="dxa"/>
            <w:shd w:val="clear" w:color="auto" w:fill="auto"/>
            <w:vAlign w:val="center"/>
          </w:tcPr>
          <w:p w14:paraId="3D62A536">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每月底抄取厂区水表读数，上报乡源供水公司营销部。</w:t>
            </w:r>
          </w:p>
        </w:tc>
        <w:tc>
          <w:tcPr>
            <w:tcW w:w="465" w:type="dxa"/>
            <w:shd w:val="clear" w:color="auto" w:fill="auto"/>
            <w:vAlign w:val="center"/>
          </w:tcPr>
          <w:p w14:paraId="5BA40527">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w:t>
            </w:r>
          </w:p>
        </w:tc>
        <w:tc>
          <w:tcPr>
            <w:tcW w:w="2404" w:type="dxa"/>
            <w:shd w:val="clear" w:color="auto" w:fill="auto"/>
            <w:vAlign w:val="center"/>
          </w:tcPr>
          <w:p w14:paraId="3B81B692">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en-US"/>
              </w:rPr>
            </w:pPr>
            <w:r>
              <w:rPr>
                <w:rFonts w:hint="eastAsia" w:ascii="宋体" w:hAnsi="宋体" w:eastAsia="宋体" w:cs="宋体"/>
                <w:color w:val="auto"/>
                <w:spacing w:val="-2"/>
                <w:highlight w:val="none"/>
                <w:lang w:val="en-US" w:eastAsia="zh-CN"/>
              </w:rPr>
              <w:t>未按要求抄取水表读数扣5分。</w:t>
            </w:r>
          </w:p>
        </w:tc>
        <w:tc>
          <w:tcPr>
            <w:tcW w:w="1097" w:type="dxa"/>
            <w:shd w:val="clear" w:color="auto" w:fill="auto"/>
            <w:vAlign w:val="center"/>
          </w:tcPr>
          <w:p w14:paraId="0FD380E0">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营销部</w:t>
            </w:r>
          </w:p>
        </w:tc>
        <w:tc>
          <w:tcPr>
            <w:tcW w:w="1005" w:type="dxa"/>
            <w:shd w:val="clear" w:color="auto" w:fill="auto"/>
            <w:vAlign w:val="top"/>
          </w:tcPr>
          <w:p w14:paraId="2A7182B3">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110" w:type="dxa"/>
            <w:vAlign w:val="top"/>
          </w:tcPr>
          <w:p w14:paraId="0A73E05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930" w:type="dxa"/>
            <w:vAlign w:val="top"/>
          </w:tcPr>
          <w:p w14:paraId="50B0F5AE">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07060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7" w:hRule="atLeast"/>
        </w:trPr>
        <w:tc>
          <w:tcPr>
            <w:tcW w:w="1357" w:type="dxa"/>
            <w:vAlign w:val="center"/>
          </w:tcPr>
          <w:p w14:paraId="62B066EA">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投诉舆情</w:t>
            </w:r>
          </w:p>
          <w:p w14:paraId="7257C547">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（10分）</w:t>
            </w:r>
          </w:p>
        </w:tc>
        <w:tc>
          <w:tcPr>
            <w:tcW w:w="2223" w:type="dxa"/>
            <w:vAlign w:val="center"/>
          </w:tcPr>
          <w:p w14:paraId="079DA8B4">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用户投诉及社会舆情。</w:t>
            </w:r>
          </w:p>
        </w:tc>
        <w:tc>
          <w:tcPr>
            <w:tcW w:w="465" w:type="dxa"/>
            <w:vAlign w:val="center"/>
          </w:tcPr>
          <w:p w14:paraId="227A145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w:t>
            </w:r>
          </w:p>
        </w:tc>
        <w:tc>
          <w:tcPr>
            <w:tcW w:w="2404" w:type="dxa"/>
            <w:vAlign w:val="center"/>
          </w:tcPr>
          <w:p w14:paraId="1A759B19">
            <w:pPr>
              <w:pStyle w:val="14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2"/>
                <w:highlight w:val="none"/>
              </w:rPr>
            </w:pPr>
            <w:r>
              <w:rPr>
                <w:rFonts w:hint="eastAsia" w:ascii="宋体" w:hAnsi="宋体" w:eastAsia="宋体" w:cs="宋体"/>
                <w:color w:val="auto"/>
                <w:spacing w:val="-2"/>
                <w:highlight w:val="none"/>
                <w:lang w:val="en-US" w:eastAsia="zh-CN"/>
              </w:rPr>
              <w:t>因水质不达标或间断供水等造成的用户投诉及社会舆情，发生一次扣2分。</w:t>
            </w:r>
          </w:p>
        </w:tc>
        <w:tc>
          <w:tcPr>
            <w:tcW w:w="1097" w:type="dxa"/>
            <w:vAlign w:val="center"/>
          </w:tcPr>
          <w:p w14:paraId="208A39B1">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2"/>
                <w:highlight w:val="none"/>
                <w:lang w:val="en-US" w:eastAsia="zh-CN"/>
              </w:rPr>
            </w:pPr>
            <w:r>
              <w:rPr>
                <w:rFonts w:hint="eastAsia" w:cs="宋体"/>
                <w:color w:val="auto"/>
                <w:spacing w:val="-2"/>
                <w:highlight w:val="none"/>
                <w:lang w:val="en-US" w:eastAsia="zh-CN"/>
              </w:rPr>
              <w:t>综合办公室</w:t>
            </w:r>
          </w:p>
        </w:tc>
        <w:tc>
          <w:tcPr>
            <w:tcW w:w="1005" w:type="dxa"/>
            <w:vAlign w:val="top"/>
          </w:tcPr>
          <w:p w14:paraId="109F491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1110" w:type="dxa"/>
            <w:vAlign w:val="top"/>
          </w:tcPr>
          <w:p w14:paraId="6549636F">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c>
          <w:tcPr>
            <w:tcW w:w="930" w:type="dxa"/>
            <w:vAlign w:val="top"/>
          </w:tcPr>
          <w:p w14:paraId="423606BC">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tc>
      </w:tr>
      <w:tr w14:paraId="061F0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2" w:hRule="atLeast"/>
        </w:trPr>
        <w:tc>
          <w:tcPr>
            <w:tcW w:w="1357" w:type="dxa"/>
            <w:shd w:val="clear" w:color="auto" w:fill="auto"/>
            <w:vAlign w:val="center"/>
          </w:tcPr>
          <w:p w14:paraId="686588C1">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合计</w:t>
            </w:r>
          </w:p>
        </w:tc>
        <w:tc>
          <w:tcPr>
            <w:tcW w:w="2223" w:type="dxa"/>
            <w:shd w:val="clear" w:color="auto" w:fill="auto"/>
            <w:vAlign w:val="top"/>
          </w:tcPr>
          <w:p w14:paraId="46E4212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p w14:paraId="0E157ED2">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w:t>
            </w:r>
          </w:p>
        </w:tc>
        <w:tc>
          <w:tcPr>
            <w:tcW w:w="465" w:type="dxa"/>
            <w:shd w:val="clear" w:color="auto" w:fill="auto"/>
            <w:vAlign w:val="center"/>
          </w:tcPr>
          <w:p w14:paraId="407695AB">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lang w:val="en-US" w:eastAsia="zh-CN"/>
              </w:rPr>
              <w:t>100</w:t>
            </w:r>
          </w:p>
        </w:tc>
        <w:tc>
          <w:tcPr>
            <w:tcW w:w="2404" w:type="dxa"/>
            <w:shd w:val="clear" w:color="auto" w:fill="auto"/>
            <w:vAlign w:val="top"/>
          </w:tcPr>
          <w:p w14:paraId="05A136B5">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rPr>
            </w:pPr>
          </w:p>
          <w:p w14:paraId="212F47A6">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r>
              <w:rPr>
                <w:rFonts w:hint="eastAsia" w:ascii="宋体" w:hAnsi="宋体" w:eastAsia="宋体" w:cs="宋体"/>
                <w:color w:val="auto"/>
                <w:spacing w:val="-2"/>
                <w:highlight w:val="none"/>
              </w:rPr>
              <w:t>—</w:t>
            </w:r>
          </w:p>
        </w:tc>
        <w:tc>
          <w:tcPr>
            <w:tcW w:w="1097" w:type="dxa"/>
            <w:shd w:val="clear" w:color="auto" w:fill="auto"/>
            <w:vAlign w:val="top"/>
          </w:tcPr>
          <w:p w14:paraId="48A2584E">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005" w:type="dxa"/>
            <w:shd w:val="clear" w:color="auto" w:fill="auto"/>
            <w:vAlign w:val="top"/>
          </w:tcPr>
          <w:p w14:paraId="54178F7E">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1110" w:type="dxa"/>
            <w:shd w:val="clear" w:color="auto" w:fill="auto"/>
            <w:vAlign w:val="top"/>
          </w:tcPr>
          <w:p w14:paraId="09E08961">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c>
          <w:tcPr>
            <w:tcW w:w="930" w:type="dxa"/>
            <w:shd w:val="clear" w:color="auto" w:fill="auto"/>
            <w:vAlign w:val="top"/>
          </w:tcPr>
          <w:p w14:paraId="5AE48379">
            <w:pPr>
              <w:pStyle w:val="141"/>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pacing w:val="-2"/>
                <w:highlight w:val="none"/>
                <w:lang w:val="en-US" w:eastAsia="zh-CN"/>
              </w:rPr>
            </w:pPr>
          </w:p>
        </w:tc>
      </w:tr>
    </w:tbl>
    <w:p w14:paraId="48C1E460">
      <w:pPr>
        <w:rPr>
          <w:rFonts w:ascii="Arial"/>
          <w:color w:val="auto"/>
          <w:sz w:val="21"/>
          <w:highlight w:val="none"/>
        </w:rPr>
      </w:pPr>
    </w:p>
    <w:p w14:paraId="4C9CA69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textAlignment w:val="auto"/>
        <w:rPr>
          <w:rFonts w:hint="eastAsia"/>
          <w:color w:val="auto"/>
          <w:highlight w:val="none"/>
          <w:lang w:val="en-US" w:eastAsia="zh-CN"/>
        </w:rPr>
      </w:pPr>
    </w:p>
    <w:p w14:paraId="5F57120F">
      <w:pPr>
        <w:pStyle w:val="10"/>
        <w:spacing w:before="208" w:line="239" w:lineRule="auto"/>
        <w:ind w:left="63" w:firstLine="404" w:firstLineChars="200"/>
        <w:jc w:val="left"/>
        <w:rPr>
          <w:rFonts w:hint="default" w:ascii="仿宋" w:hAnsi="仿宋" w:eastAsia="仿宋" w:cs="仿宋"/>
          <w:color w:val="auto"/>
          <w:sz w:val="21"/>
          <w:szCs w:val="21"/>
          <w:highlight w:val="none"/>
          <w:lang w:val="en-US" w:eastAsia="zh-CN"/>
        </w:rPr>
      </w:pPr>
      <w:r>
        <w:rPr>
          <w:rFonts w:hint="eastAsia"/>
          <w:color w:val="auto"/>
          <w:spacing w:val="-4"/>
          <w:sz w:val="21"/>
          <w:szCs w:val="21"/>
          <w:highlight w:val="none"/>
          <w:lang w:val="en-US" w:eastAsia="zh-CN"/>
        </w:rPr>
        <w:t>分管负责人</w:t>
      </w:r>
      <w:r>
        <w:rPr>
          <w:color w:val="auto"/>
          <w:spacing w:val="-4"/>
          <w:sz w:val="21"/>
          <w:szCs w:val="21"/>
          <w:highlight w:val="none"/>
        </w:rPr>
        <w:t>：</w:t>
      </w:r>
      <w:r>
        <w:rPr>
          <w:rFonts w:hint="eastAsia"/>
          <w:color w:val="auto"/>
          <w:spacing w:val="-4"/>
          <w:sz w:val="21"/>
          <w:szCs w:val="21"/>
          <w:highlight w:val="none"/>
          <w:u w:val="single"/>
          <w:lang w:val="en-US" w:eastAsia="zh-CN"/>
        </w:rPr>
        <w:t xml:space="preserve">                   </w:t>
      </w:r>
      <w:r>
        <w:rPr>
          <w:color w:val="auto"/>
          <w:spacing w:val="-5"/>
          <w:sz w:val="21"/>
          <w:szCs w:val="21"/>
          <w:highlight w:val="none"/>
        </w:rPr>
        <w:t>日期：</w:t>
      </w:r>
      <w:r>
        <w:rPr>
          <w:rFonts w:hint="eastAsia"/>
          <w:color w:val="auto"/>
          <w:spacing w:val="-5"/>
          <w:sz w:val="21"/>
          <w:szCs w:val="21"/>
          <w:highlight w:val="none"/>
          <w:u w:val="single" w:color="auto"/>
          <w:lang w:val="en-US" w:eastAsia="zh-CN"/>
        </w:rPr>
        <w:t xml:space="preserve">       </w:t>
      </w:r>
      <w:r>
        <w:rPr>
          <w:color w:val="auto"/>
          <w:spacing w:val="-5"/>
          <w:sz w:val="21"/>
          <w:szCs w:val="21"/>
          <w:highlight w:val="none"/>
        </w:rPr>
        <w:t>年</w:t>
      </w:r>
      <w:r>
        <w:rPr>
          <w:rFonts w:hint="eastAsia"/>
          <w:color w:val="auto"/>
          <w:spacing w:val="14"/>
          <w:sz w:val="21"/>
          <w:szCs w:val="21"/>
          <w:highlight w:val="none"/>
          <w:u w:val="single" w:color="auto"/>
          <w:lang w:val="en-US" w:eastAsia="zh-CN"/>
        </w:rPr>
        <w:t xml:space="preserve">     </w:t>
      </w:r>
      <w:r>
        <w:rPr>
          <w:color w:val="auto"/>
          <w:spacing w:val="-5"/>
          <w:sz w:val="21"/>
          <w:szCs w:val="21"/>
          <w:highlight w:val="none"/>
        </w:rPr>
        <w:t>月</w:t>
      </w:r>
      <w:r>
        <w:rPr>
          <w:rFonts w:hint="eastAsia"/>
          <w:color w:val="auto"/>
          <w:spacing w:val="14"/>
          <w:sz w:val="21"/>
          <w:szCs w:val="21"/>
          <w:highlight w:val="none"/>
          <w:u w:val="single" w:color="auto"/>
          <w:lang w:val="en-US" w:eastAsia="zh-CN"/>
        </w:rPr>
        <w:t xml:space="preserve">      </w:t>
      </w:r>
      <w:r>
        <w:rPr>
          <w:color w:val="auto"/>
          <w:spacing w:val="-5"/>
          <w:sz w:val="21"/>
          <w:szCs w:val="21"/>
          <w:highlight w:val="none"/>
        </w:rPr>
        <w:t>日</w:t>
      </w:r>
    </w:p>
    <w:p w14:paraId="02BD7B12">
      <w:pPr>
        <w:rPr>
          <w:rFonts w:ascii="Arial" w:hAnsi="Arial" w:eastAsia="Arial" w:cs="Arial"/>
          <w:color w:val="auto"/>
          <w:sz w:val="21"/>
          <w:szCs w:val="21"/>
          <w:highlight w:val="none"/>
        </w:rPr>
        <w:sectPr>
          <w:pgSz w:w="11905" w:h="16837"/>
          <w:pgMar w:top="415" w:right="281" w:bottom="0" w:left="230" w:header="0" w:footer="0" w:gutter="0"/>
          <w:cols w:space="720" w:num="1"/>
        </w:sectPr>
      </w:pPr>
    </w:p>
    <w:p w14:paraId="697B563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pPr>
      <w:bookmarkStart w:id="55" w:name="_Toc9806"/>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eastAsia="宋体" w:cs="宋体"/>
          <w:b/>
          <w:bCs/>
          <w:caps/>
          <w:color w:val="auto"/>
          <w:kern w:val="2"/>
          <w:sz w:val="32"/>
          <w:szCs w:val="32"/>
          <w:highlight w:val="none"/>
          <w:lang w:val="en-US" w:eastAsia="zh-CN" w:bidi="ar-SA"/>
        </w:rPr>
        <w:t>五</w:t>
      </w:r>
      <w:r>
        <w:rPr>
          <w:rFonts w:hint="eastAsia" w:ascii="宋体" w:hAnsi="宋体" w:eastAsia="宋体" w:cs="宋体"/>
          <w:b/>
          <w:bCs/>
          <w:caps/>
          <w:color w:val="auto"/>
          <w:kern w:val="2"/>
          <w:sz w:val="32"/>
          <w:szCs w:val="32"/>
          <w:highlight w:val="none"/>
          <w:lang w:val="zh-CN" w:eastAsia="zh-CN" w:bidi="ar-SA"/>
        </w:rPr>
        <w:t xml:space="preserve">章  </w:t>
      </w:r>
      <w:bookmarkEnd w:id="54"/>
      <w:r>
        <w:rPr>
          <w:rFonts w:hint="eastAsia" w:ascii="宋体" w:hAnsi="宋体" w:eastAsia="宋体" w:cs="宋体"/>
          <w:b/>
          <w:bCs/>
          <w:caps/>
          <w:color w:val="auto"/>
          <w:kern w:val="2"/>
          <w:sz w:val="32"/>
          <w:szCs w:val="32"/>
          <w:highlight w:val="none"/>
          <w:lang w:val="zh-CN" w:eastAsia="zh-CN" w:bidi="ar-SA"/>
        </w:rPr>
        <w:t>评审方法和标准</w:t>
      </w:r>
      <w:bookmarkEnd w:id="55"/>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cs="宋体"/>
          <w:b/>
          <w:color w:val="auto"/>
          <w:kern w:val="10"/>
          <w:sz w:val="30"/>
          <w:szCs w:val="30"/>
          <w:highlight w:val="none"/>
          <w:lang w:eastAsia="zh-CN"/>
        </w:rPr>
        <w:t>）</w:t>
      </w:r>
    </w:p>
    <w:tbl>
      <w:tblPr>
        <w:tblStyle w:val="36"/>
        <w:tblW w:w="9779" w:type="dxa"/>
        <w:jc w:val="center"/>
        <w:tblLayout w:type="fixed"/>
        <w:tblCellMar>
          <w:top w:w="0" w:type="dxa"/>
          <w:left w:w="108" w:type="dxa"/>
          <w:bottom w:w="0" w:type="dxa"/>
          <w:right w:w="108" w:type="dxa"/>
        </w:tblCellMar>
      </w:tblPr>
      <w:tblGrid>
        <w:gridCol w:w="818"/>
        <w:gridCol w:w="3802"/>
        <w:gridCol w:w="5159"/>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5159"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5159"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w:t>
            </w:r>
            <w:r>
              <w:rPr>
                <w:rFonts w:hint="eastAsia" w:ascii="宋体" w:hAnsi="宋体" w:cs="宋体"/>
                <w:color w:val="auto"/>
                <w:spacing w:val="-2"/>
                <w:sz w:val="24"/>
                <w:szCs w:val="24"/>
                <w:highlight w:val="none"/>
                <w:lang w:eastAsia="zh-CN"/>
              </w:rPr>
              <w:t>查验</w:t>
            </w:r>
            <w:r>
              <w:rPr>
                <w:rFonts w:hint="eastAsia" w:ascii="宋体" w:hAnsi="宋体" w:eastAsia="宋体" w:cs="宋体"/>
                <w:color w:val="auto"/>
                <w:spacing w:val="-2"/>
                <w:sz w:val="24"/>
                <w:szCs w:val="24"/>
                <w:highlight w:val="none"/>
              </w:rPr>
              <w:t>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cs="宋体"/>
                <w:b/>
                <w:bCs/>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供应商须具备独立法人资格，具有有效的营业执照内容</w:t>
            </w:r>
          </w:p>
        </w:tc>
        <w:tc>
          <w:tcPr>
            <w:tcW w:w="5159"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cs="宋体"/>
                <w:b/>
                <w:color w:val="auto"/>
                <w:sz w:val="24"/>
                <w:szCs w:val="24"/>
                <w:highlight w:val="none"/>
                <w:lang w:eastAsia="zh-CN"/>
              </w:rPr>
              <w:t>）</w:t>
            </w:r>
            <w:r>
              <w:rPr>
                <w:rFonts w:hint="eastAsia" w:ascii="宋体" w:hAnsi="宋体" w:eastAsia="宋体" w:cs="宋体"/>
                <w:b w:val="0"/>
                <w:bCs/>
                <w:color w:val="auto"/>
                <w:sz w:val="24"/>
                <w:szCs w:val="24"/>
                <w:highlight w:val="none"/>
              </w:rPr>
              <w:t>。</w:t>
            </w:r>
          </w:p>
        </w:tc>
      </w:tr>
      <w:tr w14:paraId="4AB0338E">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A46864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0CE2861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供应商资质</w:t>
            </w:r>
          </w:p>
        </w:tc>
        <w:tc>
          <w:tcPr>
            <w:tcW w:w="5159" w:type="dxa"/>
            <w:tcBorders>
              <w:top w:val="single" w:color="auto" w:sz="4" w:space="0"/>
              <w:left w:val="single" w:color="auto" w:sz="4" w:space="0"/>
              <w:bottom w:val="single" w:color="auto" w:sz="4" w:space="0"/>
              <w:right w:val="single" w:color="auto" w:sz="4" w:space="0"/>
            </w:tcBorders>
            <w:noWrap w:val="0"/>
            <w:vAlign w:val="center"/>
          </w:tcPr>
          <w:p w14:paraId="3D29A318">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供应商须</w:t>
            </w:r>
            <w:r>
              <w:rPr>
                <w:rFonts w:hint="eastAsia" w:ascii="宋体" w:hAnsi="宋体" w:cs="宋体"/>
                <w:b w:val="0"/>
                <w:bCs/>
                <w:color w:val="auto"/>
                <w:sz w:val="24"/>
                <w:szCs w:val="24"/>
                <w:highlight w:val="none"/>
                <w:lang w:val="en-US" w:eastAsia="zh-CN"/>
              </w:rPr>
              <w:t>具有</w:t>
            </w:r>
            <w:r>
              <w:rPr>
                <w:rFonts w:hint="eastAsia" w:ascii="宋体" w:hAnsi="宋体" w:eastAsia="宋体" w:cs="宋体"/>
                <w:b w:val="0"/>
                <w:bCs/>
                <w:color w:val="auto"/>
                <w:sz w:val="24"/>
                <w:szCs w:val="24"/>
                <w:highlight w:val="none"/>
              </w:rPr>
              <w:t>有效的安全生产许可证</w:t>
            </w:r>
            <w:r>
              <w:rPr>
                <w:rFonts w:hint="eastAsia" w:ascii="宋体" w:hAnsi="宋体" w:eastAsia="宋体" w:cs="宋体"/>
                <w:b/>
                <w:bCs w:val="0"/>
                <w:color w:val="auto"/>
                <w:sz w:val="24"/>
                <w:szCs w:val="24"/>
                <w:highlight w:val="none"/>
              </w:rPr>
              <w:t>（谈判响应文件中需提供加盖投标人公章的</w:t>
            </w:r>
            <w:r>
              <w:rPr>
                <w:rFonts w:hint="eastAsia" w:ascii="宋体" w:hAnsi="宋体" w:cs="宋体"/>
                <w:b/>
                <w:bCs w:val="0"/>
                <w:color w:val="auto"/>
                <w:sz w:val="24"/>
                <w:szCs w:val="24"/>
                <w:highlight w:val="none"/>
                <w:lang w:val="en-US" w:eastAsia="zh-CN"/>
              </w:rPr>
              <w:t>证书</w:t>
            </w:r>
            <w:r>
              <w:rPr>
                <w:rFonts w:hint="eastAsia" w:ascii="宋体" w:hAnsi="宋体" w:eastAsia="宋体" w:cs="宋体"/>
                <w:b/>
                <w:bCs w:val="0"/>
                <w:color w:val="auto"/>
                <w:sz w:val="24"/>
                <w:szCs w:val="24"/>
                <w:highlight w:val="none"/>
              </w:rPr>
              <w:t>复印件）</w:t>
            </w:r>
            <w:r>
              <w:rPr>
                <w:rFonts w:hint="eastAsia" w:ascii="宋体" w:hAnsi="宋体" w:eastAsia="宋体" w:cs="宋体"/>
                <w:b w:val="0"/>
                <w:bCs/>
                <w:color w:val="auto"/>
                <w:sz w:val="24"/>
                <w:szCs w:val="24"/>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评审方法和标准前附表二（初步评审指标表</w:t>
      </w:r>
      <w:r>
        <w:rPr>
          <w:rFonts w:hint="eastAsia" w:ascii="宋体" w:hAnsi="宋体" w:cs="宋体"/>
          <w:b/>
          <w:color w:val="auto"/>
          <w:kern w:val="10"/>
          <w:sz w:val="30"/>
          <w:szCs w:val="30"/>
          <w:highlight w:val="none"/>
          <w:lang w:eastAsia="zh-CN"/>
        </w:rPr>
        <w:t>）</w:t>
      </w:r>
    </w:p>
    <w:tbl>
      <w:tblPr>
        <w:tblStyle w:val="36"/>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r>
        <w:rPr>
          <w:rFonts w:hint="eastAsia" w:ascii="宋体" w:hAnsi="宋体" w:cs="宋体"/>
          <w:b/>
          <w:color w:val="auto"/>
          <w:kern w:val="10"/>
          <w:sz w:val="30"/>
          <w:szCs w:val="30"/>
          <w:highlight w:val="none"/>
          <w:lang w:eastAsia="zh-CN"/>
        </w:rPr>
        <w:t>）</w:t>
      </w:r>
    </w:p>
    <w:tbl>
      <w:tblPr>
        <w:tblStyle w:val="36"/>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2F554FD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color w:val="auto"/>
          <w:kern w:val="10"/>
          <w:sz w:val="30"/>
          <w:szCs w:val="30"/>
          <w:highlight w:val="none"/>
        </w:rPr>
      </w:pPr>
      <w:bookmarkStart w:id="56" w:name="_Toc21730"/>
      <w:bookmarkStart w:id="57" w:name="_Toc493152871"/>
      <w:bookmarkStart w:id="58" w:name="_Toc457942830"/>
    </w:p>
    <w:p w14:paraId="321157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w:t>
      </w:r>
      <w:r>
        <w:rPr>
          <w:rFonts w:hint="eastAsia" w:ascii="宋体" w:hAnsi="宋体" w:eastAsia="宋体" w:cs="宋体"/>
          <w:b/>
          <w:color w:val="auto"/>
          <w:kern w:val="10"/>
          <w:sz w:val="30"/>
          <w:szCs w:val="30"/>
          <w:highlight w:val="none"/>
          <w:lang w:val="en-US" w:eastAsia="zh-CN"/>
        </w:rPr>
        <w:t>四</w:t>
      </w:r>
      <w:r>
        <w:rPr>
          <w:rFonts w:hint="eastAsia" w:ascii="宋体" w:hAnsi="宋体" w:eastAsia="宋体" w:cs="宋体"/>
          <w:b/>
          <w:color w:val="auto"/>
          <w:kern w:val="10"/>
          <w:sz w:val="30"/>
          <w:szCs w:val="30"/>
          <w:highlight w:val="none"/>
        </w:rPr>
        <w:t>（</w:t>
      </w:r>
      <w:r>
        <w:rPr>
          <w:rFonts w:hint="eastAsia" w:ascii="宋体" w:hAnsi="宋体" w:eastAsia="宋体" w:cs="宋体"/>
          <w:b/>
          <w:color w:val="auto"/>
          <w:kern w:val="10"/>
          <w:sz w:val="30"/>
          <w:szCs w:val="30"/>
          <w:highlight w:val="none"/>
          <w:lang w:val="en-US" w:eastAsia="zh-CN"/>
        </w:rPr>
        <w:t>综合评审</w:t>
      </w:r>
      <w:r>
        <w:rPr>
          <w:rFonts w:hint="eastAsia" w:ascii="宋体" w:hAnsi="宋体" w:eastAsia="宋体" w:cs="宋体"/>
          <w:b/>
          <w:color w:val="auto"/>
          <w:kern w:val="10"/>
          <w:sz w:val="30"/>
          <w:szCs w:val="30"/>
          <w:highlight w:val="none"/>
          <w:lang w:eastAsia="zh-CN"/>
        </w:rPr>
        <w:t>指标表）</w:t>
      </w:r>
    </w:p>
    <w:tbl>
      <w:tblPr>
        <w:tblStyle w:val="37"/>
        <w:tblW w:w="10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010"/>
        <w:gridCol w:w="7360"/>
        <w:gridCol w:w="961"/>
      </w:tblGrid>
      <w:tr w14:paraId="4425D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70" w:type="dxa"/>
            <w:noWrap w:val="0"/>
            <w:vAlign w:val="center"/>
          </w:tcPr>
          <w:p w14:paraId="4469DF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olor w:val="auto"/>
                <w:highlight w:val="none"/>
                <w:lang w:val="en-US" w:eastAsia="zh-CN"/>
              </w:rPr>
            </w:pPr>
            <w:r>
              <w:rPr>
                <w:rFonts w:hint="eastAsia" w:ascii="宋体" w:hAnsi="宋体" w:eastAsia="宋体" w:cs="宋体"/>
                <w:b/>
                <w:bCs/>
                <w:color w:val="auto"/>
                <w:sz w:val="24"/>
                <w:szCs w:val="24"/>
                <w:highlight w:val="none"/>
              </w:rPr>
              <w:t>类别</w:t>
            </w:r>
          </w:p>
        </w:tc>
        <w:tc>
          <w:tcPr>
            <w:tcW w:w="1010" w:type="dxa"/>
            <w:noWrap w:val="0"/>
            <w:vAlign w:val="center"/>
          </w:tcPr>
          <w:p w14:paraId="2E05EFC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w:t>
            </w:r>
          </w:p>
          <w:p w14:paraId="4B4235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Cs w:val="21"/>
                <w:highlight w:val="none"/>
                <w:lang w:val="en-US" w:eastAsia="zh-CN"/>
              </w:rPr>
            </w:pPr>
            <w:r>
              <w:rPr>
                <w:rFonts w:hint="eastAsia" w:ascii="宋体" w:hAnsi="宋体" w:eastAsia="宋体" w:cs="宋体"/>
                <w:b/>
                <w:bCs/>
                <w:color w:val="auto"/>
                <w:sz w:val="24"/>
                <w:szCs w:val="24"/>
                <w:highlight w:val="none"/>
              </w:rPr>
              <w:t>因素</w:t>
            </w:r>
          </w:p>
        </w:tc>
        <w:tc>
          <w:tcPr>
            <w:tcW w:w="7360" w:type="dxa"/>
            <w:noWrap w:val="0"/>
            <w:vAlign w:val="center"/>
          </w:tcPr>
          <w:p w14:paraId="36F8994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4"/>
                <w:szCs w:val="24"/>
                <w:highlight w:val="none"/>
                <w:lang w:val="en-US" w:eastAsia="zh-CN"/>
              </w:rPr>
              <w:t>评分标准</w:t>
            </w:r>
          </w:p>
        </w:tc>
        <w:tc>
          <w:tcPr>
            <w:tcW w:w="961" w:type="dxa"/>
            <w:noWrap w:val="0"/>
            <w:vAlign w:val="center"/>
          </w:tcPr>
          <w:p w14:paraId="7AA039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Cs w:val="21"/>
                <w:highlight w:val="none"/>
                <w:lang w:val="en-US" w:eastAsia="zh-CN"/>
              </w:rPr>
            </w:pPr>
            <w:r>
              <w:rPr>
                <w:rFonts w:hint="eastAsia" w:ascii="宋体" w:hAnsi="宋体" w:eastAsia="宋体" w:cs="宋体"/>
                <w:b/>
                <w:bCs/>
                <w:color w:val="auto"/>
                <w:sz w:val="24"/>
                <w:szCs w:val="24"/>
                <w:highlight w:val="none"/>
                <w:lang w:val="en-US" w:eastAsia="zh-CN"/>
              </w:rPr>
              <w:t>分值</w:t>
            </w:r>
          </w:p>
        </w:tc>
      </w:tr>
      <w:tr w14:paraId="0C39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1170" w:type="dxa"/>
            <w:vMerge w:val="restart"/>
            <w:noWrap w:val="0"/>
            <w:vAlign w:val="center"/>
          </w:tcPr>
          <w:p w14:paraId="7D6736B7">
            <w:pPr>
              <w:widowControl w:val="0"/>
              <w:bidi w:val="0"/>
              <w:jc w:val="center"/>
              <w:rPr>
                <w:rFonts w:hint="eastAsia"/>
                <w:color w:val="auto"/>
                <w:highlight w:val="none"/>
                <w:lang w:val="en-US" w:eastAsia="zh-CN"/>
              </w:rPr>
            </w:pPr>
          </w:p>
        </w:tc>
        <w:tc>
          <w:tcPr>
            <w:tcW w:w="1010" w:type="dxa"/>
            <w:noWrap w:val="0"/>
            <w:vAlign w:val="center"/>
          </w:tcPr>
          <w:p w14:paraId="02C3D99D">
            <w:pPr>
              <w:widowControl w:val="0"/>
              <w:bidi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类似</w:t>
            </w:r>
          </w:p>
          <w:p w14:paraId="531C88F4">
            <w:pPr>
              <w:widowControl w:val="0"/>
              <w:bidi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业绩</w:t>
            </w:r>
          </w:p>
        </w:tc>
        <w:tc>
          <w:tcPr>
            <w:tcW w:w="7360" w:type="dxa"/>
            <w:noWrap w:val="0"/>
            <w:vAlign w:val="center"/>
          </w:tcPr>
          <w:p w14:paraId="1EF87AAE">
            <w:pPr>
              <w:widowControl w:val="0"/>
              <w:numPr>
                <w:ilvl w:val="0"/>
                <w:numId w:val="0"/>
              </w:numPr>
              <w:bidi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供应商</w:t>
            </w:r>
            <w:r>
              <w:rPr>
                <w:rFonts w:hint="eastAsia" w:ascii="宋体" w:hAnsi="宋体" w:cs="宋体"/>
                <w:color w:val="auto"/>
                <w:szCs w:val="21"/>
                <w:highlight w:val="none"/>
                <w:lang w:val="en-US" w:eastAsia="zh-CN"/>
              </w:rPr>
              <w:t>提供2021年1月1日以来（以合同签订时间为准）具有自来水厂运营管理服务或供水管网安装改造业绩，且单项合同金额达到30万的，每提供一个得10分，</w:t>
            </w:r>
            <w:r>
              <w:rPr>
                <w:rFonts w:hint="eastAsia" w:ascii="宋体" w:hAnsi="宋体" w:eastAsia="宋体" w:cs="宋体"/>
                <w:color w:val="auto"/>
                <w:kern w:val="2"/>
                <w:sz w:val="21"/>
                <w:szCs w:val="21"/>
                <w:highlight w:val="none"/>
                <w:lang w:val="en-US" w:eastAsia="zh-CN" w:bidi="ar-SA"/>
              </w:rPr>
              <w:t>本项满分</w:t>
            </w:r>
            <w:r>
              <w:rPr>
                <w:rFonts w:hint="eastAsia" w:ascii="宋体" w:hAnsi="宋体"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eastAsia="zh-CN" w:bidi="ar-SA"/>
              </w:rPr>
              <w:t>分。</w:t>
            </w:r>
          </w:p>
          <w:p w14:paraId="2B821410">
            <w:pPr>
              <w:widowControl w:val="0"/>
              <w:numPr>
                <w:ilvl w:val="0"/>
                <w:numId w:val="0"/>
              </w:numPr>
              <w:bidi w:val="0"/>
              <w:ind w:left="0" w:leftChars="0" w:firstLine="0" w:firstLineChars="0"/>
              <w:jc w:val="both"/>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注：响应文件中须提供合同</w:t>
            </w:r>
            <w:r>
              <w:rPr>
                <w:rFonts w:hint="eastAsia" w:ascii="宋体" w:hAnsi="宋体" w:cs="宋体"/>
                <w:color w:val="auto"/>
                <w:kern w:val="2"/>
                <w:sz w:val="21"/>
                <w:szCs w:val="21"/>
                <w:highlight w:val="none"/>
                <w:lang w:val="en-US" w:eastAsia="zh-CN" w:bidi="ar-SA"/>
              </w:rPr>
              <w:t>复印件及对应的发票</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金额以发票为准，</w:t>
            </w:r>
            <w:r>
              <w:rPr>
                <w:rFonts w:hint="eastAsia" w:ascii="宋体" w:hAnsi="宋体" w:eastAsia="宋体" w:cs="宋体"/>
                <w:color w:val="auto"/>
                <w:kern w:val="2"/>
                <w:sz w:val="21"/>
                <w:szCs w:val="21"/>
                <w:highlight w:val="none"/>
                <w:lang w:val="en-US" w:eastAsia="zh-CN" w:bidi="ar-SA"/>
              </w:rPr>
              <w:t>不能体现评审要素的不予认可</w:t>
            </w:r>
            <w:r>
              <w:rPr>
                <w:rFonts w:hint="eastAsia" w:ascii="宋体" w:hAnsi="宋体" w:cs="宋体"/>
                <w:color w:val="auto"/>
                <w:kern w:val="2"/>
                <w:sz w:val="21"/>
                <w:szCs w:val="21"/>
                <w:highlight w:val="none"/>
                <w:lang w:val="en-US" w:eastAsia="zh-CN" w:bidi="ar-SA"/>
              </w:rPr>
              <w:t>（合同原件现场备查）</w:t>
            </w:r>
            <w:r>
              <w:rPr>
                <w:rFonts w:hint="eastAsia" w:ascii="宋体" w:hAnsi="宋体" w:eastAsia="宋体" w:cs="宋体"/>
                <w:color w:val="auto"/>
                <w:kern w:val="2"/>
                <w:sz w:val="21"/>
                <w:szCs w:val="21"/>
                <w:highlight w:val="none"/>
                <w:lang w:val="en-US" w:eastAsia="zh-CN" w:bidi="ar-SA"/>
              </w:rPr>
              <w:t>。</w:t>
            </w:r>
          </w:p>
        </w:tc>
        <w:tc>
          <w:tcPr>
            <w:tcW w:w="961" w:type="dxa"/>
            <w:noWrap w:val="0"/>
            <w:vAlign w:val="center"/>
          </w:tcPr>
          <w:p w14:paraId="2B01723D">
            <w:pPr>
              <w:widowControl w:val="0"/>
              <w:bidi w:val="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10分</w:t>
            </w:r>
          </w:p>
        </w:tc>
      </w:tr>
      <w:tr w14:paraId="35D0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1170" w:type="dxa"/>
            <w:vMerge w:val="continue"/>
            <w:noWrap w:val="0"/>
            <w:vAlign w:val="top"/>
          </w:tcPr>
          <w:p w14:paraId="3645CF2D">
            <w:pPr>
              <w:widowControl w:val="0"/>
              <w:bidi w:val="0"/>
              <w:rPr>
                <w:color w:val="auto"/>
                <w:highlight w:val="none"/>
              </w:rPr>
            </w:pPr>
          </w:p>
        </w:tc>
        <w:tc>
          <w:tcPr>
            <w:tcW w:w="1010" w:type="dxa"/>
            <w:noWrap w:val="0"/>
            <w:vAlign w:val="center"/>
          </w:tcPr>
          <w:p w14:paraId="3B5F4679">
            <w:pPr>
              <w:widowControl w:val="0"/>
              <w:bidi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人员</w:t>
            </w:r>
          </w:p>
          <w:p w14:paraId="56C138FA">
            <w:pPr>
              <w:widowControl w:val="0"/>
              <w:bidi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配备</w:t>
            </w:r>
          </w:p>
        </w:tc>
        <w:tc>
          <w:tcPr>
            <w:tcW w:w="7360" w:type="dxa"/>
            <w:noWrap w:val="0"/>
            <w:vAlign w:val="center"/>
          </w:tcPr>
          <w:p w14:paraId="01D91610">
            <w:pPr>
              <w:widowControl w:val="0"/>
              <w:bidi w:val="0"/>
              <w:jc w:val="both"/>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供应商为本项目配备专业持证人员3人：其中具备专职安全员A证1人，C证1人，具有电工证书电工1人，每满足1项得4分，满分12分。</w:t>
            </w:r>
          </w:p>
          <w:p w14:paraId="3EB5FF86">
            <w:pPr>
              <w:widowControl w:val="0"/>
              <w:bidi w:val="0"/>
              <w:jc w:val="both"/>
              <w:rPr>
                <w:rFonts w:hint="default"/>
                <w:color w:val="auto"/>
                <w:highlight w:val="none"/>
                <w:lang w:val="en-US" w:eastAsia="zh-CN"/>
              </w:rPr>
            </w:pPr>
            <w:r>
              <w:rPr>
                <w:rFonts w:hint="eastAsia" w:ascii="宋体" w:hAnsi="宋体" w:eastAsia="宋体" w:cs="宋体"/>
                <w:color w:val="auto"/>
                <w:szCs w:val="21"/>
                <w:highlight w:val="none"/>
                <w:lang w:val="en-US" w:eastAsia="zh-CN"/>
              </w:rPr>
              <w:t>注：响应文件中须提供人员证书复印件</w:t>
            </w:r>
            <w:r>
              <w:rPr>
                <w:rFonts w:hint="eastAsia" w:ascii="宋体" w:hAnsi="宋体" w:cs="宋体"/>
                <w:color w:val="auto"/>
                <w:szCs w:val="21"/>
                <w:highlight w:val="none"/>
                <w:lang w:val="en-US" w:eastAsia="zh-CN"/>
              </w:rPr>
              <w:t>（原件现场备查）</w:t>
            </w:r>
            <w:r>
              <w:rPr>
                <w:rFonts w:hint="eastAsia" w:ascii="宋体" w:hAnsi="宋体" w:eastAsia="宋体" w:cs="宋体"/>
                <w:color w:val="auto"/>
                <w:szCs w:val="21"/>
                <w:highlight w:val="none"/>
                <w:lang w:val="en-US" w:eastAsia="zh-CN"/>
              </w:rPr>
              <w:t>。</w:t>
            </w:r>
          </w:p>
        </w:tc>
        <w:tc>
          <w:tcPr>
            <w:tcW w:w="961" w:type="dxa"/>
            <w:noWrap w:val="0"/>
            <w:vAlign w:val="center"/>
          </w:tcPr>
          <w:p w14:paraId="5E11EE9B">
            <w:pPr>
              <w:widowControl w:val="0"/>
              <w:bidi w:val="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12分</w:t>
            </w:r>
          </w:p>
        </w:tc>
      </w:tr>
      <w:tr w14:paraId="60D1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3" w:hRule="atLeast"/>
          <w:jc w:val="center"/>
        </w:trPr>
        <w:tc>
          <w:tcPr>
            <w:tcW w:w="1170" w:type="dxa"/>
            <w:vMerge w:val="continue"/>
            <w:noWrap w:val="0"/>
            <w:vAlign w:val="top"/>
          </w:tcPr>
          <w:p w14:paraId="3D7376ED">
            <w:pPr>
              <w:widowControl w:val="0"/>
              <w:bidi w:val="0"/>
              <w:rPr>
                <w:color w:val="auto"/>
                <w:highlight w:val="none"/>
              </w:rPr>
            </w:pPr>
          </w:p>
        </w:tc>
        <w:tc>
          <w:tcPr>
            <w:tcW w:w="1010" w:type="dxa"/>
            <w:noWrap w:val="0"/>
            <w:vAlign w:val="center"/>
          </w:tcPr>
          <w:p w14:paraId="32D50879">
            <w:pPr>
              <w:widowControl w:val="0"/>
              <w:bidi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服务</w:t>
            </w:r>
          </w:p>
          <w:p w14:paraId="6D6C43B7">
            <w:pPr>
              <w:widowControl w:val="0"/>
              <w:bidi w:val="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方案</w:t>
            </w:r>
          </w:p>
        </w:tc>
        <w:tc>
          <w:tcPr>
            <w:tcW w:w="7360" w:type="dxa"/>
            <w:noWrap w:val="0"/>
            <w:vAlign w:val="center"/>
          </w:tcPr>
          <w:p w14:paraId="3A33EF03">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供应商须根据采购人需求及项目特点编制详细的服务方案，方案至少应包含：</w:t>
            </w:r>
          </w:p>
          <w:p w14:paraId="60E28CB7">
            <w:pPr>
              <w:widowControl w:val="0"/>
              <w:bidi w:val="0"/>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1、针对本项目的目标分析，8分；</w:t>
            </w:r>
          </w:p>
          <w:p w14:paraId="6920D564">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2、安全生产保障方案，8分；</w:t>
            </w:r>
          </w:p>
          <w:p w14:paraId="23198A94">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3、取水口及源水管网保障方案，8分；</w:t>
            </w:r>
          </w:p>
          <w:p w14:paraId="0CCCE1F1">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4、应急供水方案，8分；</w:t>
            </w:r>
          </w:p>
          <w:p w14:paraId="3CF0F6C9">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5、水质检测服务方案，4分；</w:t>
            </w:r>
          </w:p>
          <w:p w14:paraId="7C05DD3B">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6、危险化学品管理方案，4分；</w:t>
            </w:r>
          </w:p>
          <w:p w14:paraId="28E6D149">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7、客服保障方案，4分；</w:t>
            </w:r>
          </w:p>
          <w:p w14:paraId="3DE4EB6F">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8、运行档案管理方案，4分。</w:t>
            </w:r>
          </w:p>
          <w:p w14:paraId="4352195A">
            <w:pPr>
              <w:widowControl w:val="0"/>
              <w:bidi w:val="0"/>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谈判小组根据供应商提供的方案纵向比较，酌情赋分。其中1-4项：优秀的得7-8分，良好的得4-6分，一般的得1-3分，未提供得0分；5-8项：优秀的得4分，良好的得2-3分，一般的得1分，未提供得0分。</w:t>
            </w:r>
          </w:p>
        </w:tc>
        <w:tc>
          <w:tcPr>
            <w:tcW w:w="961" w:type="dxa"/>
            <w:noWrap w:val="0"/>
            <w:vAlign w:val="center"/>
          </w:tcPr>
          <w:p w14:paraId="3A549684">
            <w:pPr>
              <w:widowControl w:val="0"/>
              <w:bidi w:val="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48分</w:t>
            </w:r>
          </w:p>
        </w:tc>
      </w:tr>
      <w:tr w14:paraId="7147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8" w:hRule="atLeast"/>
          <w:jc w:val="center"/>
        </w:trPr>
        <w:tc>
          <w:tcPr>
            <w:tcW w:w="1170" w:type="dxa"/>
            <w:noWrap w:val="0"/>
            <w:vAlign w:val="center"/>
          </w:tcPr>
          <w:p w14:paraId="42F74DCB">
            <w:pPr>
              <w:widowControl w:val="0"/>
              <w:bidi w:val="0"/>
              <w:jc w:val="center"/>
              <w:rPr>
                <w:rFonts w:hint="eastAsia"/>
                <w:color w:val="auto"/>
                <w:highlight w:val="none"/>
                <w:lang w:val="en-US" w:eastAsia="zh-CN"/>
              </w:rPr>
            </w:pPr>
            <w:r>
              <w:rPr>
                <w:rFonts w:hint="eastAsia"/>
                <w:color w:val="auto"/>
                <w:highlight w:val="none"/>
                <w:lang w:val="en-US" w:eastAsia="zh-CN"/>
              </w:rPr>
              <w:t>价格分</w:t>
            </w:r>
          </w:p>
          <w:p w14:paraId="4A525884">
            <w:pPr>
              <w:widowControl w:val="0"/>
              <w:bidi w:val="0"/>
              <w:jc w:val="center"/>
              <w:rPr>
                <w:rFonts w:hint="eastAsia"/>
                <w:color w:val="auto"/>
                <w:highlight w:val="none"/>
                <w:lang w:val="en-US" w:eastAsia="zh-CN"/>
              </w:rPr>
            </w:pPr>
            <w:r>
              <w:rPr>
                <w:rFonts w:hint="eastAsia"/>
                <w:color w:val="auto"/>
                <w:highlight w:val="none"/>
                <w:lang w:val="en-US" w:eastAsia="zh-CN"/>
              </w:rPr>
              <w:t>（30分）</w:t>
            </w:r>
          </w:p>
        </w:tc>
        <w:tc>
          <w:tcPr>
            <w:tcW w:w="9331" w:type="dxa"/>
            <w:gridSpan w:val="3"/>
            <w:noWrap w:val="0"/>
            <w:vAlign w:val="center"/>
          </w:tcPr>
          <w:p w14:paraId="31713C21">
            <w:pPr>
              <w:widowControl w:val="0"/>
              <w:bidi w:val="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经评审满足谈判文件要求，最终报价在有效合理报价内的，供应商最终报价的最低价为谈判基准价，谈判报价得分＝（谈判基准价/谈判报价）×30%×100，计算分数时四舍五入取小数点后两位。</w:t>
            </w:r>
          </w:p>
          <w:p w14:paraId="73EDE1FC">
            <w:pPr>
              <w:widowControl w:val="0"/>
              <w:bidi w:val="0"/>
              <w:jc w:val="both"/>
              <w:rPr>
                <w:rFonts w:hint="eastAsia"/>
                <w:color w:val="auto"/>
                <w:highlight w:val="none"/>
                <w:lang w:val="en-US" w:eastAsia="zh-CN"/>
              </w:rPr>
            </w:pPr>
            <w:r>
              <w:rPr>
                <w:rFonts w:hint="eastAsia" w:ascii="宋体" w:hAnsi="宋体" w:cs="宋体"/>
                <w:b/>
                <w:bCs/>
                <w:color w:val="auto"/>
                <w:szCs w:val="21"/>
                <w:highlight w:val="none"/>
                <w:lang w:val="en-US" w:eastAsia="zh-CN"/>
              </w:rPr>
              <w:t>本项目二轮投标报价低于投标供应商二轮报价平均值的95%，作为异常低价。投标供应商的报价存在异常低价的，应在响应文件中提供必要的证明材料和说明，由谈判小组进行全面评估，谈判小组认定其存在履约及质量安全风险的或投标供应商未提供证明材料和说明的，其价格分为0分且不得作为成交候选人。</w:t>
            </w:r>
          </w:p>
        </w:tc>
      </w:tr>
    </w:tbl>
    <w:p w14:paraId="1AF72530">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法：综合评分</w:t>
      </w:r>
      <w:r>
        <w:rPr>
          <w:rFonts w:hint="eastAsia" w:ascii="宋体" w:hAnsi="宋体" w:eastAsia="宋体" w:cs="宋体"/>
          <w:b/>
          <w:color w:val="auto"/>
          <w:sz w:val="24"/>
          <w:szCs w:val="24"/>
          <w:highlight w:val="none"/>
          <w:lang w:eastAsia="zh-CN"/>
        </w:rPr>
        <w:t>法</w:t>
      </w:r>
      <w:r>
        <w:rPr>
          <w:rFonts w:hint="eastAsia" w:ascii="宋体" w:hAnsi="宋体" w:eastAsia="宋体" w:cs="宋体"/>
          <w:b/>
          <w:color w:val="auto"/>
          <w:sz w:val="24"/>
          <w:szCs w:val="24"/>
          <w:highlight w:val="none"/>
        </w:rPr>
        <w:t>。</w:t>
      </w:r>
    </w:p>
    <w:p w14:paraId="7C83AED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3B3100E2">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w:t>
      </w:r>
      <w:r>
        <w:rPr>
          <w:rFonts w:hint="eastAsia" w:ascii="宋体" w:hAnsi="宋体" w:cs="宋体"/>
          <w:b/>
          <w:color w:val="auto"/>
          <w:kern w:val="2"/>
          <w:sz w:val="24"/>
          <w:szCs w:val="24"/>
          <w:highlight w:val="none"/>
          <w:lang w:val="en-US" w:eastAsia="zh-CN"/>
        </w:rPr>
        <w:t>谈判</w:t>
      </w:r>
      <w:r>
        <w:rPr>
          <w:rFonts w:hint="eastAsia" w:ascii="宋体" w:hAnsi="宋体" w:eastAsia="宋体" w:cs="宋体"/>
          <w:b/>
          <w:color w:val="auto"/>
          <w:kern w:val="2"/>
          <w:sz w:val="24"/>
          <w:szCs w:val="24"/>
          <w:highlight w:val="none"/>
        </w:rPr>
        <w:t>→第二轮报价→综合</w:t>
      </w:r>
      <w:r>
        <w:rPr>
          <w:rFonts w:hint="eastAsia" w:ascii="宋体" w:hAnsi="宋体" w:eastAsia="宋体" w:cs="宋体"/>
          <w:b/>
          <w:color w:val="auto"/>
          <w:kern w:val="2"/>
          <w:sz w:val="24"/>
          <w:szCs w:val="24"/>
          <w:highlight w:val="none"/>
          <w:lang w:val="en-US" w:eastAsia="zh-CN"/>
        </w:rPr>
        <w:t>评审</w:t>
      </w:r>
      <w:r>
        <w:rPr>
          <w:rFonts w:hint="eastAsia" w:ascii="宋体" w:hAnsi="宋体" w:eastAsia="宋体" w:cs="宋体"/>
          <w:b/>
          <w:color w:val="auto"/>
          <w:kern w:val="2"/>
          <w:sz w:val="24"/>
          <w:szCs w:val="24"/>
          <w:highlight w:val="none"/>
        </w:rPr>
        <w:t>→确定</w:t>
      </w:r>
      <w:r>
        <w:rPr>
          <w:rFonts w:hint="eastAsia" w:ascii="宋体" w:hAnsi="宋体" w:eastAsia="宋体" w:cs="宋体"/>
          <w:b/>
          <w:color w:val="auto"/>
          <w:sz w:val="24"/>
          <w:szCs w:val="24"/>
          <w:highlight w:val="none"/>
        </w:rPr>
        <w:t>成交</w:t>
      </w:r>
      <w:r>
        <w:rPr>
          <w:rFonts w:hint="eastAsia" w:ascii="宋体" w:hAnsi="宋体" w:eastAsia="宋体" w:cs="宋体"/>
          <w:b/>
          <w:color w:val="auto"/>
          <w:kern w:val="2"/>
          <w:sz w:val="24"/>
          <w:szCs w:val="24"/>
          <w:highlight w:val="none"/>
        </w:rPr>
        <w:t>供应商</w:t>
      </w:r>
      <w:r>
        <w:rPr>
          <w:rFonts w:hint="eastAsia" w:ascii="宋体" w:hAnsi="宋体" w:eastAsia="宋体" w:cs="宋体"/>
          <w:b/>
          <w:color w:val="auto"/>
          <w:kern w:val="2"/>
          <w:sz w:val="24"/>
          <w:szCs w:val="24"/>
          <w:highlight w:val="none"/>
          <w:lang w:val="en-US" w:eastAsia="zh-CN"/>
        </w:rPr>
        <w:t>及</w:t>
      </w:r>
      <w:r>
        <w:rPr>
          <w:rFonts w:hint="eastAsia" w:ascii="宋体" w:hAnsi="宋体" w:eastAsia="宋体" w:cs="宋体"/>
          <w:b/>
          <w:color w:val="auto"/>
          <w:kern w:val="2"/>
          <w:sz w:val="24"/>
          <w:szCs w:val="24"/>
          <w:highlight w:val="none"/>
        </w:rPr>
        <w:t>成交候选供应商→</w:t>
      </w:r>
      <w:r>
        <w:rPr>
          <w:rFonts w:hint="eastAsia" w:ascii="宋体" w:hAnsi="宋体" w:eastAsia="宋体" w:cs="宋体"/>
          <w:b/>
          <w:color w:val="auto"/>
          <w:sz w:val="24"/>
          <w:szCs w:val="24"/>
          <w:highlight w:val="none"/>
        </w:rPr>
        <w:t>宣布评审结果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22D6271">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符合性评审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谈判小组</w:t>
      </w: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kern w:val="2"/>
          <w:sz w:val="24"/>
          <w:szCs w:val="24"/>
          <w:highlight w:val="none"/>
          <w:lang w:eastAsia="zh-CN"/>
        </w:rPr>
        <w:t>评审方法和标准前附表</w:t>
      </w:r>
      <w:r>
        <w:rPr>
          <w:rFonts w:hint="eastAsia" w:ascii="宋体" w:hAnsi="宋体" w:eastAsia="宋体" w:cs="宋体"/>
          <w:color w:val="auto"/>
          <w:kern w:val="2"/>
          <w:sz w:val="24"/>
          <w:szCs w:val="24"/>
          <w:highlight w:val="none"/>
          <w:lang w:val="en-US" w:eastAsia="zh-CN"/>
        </w:rPr>
        <w:t>一、二、三对供应商的响应文件进行符合性评审</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符合性评审未通过的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不得</w:t>
      </w:r>
      <w:r>
        <w:rPr>
          <w:rFonts w:hint="eastAsia" w:ascii="宋体" w:hAnsi="宋体" w:eastAsia="宋体" w:cs="宋体"/>
          <w:color w:val="auto"/>
          <w:sz w:val="24"/>
          <w:szCs w:val="24"/>
          <w:highlight w:val="none"/>
          <w:lang w:val="en-US" w:eastAsia="zh-CN"/>
        </w:rPr>
        <w:t>进入下一步评审</w:t>
      </w:r>
      <w:r>
        <w:rPr>
          <w:rFonts w:hint="eastAsia" w:ascii="宋体" w:hAnsi="宋体" w:eastAsia="宋体" w:cs="宋体"/>
          <w:color w:val="auto"/>
          <w:sz w:val="24"/>
          <w:szCs w:val="24"/>
          <w:highlight w:val="none"/>
        </w:rPr>
        <w:t>。</w:t>
      </w:r>
    </w:p>
    <w:p w14:paraId="7A0C7D5D">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rPr>
        <w:t>谈判。</w:t>
      </w:r>
      <w:r>
        <w:rPr>
          <w:rFonts w:hint="eastAsia" w:ascii="宋体" w:hAnsi="宋体" w:eastAsia="宋体" w:cs="宋体"/>
          <w:b w:val="0"/>
          <w:bCs/>
          <w:color w:val="auto"/>
          <w:sz w:val="24"/>
          <w:szCs w:val="24"/>
          <w:highlight w:val="none"/>
        </w:rPr>
        <w:t>谈判小组所有成员集中与通过符合性评审的单一供应商分别进行谈判。各供应商的技术资料、价格和其他信息在谈判时均予以保密。</w:t>
      </w:r>
    </w:p>
    <w:p w14:paraId="5F0ED878">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在谈判过程中，谈判小组可以根据谈判文件和谈判情况实质性变动招标需求中的技术、服务要求以及合同草案条款，但不得变动谈判文件中的其他内容。实质性变动的内容，须经采购人代表确认。</w:t>
      </w:r>
    </w:p>
    <w:p w14:paraId="7CB1DC89">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对谈判文件作出的实质性变动是谈判文件的有效组成部分，谈判小组应当及时以书面形式同时通知所有参加谈判的供应商。</w:t>
      </w:r>
    </w:p>
    <w:p w14:paraId="0C302100">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供应商应当按照谈判文件的变动情况和谈判小组的要求重新提交响应文件，并由其法定代表人或授权代表签字或者加盖公章。由授权代表签字的，应当附法定代表人授权书。</w:t>
      </w:r>
    </w:p>
    <w:p w14:paraId="7E3CED70">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谈判文件能够详细列明招标标的的技术、服务要求的，谈判结束后，谈判小组应当要求所有继续参加谈判的供应商在规定时间内提交最后报价。</w:t>
      </w:r>
    </w:p>
    <w:p w14:paraId="0ECE64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第二轮报价。</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结束后，供应商现场分别填写并</w:t>
      </w:r>
      <w:r>
        <w:rPr>
          <w:rFonts w:hint="eastAsia" w:ascii="宋体" w:hAnsi="宋体" w:eastAsia="宋体" w:cs="宋体"/>
          <w:color w:val="auto"/>
          <w:sz w:val="24"/>
          <w:szCs w:val="24"/>
          <w:highlight w:val="none"/>
          <w:lang w:val="en-US" w:eastAsia="zh-CN"/>
        </w:rPr>
        <w:t>在规定时间内</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eastAsia="zh-CN"/>
        </w:rPr>
        <w:t>最终承诺报价表</w:t>
      </w:r>
      <w:r>
        <w:rPr>
          <w:rFonts w:hint="eastAsia" w:ascii="宋体" w:hAnsi="宋体" w:eastAsia="宋体" w:cs="宋体"/>
          <w:color w:val="auto"/>
          <w:sz w:val="24"/>
          <w:szCs w:val="24"/>
          <w:highlight w:val="none"/>
        </w:rPr>
        <w:t>》。</w:t>
      </w:r>
    </w:p>
    <w:p w14:paraId="1CF1E86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综合</w:t>
      </w:r>
      <w:r>
        <w:rPr>
          <w:rFonts w:hint="eastAsia" w:ascii="宋体" w:hAnsi="宋体" w:eastAsia="宋体" w:cs="宋体"/>
          <w:b/>
          <w:color w:val="auto"/>
          <w:sz w:val="24"/>
          <w:szCs w:val="24"/>
          <w:highlight w:val="none"/>
          <w:lang w:val="en-US" w:eastAsia="zh-CN"/>
        </w:rPr>
        <w:t>评审</w:t>
      </w:r>
      <w:r>
        <w:rPr>
          <w:rFonts w:hint="eastAsia" w:ascii="宋体" w:hAnsi="宋体" w:eastAsia="宋体" w:cs="宋体"/>
          <w:b/>
          <w:color w:val="auto"/>
          <w:sz w:val="24"/>
          <w:szCs w:val="24"/>
          <w:highlight w:val="none"/>
        </w:rPr>
        <w:t>。</w:t>
      </w:r>
      <w:r>
        <w:rPr>
          <w:rFonts w:hint="eastAsia" w:ascii="宋体" w:hAnsi="宋体" w:cs="宋体"/>
          <w:b w:val="0"/>
          <w:bCs/>
          <w:color w:val="auto"/>
          <w:sz w:val="24"/>
          <w:szCs w:val="24"/>
          <w:highlight w:val="none"/>
          <w:lang w:val="en-US" w:eastAsia="zh-CN"/>
        </w:rPr>
        <w:t>谈判小组</w:t>
      </w:r>
      <w:r>
        <w:rPr>
          <w:rFonts w:hint="eastAsia" w:ascii="宋体" w:hAnsi="宋体" w:eastAsia="宋体" w:cs="宋体"/>
          <w:b w:val="0"/>
          <w:bCs/>
          <w:color w:val="auto"/>
          <w:sz w:val="24"/>
          <w:szCs w:val="24"/>
          <w:highlight w:val="none"/>
          <w:lang w:val="en-US" w:eastAsia="zh-CN"/>
        </w:rPr>
        <w:t>按</w:t>
      </w:r>
      <w:r>
        <w:rPr>
          <w:rFonts w:hint="eastAsia" w:ascii="宋体" w:hAnsi="宋体" w:eastAsia="宋体" w:cs="宋体"/>
          <w:b w:val="0"/>
          <w:bCs/>
          <w:color w:val="auto"/>
          <w:sz w:val="24"/>
          <w:szCs w:val="24"/>
          <w:highlight w:val="none"/>
        </w:rPr>
        <w:t>评审方法和标准前附表四</w:t>
      </w:r>
      <w:r>
        <w:rPr>
          <w:rFonts w:hint="eastAsia" w:ascii="宋体" w:hAnsi="宋体" w:eastAsia="宋体" w:cs="宋体"/>
          <w:b w:val="0"/>
          <w:bCs/>
          <w:color w:val="auto"/>
          <w:sz w:val="24"/>
          <w:szCs w:val="24"/>
          <w:highlight w:val="none"/>
          <w:lang w:val="en-US" w:eastAsia="zh-CN"/>
        </w:rPr>
        <w:t>内容进行综合评审</w:t>
      </w:r>
      <w:r>
        <w:rPr>
          <w:rFonts w:hint="eastAsia" w:ascii="宋体" w:hAnsi="宋体" w:eastAsia="宋体" w:cs="宋体"/>
          <w:color w:val="auto"/>
          <w:sz w:val="24"/>
          <w:szCs w:val="24"/>
          <w:highlight w:val="none"/>
        </w:rPr>
        <w:t>。</w:t>
      </w:r>
    </w:p>
    <w:p w14:paraId="64A864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技术分汇总方法：对某一供应商的技术标的每一个指标项得分，取各位评委评分之平均值，四舍五入保留至小数点后两位数，得到该供应商该指标项的得分。再将供应商每个技术标的指标项得分进行汇总，得到该供应商的技术分之和。</w:t>
      </w:r>
    </w:p>
    <w:p w14:paraId="5AD1D7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得分汇总</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将每个有效</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供应商的技术分之和加上</w:t>
      </w:r>
      <w:r>
        <w:rPr>
          <w:rFonts w:hint="eastAsia" w:ascii="宋体" w:hAnsi="宋体" w:eastAsia="宋体" w:cs="宋体"/>
          <w:b w:val="0"/>
          <w:bCs w:val="0"/>
          <w:color w:val="auto"/>
          <w:sz w:val="24"/>
          <w:szCs w:val="24"/>
          <w:highlight w:val="none"/>
          <w:lang w:val="en-US" w:eastAsia="zh-CN"/>
        </w:rPr>
        <w:t>价格分计算标准</w:t>
      </w:r>
      <w:r>
        <w:rPr>
          <w:rFonts w:hint="eastAsia" w:ascii="宋体" w:hAnsi="宋体" w:eastAsia="宋体" w:cs="宋体"/>
          <w:b w:val="0"/>
          <w:bCs w:val="0"/>
          <w:color w:val="auto"/>
          <w:sz w:val="24"/>
          <w:szCs w:val="24"/>
          <w:highlight w:val="none"/>
        </w:rPr>
        <w:t>计算出的价格分，即为该</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供应商的综合总得分。</w:t>
      </w:r>
    </w:p>
    <w:p w14:paraId="186EBB0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五</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确定成交供应商及成交候选供应商。</w:t>
      </w:r>
      <w:r>
        <w:rPr>
          <w:rFonts w:hint="eastAsia" w:ascii="宋体" w:hAnsi="宋体" w:cs="宋体"/>
          <w:snapToGrid w:val="0"/>
          <w:color w:val="auto"/>
          <w:kern w:val="0"/>
          <w:sz w:val="24"/>
          <w:szCs w:val="24"/>
          <w:highlight w:val="none"/>
          <w:lang w:eastAsia="zh-CN"/>
        </w:rPr>
        <w:t>谈判小组</w:t>
      </w:r>
      <w:r>
        <w:rPr>
          <w:rFonts w:hint="eastAsia" w:ascii="宋体" w:hAnsi="宋体" w:eastAsia="宋体" w:cs="宋体"/>
          <w:snapToGrid w:val="0"/>
          <w:color w:val="auto"/>
          <w:kern w:val="0"/>
          <w:sz w:val="24"/>
          <w:szCs w:val="24"/>
          <w:highlight w:val="none"/>
          <w:lang w:eastAsia="zh-CN"/>
        </w:rPr>
        <w:t>按照有效</w:t>
      </w:r>
      <w:r>
        <w:rPr>
          <w:rFonts w:hint="eastAsia" w:ascii="宋体" w:hAnsi="宋体" w:cs="宋体"/>
          <w:snapToGrid w:val="0"/>
          <w:color w:val="auto"/>
          <w:kern w:val="0"/>
          <w:sz w:val="24"/>
          <w:szCs w:val="24"/>
          <w:highlight w:val="none"/>
          <w:lang w:eastAsia="zh-CN"/>
        </w:rPr>
        <w:t>谈判</w:t>
      </w:r>
      <w:r>
        <w:rPr>
          <w:rFonts w:hint="eastAsia" w:ascii="宋体" w:hAnsi="宋体" w:eastAsia="宋体" w:cs="宋体"/>
          <w:snapToGrid w:val="0"/>
          <w:color w:val="auto"/>
          <w:kern w:val="0"/>
          <w:sz w:val="24"/>
          <w:szCs w:val="24"/>
          <w:highlight w:val="none"/>
          <w:lang w:eastAsia="zh-CN"/>
        </w:rPr>
        <w:t>供应商综合总得分由高到低依次排出成交供应商及成交候选供应商。如果出现多家供应商综合总得分相同时，谈判小组将采取抽签的方式确定排序。</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aps/>
          <w:color w:val="auto"/>
          <w:kern w:val="2"/>
          <w:szCs w:val="30"/>
          <w:highlight w:val="none"/>
          <w:lang w:val="zh-CN"/>
        </w:rPr>
      </w:pPr>
      <w:r>
        <w:rPr>
          <w:rFonts w:hint="eastAsia" w:ascii="宋体" w:hAnsi="宋体" w:eastAsia="宋体" w:cs="宋体"/>
          <w:b/>
          <w:color w:val="auto"/>
          <w:sz w:val="24"/>
          <w:szCs w:val="24"/>
          <w:highlight w:val="none"/>
        </w:rPr>
        <w:t>（六</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宣布评审结果。</w:t>
      </w:r>
      <w:r>
        <w:rPr>
          <w:rFonts w:hint="eastAsia" w:ascii="宋体" w:hAnsi="宋体" w:cs="宋体"/>
          <w:snapToGrid w:val="0"/>
          <w:color w:val="auto"/>
          <w:kern w:val="0"/>
          <w:sz w:val="24"/>
          <w:szCs w:val="24"/>
          <w:highlight w:val="none"/>
          <w:lang w:val="en-US" w:eastAsia="zh-CN"/>
        </w:rPr>
        <w:t>谈判</w:t>
      </w:r>
      <w:r>
        <w:rPr>
          <w:rFonts w:hint="eastAsia" w:ascii="宋体" w:hAnsi="宋体" w:eastAsia="宋体" w:cs="宋体"/>
          <w:snapToGrid w:val="0"/>
          <w:color w:val="auto"/>
          <w:kern w:val="0"/>
          <w:sz w:val="24"/>
          <w:szCs w:val="24"/>
          <w:highlight w:val="none"/>
          <w:lang w:eastAsia="zh-CN"/>
        </w:rPr>
        <w:t>主持人</w:t>
      </w:r>
      <w:r>
        <w:rPr>
          <w:rFonts w:hint="eastAsia" w:ascii="宋体" w:hAnsi="宋体" w:eastAsia="宋体" w:cs="宋体"/>
          <w:snapToGrid w:val="0"/>
          <w:color w:val="auto"/>
          <w:kern w:val="0"/>
          <w:sz w:val="24"/>
          <w:szCs w:val="24"/>
          <w:highlight w:val="none"/>
          <w:lang w:val="en-US" w:eastAsia="zh-CN"/>
        </w:rPr>
        <w:t>现场宣布</w:t>
      </w:r>
      <w:r>
        <w:rPr>
          <w:rFonts w:hint="eastAsia" w:ascii="宋体" w:hAnsi="宋体" w:eastAsia="宋体" w:cs="宋体"/>
          <w:snapToGrid w:val="0"/>
          <w:color w:val="auto"/>
          <w:kern w:val="0"/>
          <w:sz w:val="24"/>
          <w:szCs w:val="24"/>
          <w:highlight w:val="none"/>
          <w:lang w:eastAsia="zh-CN"/>
        </w:rPr>
        <w:t>评审结果。</w:t>
      </w: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59" w:name="_Toc7845"/>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56"/>
      <w:bookmarkEnd w:id="59"/>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（采购项目名称）</w:t>
      </w:r>
      <w:r>
        <w:rPr>
          <w:rFonts w:hint="eastAsia" w:ascii="宋体" w:hAnsi="宋体" w:cs="宋体"/>
          <w:b/>
          <w:bCs/>
          <w:color w:val="auto"/>
          <w:sz w:val="36"/>
          <w:szCs w:val="36"/>
          <w:highlight w:val="none"/>
          <w:lang w:eastAsia="zh-CN"/>
        </w:rPr>
        <w:t>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r>
        <w:rPr>
          <w:rFonts w:hint="eastAsia" w:ascii="宋体" w:hAnsi="宋体" w:cs="宋体"/>
          <w:b/>
          <w:color w:val="auto"/>
          <w:sz w:val="28"/>
          <w:szCs w:val="28"/>
          <w:highlight w:val="none"/>
          <w:lang w:eastAsia="zh-CN"/>
        </w:rPr>
        <w:t>）</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57"/>
      <w:bookmarkEnd w:id="58"/>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62C388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八、最终承诺报价表</w:t>
      </w:r>
    </w:p>
    <w:p w14:paraId="759853E6">
      <w:pPr>
        <w:rPr>
          <w:rFonts w:hint="eastAsia" w:ascii="宋体" w:hAnsi="宋体" w:cs="宋体"/>
          <w:color w:val="auto"/>
          <w:kern w:val="2"/>
          <w:sz w:val="30"/>
          <w:szCs w:val="30"/>
          <w:highlight w:val="none"/>
          <w:lang w:val="en-US" w:eastAsia="zh-CN"/>
        </w:rPr>
        <w:sectPr>
          <w:headerReference r:id="rId7" w:type="default"/>
          <w:footerReference r:id="rId9" w:type="default"/>
          <w:headerReference r:id="rId8" w:type="even"/>
          <w:footerReference r:id="rId10" w:type="even"/>
          <w:pgSz w:w="11906" w:h="16838"/>
          <w:pgMar w:top="1440" w:right="1531" w:bottom="1440" w:left="1531" w:header="851" w:footer="992" w:gutter="0"/>
          <w:pgNumType w:fmt="decimal"/>
          <w:cols w:space="425" w:num="1"/>
          <w:docGrid w:type="lines" w:linePitch="312" w:charSpace="0"/>
        </w:sectPr>
      </w:pPr>
    </w:p>
    <w:p w14:paraId="10BA871B">
      <w:pPr>
        <w:numPr>
          <w:ilvl w:val="0"/>
          <w:numId w:val="0"/>
        </w:num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bidi="ar-SA"/>
        </w:rPr>
        <w:t>一、</w:t>
      </w:r>
      <w:r>
        <w:rPr>
          <w:rFonts w:hint="eastAsia" w:ascii="黑体" w:hAnsi="黑体" w:eastAsia="黑体" w:cs="黑体"/>
          <w:b/>
          <w:bCs/>
          <w:color w:val="auto"/>
          <w:kern w:val="2"/>
          <w:sz w:val="30"/>
          <w:szCs w:val="30"/>
          <w:highlight w:val="none"/>
          <w:lang w:val="en-US" w:eastAsia="zh-CN"/>
        </w:rPr>
        <w:t>项目报价书</w:t>
      </w:r>
    </w:p>
    <w:p w14:paraId="1554768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outlineLvl w:val="2"/>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1、报价单</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CB4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479A5D2A">
            <w:pPr>
              <w:widowControl/>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1A26DA2C">
            <w:pPr>
              <w:spacing w:line="360" w:lineRule="exact"/>
              <w:jc w:val="center"/>
              <w:rPr>
                <w:rFonts w:hint="eastAsia" w:ascii="宋体" w:hAnsi="宋体" w:eastAsia="宋体" w:cs="宋体"/>
                <w:b/>
                <w:bCs/>
                <w:color w:val="auto"/>
                <w:sz w:val="24"/>
                <w:szCs w:val="24"/>
                <w:highlight w:val="none"/>
                <w:u w:val="single"/>
              </w:rPr>
            </w:pPr>
          </w:p>
        </w:tc>
      </w:tr>
      <w:tr w14:paraId="5094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52611BF4">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项目编号</w:t>
            </w:r>
          </w:p>
        </w:tc>
        <w:tc>
          <w:tcPr>
            <w:tcW w:w="6667" w:type="dxa"/>
            <w:tcBorders>
              <w:top w:val="nil"/>
            </w:tcBorders>
            <w:noWrap w:val="0"/>
            <w:vAlign w:val="center"/>
          </w:tcPr>
          <w:p w14:paraId="279D6A5C">
            <w:pPr>
              <w:jc w:val="center"/>
              <w:rPr>
                <w:rFonts w:hint="eastAsia" w:ascii="宋体" w:hAnsi="宋体" w:eastAsia="宋体" w:cs="宋体"/>
                <w:b/>
                <w:bCs/>
                <w:color w:val="auto"/>
                <w:sz w:val="24"/>
                <w:szCs w:val="24"/>
                <w:highlight w:val="none"/>
              </w:rPr>
            </w:pPr>
          </w:p>
        </w:tc>
      </w:tr>
      <w:tr w14:paraId="4C8E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68CAD90">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供应商全称</w:t>
            </w:r>
          </w:p>
        </w:tc>
        <w:tc>
          <w:tcPr>
            <w:tcW w:w="6667" w:type="dxa"/>
            <w:tcBorders>
              <w:top w:val="nil"/>
            </w:tcBorders>
            <w:noWrap w:val="0"/>
            <w:vAlign w:val="center"/>
          </w:tcPr>
          <w:p w14:paraId="3C8AF177">
            <w:pPr>
              <w:spacing w:line="360" w:lineRule="auto"/>
              <w:jc w:val="center"/>
              <w:rPr>
                <w:rFonts w:hint="eastAsia" w:ascii="宋体" w:hAnsi="宋体" w:eastAsia="宋体" w:cs="宋体"/>
                <w:b/>
                <w:bCs/>
                <w:color w:val="auto"/>
                <w:sz w:val="24"/>
                <w:szCs w:val="24"/>
                <w:highlight w:val="none"/>
              </w:rPr>
            </w:pPr>
          </w:p>
        </w:tc>
      </w:tr>
      <w:tr w14:paraId="7420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9967518">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范围</w:t>
            </w:r>
          </w:p>
        </w:tc>
        <w:tc>
          <w:tcPr>
            <w:tcW w:w="6667" w:type="dxa"/>
            <w:tcBorders>
              <w:top w:val="nil"/>
            </w:tcBorders>
            <w:noWrap w:val="0"/>
            <w:vAlign w:val="center"/>
          </w:tcPr>
          <w:p w14:paraId="366F3254">
            <w:pPr>
              <w:widowControl/>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包</w:t>
            </w:r>
          </w:p>
        </w:tc>
      </w:tr>
      <w:tr w14:paraId="330D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471" w:type="dxa"/>
            <w:tcBorders>
              <w:top w:val="nil"/>
            </w:tcBorders>
            <w:noWrap w:val="0"/>
            <w:vAlign w:val="center"/>
          </w:tcPr>
          <w:p w14:paraId="4AB4CD79">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报价</w:t>
            </w:r>
          </w:p>
        </w:tc>
        <w:tc>
          <w:tcPr>
            <w:tcW w:w="6667" w:type="dxa"/>
            <w:tcBorders>
              <w:top w:val="nil"/>
            </w:tcBorders>
            <w:noWrap w:val="0"/>
            <w:vAlign w:val="center"/>
          </w:tcPr>
          <w:p w14:paraId="76CA9E32">
            <w:pPr>
              <w:spacing w:line="360" w:lineRule="auto"/>
              <w:ind w:right="-67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小写：</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lang w:val="en-US" w:eastAsia="zh-CN"/>
              </w:rPr>
              <w:t>元/年</w:t>
            </w:r>
            <w:r>
              <w:rPr>
                <w:rFonts w:hint="eastAsia" w:ascii="宋体" w:hAnsi="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大写：</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/年</w:t>
            </w:r>
          </w:p>
        </w:tc>
      </w:tr>
      <w:tr w14:paraId="1A74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F78AAB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c>
          <w:tcPr>
            <w:tcW w:w="6667" w:type="dxa"/>
            <w:tcBorders>
              <w:top w:val="nil"/>
            </w:tcBorders>
            <w:noWrap w:val="0"/>
            <w:vAlign w:val="center"/>
          </w:tcPr>
          <w:p w14:paraId="30850CDD">
            <w:pPr>
              <w:spacing w:line="360" w:lineRule="auto"/>
              <w:jc w:val="left"/>
              <w:rPr>
                <w:rFonts w:hint="eastAsia" w:ascii="宋体" w:hAnsi="宋体" w:eastAsia="宋体" w:cs="宋体"/>
                <w:b/>
                <w:bCs/>
                <w:color w:val="auto"/>
                <w:sz w:val="24"/>
                <w:szCs w:val="24"/>
                <w:highlight w:val="none"/>
              </w:rPr>
            </w:pPr>
          </w:p>
        </w:tc>
      </w:tr>
    </w:tbl>
    <w:p w14:paraId="06BBC986">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0F637C5E">
      <w:pPr>
        <w:spacing w:line="36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备注：</w:t>
      </w:r>
      <w:r>
        <w:rPr>
          <w:rFonts w:hint="eastAsia" w:ascii="宋体" w:hAnsi="宋体" w:eastAsia="宋体" w:cs="宋体"/>
          <w:color w:val="auto"/>
          <w:sz w:val="21"/>
          <w:szCs w:val="21"/>
          <w:highlight w:val="none"/>
        </w:rPr>
        <w:t>表中大写金额与小写金额不一致的，以大写金额为准。</w:t>
      </w:r>
    </w:p>
    <w:p w14:paraId="2EFFB360">
      <w:pPr>
        <w:pStyle w:val="34"/>
        <w:ind w:left="1260" w:leftChars="0"/>
        <w:rPr>
          <w:rFonts w:hint="eastAsia" w:eastAsia="宋体"/>
          <w:color w:val="auto"/>
          <w:highlight w:val="none"/>
          <w:lang w:val="en-US" w:eastAsia="zh-CN"/>
        </w:rPr>
      </w:pPr>
    </w:p>
    <w:p w14:paraId="44A0DB4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cs="宋体"/>
          <w:color w:val="auto"/>
          <w:kern w:val="2"/>
          <w:sz w:val="30"/>
          <w:szCs w:val="30"/>
          <w:highlight w:val="none"/>
          <w:lang w:val="en-US" w:eastAsia="zh-CN"/>
        </w:rPr>
        <w:sectPr>
          <w:pgSz w:w="11906" w:h="16838"/>
          <w:pgMar w:top="1440" w:right="1531" w:bottom="1440" w:left="1531" w:header="851" w:footer="992" w:gutter="0"/>
          <w:pgNumType w:fmt="decimal"/>
          <w:cols w:space="425" w:num="1"/>
          <w:docGrid w:type="lines" w:linePitch="312" w:charSpace="0"/>
        </w:sectPr>
      </w:pPr>
    </w:p>
    <w:p w14:paraId="6F81556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outlineLvl w:val="2"/>
        <w:rPr>
          <w:rFonts w:hint="default"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2、明细报价表</w:t>
      </w:r>
    </w:p>
    <w:tbl>
      <w:tblPr>
        <w:tblStyle w:val="36"/>
        <w:tblW w:w="920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02"/>
        <w:gridCol w:w="1464"/>
        <w:gridCol w:w="2090"/>
        <w:gridCol w:w="1359"/>
        <w:gridCol w:w="1819"/>
        <w:gridCol w:w="1472"/>
      </w:tblGrid>
      <w:tr w14:paraId="08F4E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6" w:hRule="atLeast"/>
        </w:trPr>
        <w:tc>
          <w:tcPr>
            <w:tcW w:w="1002" w:type="dxa"/>
            <w:shd w:val="clear" w:color="auto" w:fill="auto"/>
            <w:noWrap/>
            <w:vAlign w:val="center"/>
          </w:tcPr>
          <w:p w14:paraId="5180C36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464" w:type="dxa"/>
            <w:shd w:val="clear" w:color="auto" w:fill="auto"/>
            <w:noWrap/>
            <w:vAlign w:val="center"/>
          </w:tcPr>
          <w:p w14:paraId="6FA275D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水厂名称</w:t>
            </w:r>
          </w:p>
        </w:tc>
        <w:tc>
          <w:tcPr>
            <w:tcW w:w="2090" w:type="dxa"/>
            <w:shd w:val="clear" w:color="auto" w:fill="auto"/>
            <w:vAlign w:val="center"/>
          </w:tcPr>
          <w:p w14:paraId="6EF0062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水厂规模（m³/d）</w:t>
            </w:r>
          </w:p>
        </w:tc>
        <w:tc>
          <w:tcPr>
            <w:tcW w:w="1359" w:type="dxa"/>
            <w:shd w:val="clear" w:color="auto" w:fill="auto"/>
            <w:noWrap/>
            <w:vAlign w:val="center"/>
          </w:tcPr>
          <w:p w14:paraId="23D8946B">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用水人数</w:t>
            </w:r>
          </w:p>
        </w:tc>
        <w:tc>
          <w:tcPr>
            <w:tcW w:w="1819" w:type="dxa"/>
            <w:shd w:val="clear" w:color="auto" w:fill="auto"/>
            <w:vAlign w:val="center"/>
          </w:tcPr>
          <w:p w14:paraId="19DE741D">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服务费</w:t>
            </w:r>
          </w:p>
          <w:p w14:paraId="75709ECC">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（元/年）</w:t>
            </w:r>
          </w:p>
        </w:tc>
        <w:tc>
          <w:tcPr>
            <w:tcW w:w="1472" w:type="dxa"/>
            <w:shd w:val="clear" w:color="auto" w:fill="auto"/>
            <w:vAlign w:val="center"/>
          </w:tcPr>
          <w:p w14:paraId="6E6F444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6E7C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19576B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464" w:type="dxa"/>
            <w:shd w:val="clear" w:color="auto" w:fill="auto"/>
            <w:noWrap/>
            <w:vAlign w:val="center"/>
          </w:tcPr>
          <w:p w14:paraId="6D8C0F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陡沙河水厂</w:t>
            </w:r>
          </w:p>
        </w:tc>
        <w:tc>
          <w:tcPr>
            <w:tcW w:w="2090" w:type="dxa"/>
            <w:shd w:val="clear" w:color="auto" w:fill="auto"/>
            <w:noWrap/>
            <w:vAlign w:val="center"/>
          </w:tcPr>
          <w:p w14:paraId="298B9F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600</w:t>
            </w:r>
          </w:p>
        </w:tc>
        <w:tc>
          <w:tcPr>
            <w:tcW w:w="1359" w:type="dxa"/>
            <w:shd w:val="clear" w:color="auto" w:fill="auto"/>
            <w:noWrap/>
            <w:vAlign w:val="center"/>
          </w:tcPr>
          <w:p w14:paraId="6BC4408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4134</w:t>
            </w:r>
          </w:p>
        </w:tc>
        <w:tc>
          <w:tcPr>
            <w:tcW w:w="1819" w:type="dxa"/>
            <w:shd w:val="clear" w:color="auto" w:fill="auto"/>
            <w:noWrap/>
            <w:vAlign w:val="center"/>
          </w:tcPr>
          <w:p w14:paraId="26E5E29A">
            <w:pPr>
              <w:jc w:val="center"/>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2006D009">
            <w:pPr>
              <w:jc w:val="center"/>
              <w:rPr>
                <w:rFonts w:hint="eastAsia" w:ascii="宋体" w:hAnsi="宋体" w:eastAsia="宋体" w:cs="宋体"/>
                <w:i w:val="0"/>
                <w:iCs w:val="0"/>
                <w:color w:val="auto"/>
                <w:sz w:val="21"/>
                <w:szCs w:val="21"/>
                <w:highlight w:val="none"/>
                <w:u w:val="none"/>
              </w:rPr>
            </w:pPr>
          </w:p>
        </w:tc>
      </w:tr>
      <w:tr w14:paraId="5978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23AC34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464" w:type="dxa"/>
            <w:shd w:val="clear" w:color="auto" w:fill="auto"/>
            <w:noWrap/>
            <w:vAlign w:val="center"/>
          </w:tcPr>
          <w:p w14:paraId="76FD0F7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上土市水厂</w:t>
            </w:r>
          </w:p>
        </w:tc>
        <w:tc>
          <w:tcPr>
            <w:tcW w:w="2090" w:type="dxa"/>
            <w:shd w:val="clear" w:color="auto" w:fill="auto"/>
            <w:noWrap/>
            <w:vAlign w:val="center"/>
          </w:tcPr>
          <w:p w14:paraId="31BAC9E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c>
          <w:tcPr>
            <w:tcW w:w="1359" w:type="dxa"/>
            <w:shd w:val="clear" w:color="auto" w:fill="auto"/>
            <w:noWrap/>
            <w:vAlign w:val="center"/>
          </w:tcPr>
          <w:p w14:paraId="76F8E6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12000</w:t>
            </w:r>
          </w:p>
        </w:tc>
        <w:tc>
          <w:tcPr>
            <w:tcW w:w="1819" w:type="dxa"/>
            <w:shd w:val="clear" w:color="auto" w:fill="auto"/>
            <w:noWrap/>
            <w:vAlign w:val="center"/>
          </w:tcPr>
          <w:p w14:paraId="6268ECFF">
            <w:pPr>
              <w:jc w:val="center"/>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2D115A10">
            <w:pPr>
              <w:jc w:val="center"/>
              <w:rPr>
                <w:rFonts w:hint="eastAsia" w:ascii="宋体" w:hAnsi="宋体" w:eastAsia="宋体" w:cs="宋体"/>
                <w:i w:val="0"/>
                <w:iCs w:val="0"/>
                <w:color w:val="auto"/>
                <w:sz w:val="21"/>
                <w:szCs w:val="21"/>
                <w:highlight w:val="none"/>
                <w:u w:val="none"/>
              </w:rPr>
            </w:pPr>
          </w:p>
        </w:tc>
      </w:tr>
      <w:tr w14:paraId="7350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53359A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464" w:type="dxa"/>
            <w:shd w:val="clear" w:color="auto" w:fill="auto"/>
            <w:noWrap/>
            <w:vAlign w:val="center"/>
          </w:tcPr>
          <w:p w14:paraId="31A187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杨家河水厂</w:t>
            </w:r>
          </w:p>
        </w:tc>
        <w:tc>
          <w:tcPr>
            <w:tcW w:w="2090" w:type="dxa"/>
            <w:shd w:val="clear" w:color="auto" w:fill="auto"/>
            <w:noWrap/>
            <w:vAlign w:val="center"/>
          </w:tcPr>
          <w:p w14:paraId="5FD8BB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w:t>
            </w:r>
          </w:p>
        </w:tc>
        <w:tc>
          <w:tcPr>
            <w:tcW w:w="1359" w:type="dxa"/>
            <w:shd w:val="clear" w:color="auto" w:fill="auto"/>
            <w:noWrap/>
            <w:vAlign w:val="center"/>
          </w:tcPr>
          <w:p w14:paraId="48C485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1372</w:t>
            </w:r>
          </w:p>
        </w:tc>
        <w:tc>
          <w:tcPr>
            <w:tcW w:w="1819" w:type="dxa"/>
            <w:shd w:val="clear" w:color="auto" w:fill="auto"/>
            <w:noWrap/>
            <w:vAlign w:val="center"/>
          </w:tcPr>
          <w:p w14:paraId="4CD741C3">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17068D91">
            <w:pPr>
              <w:jc w:val="right"/>
              <w:rPr>
                <w:rFonts w:hint="eastAsia" w:ascii="宋体" w:hAnsi="宋体" w:eastAsia="宋体" w:cs="宋体"/>
                <w:i w:val="0"/>
                <w:iCs w:val="0"/>
                <w:color w:val="auto"/>
                <w:sz w:val="21"/>
                <w:szCs w:val="21"/>
                <w:highlight w:val="none"/>
                <w:u w:val="none"/>
              </w:rPr>
            </w:pPr>
          </w:p>
        </w:tc>
      </w:tr>
      <w:tr w14:paraId="57C3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26C7B5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464" w:type="dxa"/>
            <w:shd w:val="clear" w:color="auto" w:fill="auto"/>
            <w:noWrap/>
            <w:vAlign w:val="center"/>
          </w:tcPr>
          <w:p w14:paraId="613E00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唐家山水厂</w:t>
            </w:r>
          </w:p>
        </w:tc>
        <w:tc>
          <w:tcPr>
            <w:tcW w:w="2090" w:type="dxa"/>
            <w:shd w:val="clear" w:color="auto" w:fill="auto"/>
            <w:noWrap/>
            <w:vAlign w:val="center"/>
          </w:tcPr>
          <w:p w14:paraId="56B2E7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1359" w:type="dxa"/>
            <w:shd w:val="clear" w:color="auto" w:fill="auto"/>
            <w:noWrap/>
            <w:vAlign w:val="center"/>
          </w:tcPr>
          <w:p w14:paraId="1A3A7B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348</w:t>
            </w:r>
          </w:p>
        </w:tc>
        <w:tc>
          <w:tcPr>
            <w:tcW w:w="1819" w:type="dxa"/>
            <w:shd w:val="clear" w:color="auto" w:fill="auto"/>
            <w:noWrap/>
            <w:vAlign w:val="center"/>
          </w:tcPr>
          <w:p w14:paraId="0C731EB9">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28FA2391">
            <w:pPr>
              <w:jc w:val="right"/>
              <w:rPr>
                <w:rFonts w:hint="eastAsia" w:ascii="宋体" w:hAnsi="宋体" w:eastAsia="宋体" w:cs="宋体"/>
                <w:i w:val="0"/>
                <w:iCs w:val="0"/>
                <w:color w:val="auto"/>
                <w:sz w:val="21"/>
                <w:szCs w:val="21"/>
                <w:highlight w:val="none"/>
                <w:u w:val="none"/>
              </w:rPr>
            </w:pPr>
          </w:p>
        </w:tc>
      </w:tr>
      <w:tr w14:paraId="32AE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EFAAB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464" w:type="dxa"/>
            <w:shd w:val="clear" w:color="auto" w:fill="auto"/>
            <w:noWrap/>
            <w:vAlign w:val="center"/>
          </w:tcPr>
          <w:p w14:paraId="67CB4C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双河水厂</w:t>
            </w:r>
          </w:p>
        </w:tc>
        <w:tc>
          <w:tcPr>
            <w:tcW w:w="2090" w:type="dxa"/>
            <w:shd w:val="clear" w:color="auto" w:fill="auto"/>
            <w:noWrap/>
            <w:vAlign w:val="center"/>
          </w:tcPr>
          <w:p w14:paraId="11CD1C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250</w:t>
            </w:r>
          </w:p>
        </w:tc>
        <w:tc>
          <w:tcPr>
            <w:tcW w:w="1359" w:type="dxa"/>
            <w:shd w:val="clear" w:color="auto" w:fill="auto"/>
            <w:noWrap/>
            <w:vAlign w:val="center"/>
          </w:tcPr>
          <w:p w14:paraId="2072D0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1652</w:t>
            </w:r>
          </w:p>
        </w:tc>
        <w:tc>
          <w:tcPr>
            <w:tcW w:w="1819" w:type="dxa"/>
            <w:shd w:val="clear" w:color="auto" w:fill="auto"/>
            <w:noWrap/>
            <w:vAlign w:val="center"/>
          </w:tcPr>
          <w:p w14:paraId="16E49D62">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378555B0">
            <w:pPr>
              <w:jc w:val="right"/>
              <w:rPr>
                <w:rFonts w:hint="eastAsia" w:ascii="宋体" w:hAnsi="宋体" w:eastAsia="宋体" w:cs="宋体"/>
                <w:i w:val="0"/>
                <w:iCs w:val="0"/>
                <w:color w:val="auto"/>
                <w:sz w:val="21"/>
                <w:szCs w:val="21"/>
                <w:highlight w:val="none"/>
                <w:u w:val="none"/>
              </w:rPr>
            </w:pPr>
          </w:p>
        </w:tc>
      </w:tr>
      <w:tr w14:paraId="25A1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29DD26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464" w:type="dxa"/>
            <w:shd w:val="clear" w:color="auto" w:fill="auto"/>
            <w:noWrap/>
            <w:vAlign w:val="center"/>
          </w:tcPr>
          <w:p w14:paraId="7C1373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金竹坪水厂</w:t>
            </w:r>
          </w:p>
        </w:tc>
        <w:tc>
          <w:tcPr>
            <w:tcW w:w="2090" w:type="dxa"/>
            <w:shd w:val="clear" w:color="auto" w:fill="auto"/>
            <w:noWrap/>
            <w:vAlign w:val="center"/>
          </w:tcPr>
          <w:p w14:paraId="32E718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800</w:t>
            </w:r>
          </w:p>
        </w:tc>
        <w:tc>
          <w:tcPr>
            <w:tcW w:w="1359" w:type="dxa"/>
            <w:shd w:val="clear" w:color="auto" w:fill="auto"/>
            <w:noWrap/>
            <w:vAlign w:val="center"/>
          </w:tcPr>
          <w:p w14:paraId="68B007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2837</w:t>
            </w:r>
          </w:p>
        </w:tc>
        <w:tc>
          <w:tcPr>
            <w:tcW w:w="1819" w:type="dxa"/>
            <w:shd w:val="clear" w:color="auto" w:fill="auto"/>
            <w:noWrap/>
            <w:vAlign w:val="center"/>
          </w:tcPr>
          <w:p w14:paraId="05A1F08F">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3B84BEF">
            <w:pPr>
              <w:jc w:val="right"/>
              <w:rPr>
                <w:rFonts w:hint="eastAsia" w:ascii="宋体" w:hAnsi="宋体" w:eastAsia="宋体" w:cs="宋体"/>
                <w:i w:val="0"/>
                <w:iCs w:val="0"/>
                <w:color w:val="auto"/>
                <w:sz w:val="21"/>
                <w:szCs w:val="21"/>
                <w:highlight w:val="none"/>
                <w:u w:val="none"/>
              </w:rPr>
            </w:pPr>
          </w:p>
        </w:tc>
      </w:tr>
      <w:tr w14:paraId="2B49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5527AA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1464" w:type="dxa"/>
            <w:shd w:val="clear" w:color="auto" w:fill="auto"/>
            <w:noWrap/>
            <w:vAlign w:val="center"/>
          </w:tcPr>
          <w:p w14:paraId="2E88ED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大堰沟水厂</w:t>
            </w:r>
          </w:p>
        </w:tc>
        <w:tc>
          <w:tcPr>
            <w:tcW w:w="2090" w:type="dxa"/>
            <w:shd w:val="clear" w:color="auto" w:fill="auto"/>
            <w:noWrap/>
            <w:vAlign w:val="center"/>
          </w:tcPr>
          <w:p w14:paraId="5C2C3C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1359" w:type="dxa"/>
            <w:shd w:val="clear" w:color="auto" w:fill="auto"/>
            <w:noWrap/>
            <w:vAlign w:val="center"/>
          </w:tcPr>
          <w:p w14:paraId="2EC08A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1020</w:t>
            </w:r>
          </w:p>
        </w:tc>
        <w:tc>
          <w:tcPr>
            <w:tcW w:w="1819" w:type="dxa"/>
            <w:shd w:val="clear" w:color="auto" w:fill="auto"/>
            <w:noWrap/>
            <w:vAlign w:val="center"/>
          </w:tcPr>
          <w:p w14:paraId="1D1A1866">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1E782CE5">
            <w:pPr>
              <w:jc w:val="right"/>
              <w:rPr>
                <w:rFonts w:hint="eastAsia" w:ascii="宋体" w:hAnsi="宋体" w:eastAsia="宋体" w:cs="宋体"/>
                <w:i w:val="0"/>
                <w:iCs w:val="0"/>
                <w:color w:val="auto"/>
                <w:sz w:val="21"/>
                <w:szCs w:val="21"/>
                <w:highlight w:val="none"/>
                <w:u w:val="none"/>
              </w:rPr>
            </w:pPr>
          </w:p>
        </w:tc>
      </w:tr>
      <w:tr w14:paraId="23F6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519474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1464" w:type="dxa"/>
            <w:shd w:val="clear" w:color="auto" w:fill="auto"/>
            <w:noWrap/>
            <w:vAlign w:val="center"/>
          </w:tcPr>
          <w:p w14:paraId="4F0A96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倒骑龙水厂</w:t>
            </w:r>
          </w:p>
        </w:tc>
        <w:tc>
          <w:tcPr>
            <w:tcW w:w="2090" w:type="dxa"/>
            <w:shd w:val="clear" w:color="auto" w:fill="auto"/>
            <w:noWrap/>
            <w:vAlign w:val="center"/>
          </w:tcPr>
          <w:p w14:paraId="1D12E5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1359" w:type="dxa"/>
            <w:shd w:val="clear" w:color="auto" w:fill="auto"/>
            <w:noWrap/>
            <w:vAlign w:val="center"/>
          </w:tcPr>
          <w:p w14:paraId="46C2129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903</w:t>
            </w:r>
          </w:p>
        </w:tc>
        <w:tc>
          <w:tcPr>
            <w:tcW w:w="1819" w:type="dxa"/>
            <w:shd w:val="clear" w:color="auto" w:fill="auto"/>
            <w:noWrap/>
            <w:vAlign w:val="center"/>
          </w:tcPr>
          <w:p w14:paraId="5A951FE5">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18AD1A3F">
            <w:pPr>
              <w:jc w:val="right"/>
              <w:rPr>
                <w:rFonts w:hint="eastAsia" w:ascii="宋体" w:hAnsi="宋体" w:eastAsia="宋体" w:cs="宋体"/>
                <w:i w:val="0"/>
                <w:iCs w:val="0"/>
                <w:color w:val="auto"/>
                <w:sz w:val="21"/>
                <w:szCs w:val="21"/>
                <w:highlight w:val="none"/>
                <w:u w:val="none"/>
              </w:rPr>
            </w:pPr>
          </w:p>
        </w:tc>
      </w:tr>
      <w:tr w14:paraId="3153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6949D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1464" w:type="dxa"/>
            <w:shd w:val="clear" w:color="auto" w:fill="auto"/>
            <w:noWrap/>
            <w:vAlign w:val="center"/>
          </w:tcPr>
          <w:p w14:paraId="0B5DA2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三河水厂</w:t>
            </w:r>
          </w:p>
        </w:tc>
        <w:tc>
          <w:tcPr>
            <w:tcW w:w="2090" w:type="dxa"/>
            <w:shd w:val="clear" w:color="auto" w:fill="auto"/>
            <w:noWrap/>
            <w:vAlign w:val="center"/>
          </w:tcPr>
          <w:p w14:paraId="4CE434F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250</w:t>
            </w:r>
          </w:p>
        </w:tc>
        <w:tc>
          <w:tcPr>
            <w:tcW w:w="1359" w:type="dxa"/>
            <w:shd w:val="clear" w:color="auto" w:fill="auto"/>
            <w:noWrap/>
            <w:vAlign w:val="center"/>
          </w:tcPr>
          <w:p w14:paraId="11C4A8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1631</w:t>
            </w:r>
          </w:p>
        </w:tc>
        <w:tc>
          <w:tcPr>
            <w:tcW w:w="1819" w:type="dxa"/>
            <w:shd w:val="clear" w:color="auto" w:fill="auto"/>
            <w:noWrap/>
            <w:vAlign w:val="center"/>
          </w:tcPr>
          <w:p w14:paraId="33D1AF2B">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72A77D4E">
            <w:pPr>
              <w:jc w:val="right"/>
              <w:rPr>
                <w:rFonts w:hint="eastAsia" w:ascii="宋体" w:hAnsi="宋体" w:eastAsia="宋体" w:cs="宋体"/>
                <w:i w:val="0"/>
                <w:iCs w:val="0"/>
                <w:color w:val="auto"/>
                <w:sz w:val="21"/>
                <w:szCs w:val="21"/>
                <w:highlight w:val="none"/>
                <w:u w:val="none"/>
              </w:rPr>
            </w:pPr>
          </w:p>
        </w:tc>
      </w:tr>
      <w:tr w14:paraId="10F8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A0336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1464" w:type="dxa"/>
            <w:shd w:val="clear" w:color="auto" w:fill="auto"/>
            <w:noWrap/>
            <w:vAlign w:val="center"/>
          </w:tcPr>
          <w:p w14:paraId="218DC8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石家河水厂</w:t>
            </w:r>
          </w:p>
        </w:tc>
        <w:tc>
          <w:tcPr>
            <w:tcW w:w="2090" w:type="dxa"/>
            <w:shd w:val="clear" w:color="auto" w:fill="auto"/>
            <w:noWrap/>
            <w:vAlign w:val="center"/>
          </w:tcPr>
          <w:p w14:paraId="354556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970</w:t>
            </w:r>
          </w:p>
        </w:tc>
        <w:tc>
          <w:tcPr>
            <w:tcW w:w="1359" w:type="dxa"/>
            <w:shd w:val="clear" w:color="auto" w:fill="auto"/>
            <w:noWrap/>
            <w:vAlign w:val="center"/>
          </w:tcPr>
          <w:p w14:paraId="2A4180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7012</w:t>
            </w:r>
          </w:p>
        </w:tc>
        <w:tc>
          <w:tcPr>
            <w:tcW w:w="1819" w:type="dxa"/>
            <w:shd w:val="clear" w:color="auto" w:fill="auto"/>
            <w:noWrap/>
            <w:vAlign w:val="center"/>
          </w:tcPr>
          <w:p w14:paraId="165550D1">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3453FB5C">
            <w:pPr>
              <w:jc w:val="right"/>
              <w:rPr>
                <w:rFonts w:hint="eastAsia" w:ascii="宋体" w:hAnsi="宋体" w:eastAsia="宋体" w:cs="宋体"/>
                <w:i w:val="0"/>
                <w:iCs w:val="0"/>
                <w:color w:val="auto"/>
                <w:sz w:val="21"/>
                <w:szCs w:val="21"/>
                <w:highlight w:val="none"/>
                <w:u w:val="none"/>
              </w:rPr>
            </w:pPr>
          </w:p>
        </w:tc>
      </w:tr>
      <w:tr w14:paraId="313B0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66F4AA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1464" w:type="dxa"/>
            <w:shd w:val="clear" w:color="auto" w:fill="auto"/>
            <w:noWrap/>
            <w:vAlign w:val="center"/>
          </w:tcPr>
          <w:p w14:paraId="603C9D3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文家畈水厂</w:t>
            </w:r>
          </w:p>
        </w:tc>
        <w:tc>
          <w:tcPr>
            <w:tcW w:w="2090" w:type="dxa"/>
            <w:shd w:val="clear" w:color="auto" w:fill="auto"/>
            <w:noWrap/>
            <w:vAlign w:val="center"/>
          </w:tcPr>
          <w:p w14:paraId="496AE8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1359" w:type="dxa"/>
            <w:shd w:val="clear" w:color="auto" w:fill="auto"/>
            <w:noWrap/>
            <w:vAlign w:val="center"/>
          </w:tcPr>
          <w:p w14:paraId="6C5A65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861</w:t>
            </w:r>
          </w:p>
        </w:tc>
        <w:tc>
          <w:tcPr>
            <w:tcW w:w="1819" w:type="dxa"/>
            <w:shd w:val="clear" w:color="auto" w:fill="auto"/>
            <w:noWrap/>
            <w:vAlign w:val="center"/>
          </w:tcPr>
          <w:p w14:paraId="3480D273">
            <w:pPr>
              <w:jc w:val="center"/>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9617548">
            <w:pPr>
              <w:jc w:val="center"/>
              <w:rPr>
                <w:rFonts w:hint="eastAsia" w:ascii="宋体" w:hAnsi="宋体" w:eastAsia="宋体" w:cs="宋体"/>
                <w:i w:val="0"/>
                <w:iCs w:val="0"/>
                <w:color w:val="auto"/>
                <w:sz w:val="21"/>
                <w:szCs w:val="21"/>
                <w:highlight w:val="none"/>
                <w:u w:val="none"/>
              </w:rPr>
            </w:pPr>
          </w:p>
        </w:tc>
      </w:tr>
      <w:tr w14:paraId="7428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0CE9D7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1464" w:type="dxa"/>
            <w:shd w:val="clear" w:color="auto" w:fill="auto"/>
            <w:noWrap/>
            <w:vAlign w:val="center"/>
          </w:tcPr>
          <w:p w14:paraId="3D99AA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长岭水厂</w:t>
            </w:r>
          </w:p>
        </w:tc>
        <w:tc>
          <w:tcPr>
            <w:tcW w:w="2090" w:type="dxa"/>
            <w:shd w:val="clear" w:color="auto" w:fill="auto"/>
            <w:noWrap/>
            <w:vAlign w:val="center"/>
          </w:tcPr>
          <w:p w14:paraId="700D27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1359" w:type="dxa"/>
            <w:shd w:val="clear" w:color="auto" w:fill="auto"/>
            <w:noWrap/>
            <w:vAlign w:val="center"/>
          </w:tcPr>
          <w:p w14:paraId="522F778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1089</w:t>
            </w:r>
          </w:p>
        </w:tc>
        <w:tc>
          <w:tcPr>
            <w:tcW w:w="1819" w:type="dxa"/>
            <w:shd w:val="clear" w:color="auto" w:fill="auto"/>
            <w:noWrap/>
            <w:vAlign w:val="center"/>
          </w:tcPr>
          <w:p w14:paraId="0235436F">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0A534123">
            <w:pPr>
              <w:jc w:val="right"/>
              <w:rPr>
                <w:rFonts w:hint="eastAsia" w:ascii="宋体" w:hAnsi="宋体" w:eastAsia="宋体" w:cs="宋体"/>
                <w:i w:val="0"/>
                <w:iCs w:val="0"/>
                <w:color w:val="auto"/>
                <w:sz w:val="21"/>
                <w:szCs w:val="21"/>
                <w:highlight w:val="none"/>
                <w:u w:val="none"/>
              </w:rPr>
            </w:pPr>
          </w:p>
        </w:tc>
      </w:tr>
      <w:tr w14:paraId="4588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77A5BC2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1464" w:type="dxa"/>
            <w:shd w:val="clear" w:color="auto" w:fill="auto"/>
            <w:noWrap/>
            <w:vAlign w:val="center"/>
          </w:tcPr>
          <w:p w14:paraId="39DDDC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新铺沟水厂</w:t>
            </w:r>
          </w:p>
        </w:tc>
        <w:tc>
          <w:tcPr>
            <w:tcW w:w="2090" w:type="dxa"/>
            <w:shd w:val="clear" w:color="auto" w:fill="auto"/>
            <w:noWrap/>
            <w:vAlign w:val="center"/>
          </w:tcPr>
          <w:p w14:paraId="11FA1B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c>
          <w:tcPr>
            <w:tcW w:w="1359" w:type="dxa"/>
            <w:shd w:val="clear" w:color="auto" w:fill="auto"/>
            <w:noWrap/>
            <w:vAlign w:val="center"/>
          </w:tcPr>
          <w:p w14:paraId="65B913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12896</w:t>
            </w:r>
          </w:p>
        </w:tc>
        <w:tc>
          <w:tcPr>
            <w:tcW w:w="1819" w:type="dxa"/>
            <w:shd w:val="clear" w:color="auto" w:fill="auto"/>
            <w:noWrap/>
            <w:vAlign w:val="center"/>
          </w:tcPr>
          <w:p w14:paraId="51070390">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73B75100">
            <w:pPr>
              <w:jc w:val="right"/>
              <w:rPr>
                <w:rFonts w:hint="eastAsia" w:ascii="宋体" w:hAnsi="宋体" w:eastAsia="宋体" w:cs="宋体"/>
                <w:i w:val="0"/>
                <w:iCs w:val="0"/>
                <w:color w:val="auto"/>
                <w:sz w:val="21"/>
                <w:szCs w:val="21"/>
                <w:highlight w:val="none"/>
                <w:u w:val="none"/>
              </w:rPr>
            </w:pPr>
          </w:p>
        </w:tc>
      </w:tr>
      <w:tr w14:paraId="47B0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A77D6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1464" w:type="dxa"/>
            <w:shd w:val="clear" w:color="auto" w:fill="auto"/>
            <w:noWrap/>
            <w:vAlign w:val="center"/>
          </w:tcPr>
          <w:p w14:paraId="3D1F3C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扁担冲水厂</w:t>
            </w:r>
          </w:p>
        </w:tc>
        <w:tc>
          <w:tcPr>
            <w:tcW w:w="2090" w:type="dxa"/>
            <w:shd w:val="clear" w:color="auto" w:fill="auto"/>
            <w:noWrap/>
            <w:vAlign w:val="center"/>
          </w:tcPr>
          <w:p w14:paraId="763E4F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1359" w:type="dxa"/>
            <w:shd w:val="clear" w:color="auto" w:fill="auto"/>
            <w:noWrap/>
            <w:vAlign w:val="center"/>
          </w:tcPr>
          <w:p w14:paraId="3EC1420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468</w:t>
            </w:r>
          </w:p>
        </w:tc>
        <w:tc>
          <w:tcPr>
            <w:tcW w:w="1819" w:type="dxa"/>
            <w:shd w:val="clear" w:color="auto" w:fill="auto"/>
            <w:noWrap/>
            <w:vAlign w:val="center"/>
          </w:tcPr>
          <w:p w14:paraId="095EB59E">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D1F8E68">
            <w:pPr>
              <w:jc w:val="right"/>
              <w:rPr>
                <w:rFonts w:hint="eastAsia" w:ascii="宋体" w:hAnsi="宋体" w:eastAsia="宋体" w:cs="宋体"/>
                <w:i w:val="0"/>
                <w:iCs w:val="0"/>
                <w:color w:val="auto"/>
                <w:sz w:val="21"/>
                <w:szCs w:val="21"/>
                <w:highlight w:val="none"/>
                <w:u w:val="none"/>
              </w:rPr>
            </w:pPr>
          </w:p>
        </w:tc>
      </w:tr>
      <w:tr w14:paraId="76B3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55B79F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1464" w:type="dxa"/>
            <w:shd w:val="clear" w:color="auto" w:fill="auto"/>
            <w:noWrap/>
            <w:vAlign w:val="center"/>
          </w:tcPr>
          <w:p w14:paraId="652E969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舞旗河水厂</w:t>
            </w:r>
          </w:p>
        </w:tc>
        <w:tc>
          <w:tcPr>
            <w:tcW w:w="2090" w:type="dxa"/>
            <w:shd w:val="clear" w:color="auto" w:fill="auto"/>
            <w:noWrap/>
            <w:vAlign w:val="center"/>
          </w:tcPr>
          <w:p w14:paraId="39A7C2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1359" w:type="dxa"/>
            <w:shd w:val="clear" w:color="auto" w:fill="auto"/>
            <w:noWrap/>
            <w:vAlign w:val="center"/>
          </w:tcPr>
          <w:p w14:paraId="069A7E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964</w:t>
            </w:r>
          </w:p>
        </w:tc>
        <w:tc>
          <w:tcPr>
            <w:tcW w:w="1819" w:type="dxa"/>
            <w:shd w:val="clear" w:color="auto" w:fill="auto"/>
            <w:noWrap/>
            <w:vAlign w:val="center"/>
          </w:tcPr>
          <w:p w14:paraId="746F9B9E">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449852FD">
            <w:pPr>
              <w:jc w:val="right"/>
              <w:rPr>
                <w:rFonts w:hint="eastAsia" w:ascii="宋体" w:hAnsi="宋体" w:eastAsia="宋体" w:cs="宋体"/>
                <w:i w:val="0"/>
                <w:iCs w:val="0"/>
                <w:color w:val="auto"/>
                <w:sz w:val="21"/>
                <w:szCs w:val="21"/>
                <w:highlight w:val="none"/>
                <w:u w:val="none"/>
              </w:rPr>
            </w:pPr>
          </w:p>
        </w:tc>
      </w:tr>
      <w:tr w14:paraId="1AD8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2B9924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1464" w:type="dxa"/>
            <w:shd w:val="clear" w:color="auto" w:fill="auto"/>
            <w:noWrap/>
            <w:vAlign w:val="center"/>
          </w:tcPr>
          <w:p w14:paraId="5CBCE0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黄叶坪水厂</w:t>
            </w:r>
          </w:p>
        </w:tc>
        <w:tc>
          <w:tcPr>
            <w:tcW w:w="2090" w:type="dxa"/>
            <w:shd w:val="clear" w:color="auto" w:fill="auto"/>
            <w:noWrap/>
            <w:vAlign w:val="center"/>
          </w:tcPr>
          <w:p w14:paraId="26F39D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1359" w:type="dxa"/>
            <w:shd w:val="clear" w:color="auto" w:fill="auto"/>
            <w:noWrap/>
            <w:vAlign w:val="center"/>
          </w:tcPr>
          <w:p w14:paraId="20E012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2336</w:t>
            </w:r>
          </w:p>
        </w:tc>
        <w:tc>
          <w:tcPr>
            <w:tcW w:w="1819" w:type="dxa"/>
            <w:shd w:val="clear" w:color="auto" w:fill="auto"/>
            <w:noWrap/>
            <w:vAlign w:val="center"/>
          </w:tcPr>
          <w:p w14:paraId="2BB4A3FB">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4C3B13F6">
            <w:pPr>
              <w:jc w:val="right"/>
              <w:rPr>
                <w:rFonts w:hint="eastAsia" w:ascii="宋体" w:hAnsi="宋体" w:eastAsia="宋体" w:cs="宋体"/>
                <w:i w:val="0"/>
                <w:iCs w:val="0"/>
                <w:color w:val="auto"/>
                <w:sz w:val="21"/>
                <w:szCs w:val="21"/>
                <w:highlight w:val="none"/>
                <w:u w:val="none"/>
              </w:rPr>
            </w:pPr>
          </w:p>
        </w:tc>
      </w:tr>
      <w:tr w14:paraId="2DEE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262A88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1464" w:type="dxa"/>
            <w:shd w:val="clear" w:color="auto" w:fill="auto"/>
            <w:noWrap/>
            <w:vAlign w:val="center"/>
          </w:tcPr>
          <w:p w14:paraId="6AE6D9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多盘坳水厂</w:t>
            </w:r>
          </w:p>
        </w:tc>
        <w:tc>
          <w:tcPr>
            <w:tcW w:w="2090" w:type="dxa"/>
            <w:shd w:val="clear" w:color="auto" w:fill="auto"/>
            <w:noWrap/>
            <w:vAlign w:val="center"/>
          </w:tcPr>
          <w:p w14:paraId="446A9B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c>
          <w:tcPr>
            <w:tcW w:w="1359" w:type="dxa"/>
            <w:shd w:val="clear" w:color="auto" w:fill="auto"/>
            <w:noWrap/>
            <w:vAlign w:val="center"/>
          </w:tcPr>
          <w:p w14:paraId="41F3C9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7100</w:t>
            </w:r>
          </w:p>
        </w:tc>
        <w:tc>
          <w:tcPr>
            <w:tcW w:w="1819" w:type="dxa"/>
            <w:shd w:val="clear" w:color="auto" w:fill="auto"/>
            <w:noWrap/>
            <w:vAlign w:val="center"/>
          </w:tcPr>
          <w:p w14:paraId="30489E67">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C267770">
            <w:pPr>
              <w:jc w:val="right"/>
              <w:rPr>
                <w:rFonts w:hint="eastAsia" w:ascii="宋体" w:hAnsi="宋体" w:eastAsia="宋体" w:cs="宋体"/>
                <w:i w:val="0"/>
                <w:iCs w:val="0"/>
                <w:color w:val="auto"/>
                <w:sz w:val="21"/>
                <w:szCs w:val="21"/>
                <w:highlight w:val="none"/>
                <w:u w:val="none"/>
              </w:rPr>
            </w:pPr>
          </w:p>
        </w:tc>
      </w:tr>
      <w:tr w14:paraId="7081D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C99F88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1464" w:type="dxa"/>
            <w:shd w:val="clear" w:color="auto" w:fill="auto"/>
            <w:noWrap/>
            <w:vAlign w:val="center"/>
          </w:tcPr>
          <w:p w14:paraId="7FF0AE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白莲崖水厂</w:t>
            </w:r>
          </w:p>
        </w:tc>
        <w:tc>
          <w:tcPr>
            <w:tcW w:w="2090" w:type="dxa"/>
            <w:shd w:val="clear" w:color="auto" w:fill="auto"/>
            <w:noWrap/>
            <w:vAlign w:val="center"/>
          </w:tcPr>
          <w:p w14:paraId="5626A1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1359" w:type="dxa"/>
            <w:shd w:val="clear" w:color="auto" w:fill="auto"/>
            <w:noWrap/>
            <w:vAlign w:val="center"/>
          </w:tcPr>
          <w:p w14:paraId="591A4B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680</w:t>
            </w:r>
          </w:p>
        </w:tc>
        <w:tc>
          <w:tcPr>
            <w:tcW w:w="1819" w:type="dxa"/>
            <w:shd w:val="clear" w:color="auto" w:fill="auto"/>
            <w:noWrap/>
            <w:vAlign w:val="center"/>
          </w:tcPr>
          <w:p w14:paraId="70C1849F">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065A7AC8">
            <w:pPr>
              <w:jc w:val="right"/>
              <w:rPr>
                <w:rFonts w:hint="eastAsia" w:ascii="宋体" w:hAnsi="宋体" w:eastAsia="宋体" w:cs="宋体"/>
                <w:i w:val="0"/>
                <w:iCs w:val="0"/>
                <w:color w:val="auto"/>
                <w:sz w:val="21"/>
                <w:szCs w:val="21"/>
                <w:highlight w:val="none"/>
                <w:u w:val="none"/>
              </w:rPr>
            </w:pPr>
          </w:p>
        </w:tc>
      </w:tr>
      <w:tr w14:paraId="3F23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39EF5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19</w:t>
            </w:r>
          </w:p>
        </w:tc>
        <w:tc>
          <w:tcPr>
            <w:tcW w:w="1464" w:type="dxa"/>
            <w:shd w:val="clear" w:color="auto" w:fill="auto"/>
            <w:noWrap/>
            <w:vAlign w:val="center"/>
          </w:tcPr>
          <w:p w14:paraId="5D8653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马家河水厂</w:t>
            </w:r>
          </w:p>
        </w:tc>
        <w:tc>
          <w:tcPr>
            <w:tcW w:w="2090" w:type="dxa"/>
            <w:shd w:val="clear" w:color="auto" w:fill="auto"/>
            <w:noWrap/>
            <w:vAlign w:val="center"/>
          </w:tcPr>
          <w:p w14:paraId="2F59139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c>
          <w:tcPr>
            <w:tcW w:w="1359" w:type="dxa"/>
            <w:shd w:val="clear" w:color="auto" w:fill="auto"/>
            <w:noWrap/>
            <w:vAlign w:val="center"/>
          </w:tcPr>
          <w:p w14:paraId="03280F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9224</w:t>
            </w:r>
          </w:p>
        </w:tc>
        <w:tc>
          <w:tcPr>
            <w:tcW w:w="1819" w:type="dxa"/>
            <w:shd w:val="clear" w:color="auto" w:fill="auto"/>
            <w:noWrap/>
            <w:vAlign w:val="center"/>
          </w:tcPr>
          <w:p w14:paraId="3939776B">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34FCC1E1">
            <w:pPr>
              <w:jc w:val="right"/>
              <w:rPr>
                <w:rFonts w:hint="eastAsia" w:ascii="宋体" w:hAnsi="宋体" w:eastAsia="宋体" w:cs="宋体"/>
                <w:i w:val="0"/>
                <w:iCs w:val="0"/>
                <w:color w:val="auto"/>
                <w:sz w:val="21"/>
                <w:szCs w:val="21"/>
                <w:highlight w:val="none"/>
                <w:u w:val="none"/>
              </w:rPr>
            </w:pPr>
          </w:p>
        </w:tc>
      </w:tr>
      <w:tr w14:paraId="01B1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BE51E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1464" w:type="dxa"/>
            <w:shd w:val="clear" w:color="auto" w:fill="auto"/>
            <w:noWrap/>
            <w:vAlign w:val="center"/>
          </w:tcPr>
          <w:p w14:paraId="2B1C5C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宋家河水厂</w:t>
            </w:r>
          </w:p>
        </w:tc>
        <w:tc>
          <w:tcPr>
            <w:tcW w:w="2090" w:type="dxa"/>
            <w:shd w:val="clear" w:color="auto" w:fill="auto"/>
            <w:noWrap/>
            <w:vAlign w:val="center"/>
          </w:tcPr>
          <w:p w14:paraId="2C7DAA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900</w:t>
            </w:r>
          </w:p>
        </w:tc>
        <w:tc>
          <w:tcPr>
            <w:tcW w:w="1359" w:type="dxa"/>
            <w:shd w:val="clear" w:color="auto" w:fill="auto"/>
            <w:noWrap/>
            <w:vAlign w:val="center"/>
          </w:tcPr>
          <w:p w14:paraId="515439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5465</w:t>
            </w:r>
          </w:p>
        </w:tc>
        <w:tc>
          <w:tcPr>
            <w:tcW w:w="1819" w:type="dxa"/>
            <w:shd w:val="clear" w:color="auto" w:fill="auto"/>
            <w:noWrap/>
            <w:vAlign w:val="center"/>
          </w:tcPr>
          <w:p w14:paraId="5221040C">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947B98D">
            <w:pPr>
              <w:jc w:val="right"/>
              <w:rPr>
                <w:rFonts w:hint="eastAsia" w:ascii="宋体" w:hAnsi="宋体" w:eastAsia="宋体" w:cs="宋体"/>
                <w:i w:val="0"/>
                <w:iCs w:val="0"/>
                <w:color w:val="auto"/>
                <w:sz w:val="21"/>
                <w:szCs w:val="21"/>
                <w:highlight w:val="none"/>
                <w:u w:val="none"/>
              </w:rPr>
            </w:pPr>
          </w:p>
        </w:tc>
      </w:tr>
      <w:tr w14:paraId="4ECEE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2" w:type="dxa"/>
            <w:shd w:val="clear" w:color="auto" w:fill="auto"/>
            <w:noWrap/>
            <w:vAlign w:val="center"/>
          </w:tcPr>
          <w:p w14:paraId="399B58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w:t>
            </w:r>
          </w:p>
        </w:tc>
        <w:tc>
          <w:tcPr>
            <w:tcW w:w="1464" w:type="dxa"/>
            <w:shd w:val="clear" w:color="auto" w:fill="auto"/>
            <w:noWrap/>
            <w:vAlign w:val="center"/>
          </w:tcPr>
          <w:p w14:paraId="260891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尚驾园水厂</w:t>
            </w:r>
          </w:p>
        </w:tc>
        <w:tc>
          <w:tcPr>
            <w:tcW w:w="2090" w:type="dxa"/>
            <w:shd w:val="clear" w:color="auto" w:fill="auto"/>
            <w:noWrap/>
            <w:vAlign w:val="center"/>
          </w:tcPr>
          <w:p w14:paraId="77D374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1359" w:type="dxa"/>
            <w:shd w:val="clear" w:color="auto" w:fill="auto"/>
            <w:noWrap/>
            <w:vAlign w:val="center"/>
          </w:tcPr>
          <w:p w14:paraId="4D12AE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1890</w:t>
            </w:r>
          </w:p>
        </w:tc>
        <w:tc>
          <w:tcPr>
            <w:tcW w:w="1819" w:type="dxa"/>
            <w:shd w:val="clear" w:color="auto" w:fill="auto"/>
            <w:noWrap/>
            <w:vAlign w:val="center"/>
          </w:tcPr>
          <w:p w14:paraId="07D68AAE">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BE57A22">
            <w:pPr>
              <w:jc w:val="right"/>
              <w:rPr>
                <w:rFonts w:hint="eastAsia" w:ascii="宋体" w:hAnsi="宋体" w:eastAsia="宋体" w:cs="宋体"/>
                <w:i w:val="0"/>
                <w:iCs w:val="0"/>
                <w:color w:val="auto"/>
                <w:sz w:val="21"/>
                <w:szCs w:val="21"/>
                <w:highlight w:val="none"/>
                <w:u w:val="none"/>
              </w:rPr>
            </w:pPr>
          </w:p>
        </w:tc>
      </w:tr>
      <w:tr w14:paraId="01AF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2FBE922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w:t>
            </w:r>
          </w:p>
        </w:tc>
        <w:tc>
          <w:tcPr>
            <w:tcW w:w="1464" w:type="dxa"/>
            <w:shd w:val="clear" w:color="auto" w:fill="auto"/>
            <w:noWrap/>
            <w:vAlign w:val="center"/>
          </w:tcPr>
          <w:p w14:paraId="21FBA7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太平水厂</w:t>
            </w:r>
          </w:p>
        </w:tc>
        <w:tc>
          <w:tcPr>
            <w:tcW w:w="2090" w:type="dxa"/>
            <w:shd w:val="clear" w:color="auto" w:fill="auto"/>
            <w:noWrap/>
            <w:vAlign w:val="center"/>
          </w:tcPr>
          <w:p w14:paraId="2FDBBF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c>
          <w:tcPr>
            <w:tcW w:w="1359" w:type="dxa"/>
            <w:shd w:val="clear" w:color="auto" w:fill="auto"/>
            <w:noWrap/>
            <w:vAlign w:val="center"/>
          </w:tcPr>
          <w:p w14:paraId="522A04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10809</w:t>
            </w:r>
          </w:p>
        </w:tc>
        <w:tc>
          <w:tcPr>
            <w:tcW w:w="1819" w:type="dxa"/>
            <w:shd w:val="clear" w:color="auto" w:fill="auto"/>
            <w:noWrap/>
            <w:vAlign w:val="center"/>
          </w:tcPr>
          <w:p w14:paraId="73261559">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3A984A00">
            <w:pPr>
              <w:jc w:val="right"/>
              <w:rPr>
                <w:rFonts w:hint="eastAsia" w:ascii="宋体" w:hAnsi="宋体" w:eastAsia="宋体" w:cs="宋体"/>
                <w:i w:val="0"/>
                <w:iCs w:val="0"/>
                <w:color w:val="auto"/>
                <w:sz w:val="21"/>
                <w:szCs w:val="21"/>
                <w:highlight w:val="none"/>
                <w:u w:val="none"/>
              </w:rPr>
            </w:pPr>
          </w:p>
        </w:tc>
      </w:tr>
      <w:tr w14:paraId="5F85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3" w:hRule="atLeast"/>
        </w:trPr>
        <w:tc>
          <w:tcPr>
            <w:tcW w:w="1002" w:type="dxa"/>
            <w:shd w:val="clear" w:color="auto" w:fill="auto"/>
            <w:noWrap/>
            <w:vAlign w:val="center"/>
          </w:tcPr>
          <w:p w14:paraId="101A2F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w:t>
            </w:r>
          </w:p>
        </w:tc>
        <w:tc>
          <w:tcPr>
            <w:tcW w:w="1464" w:type="dxa"/>
            <w:shd w:val="clear" w:color="auto" w:fill="auto"/>
            <w:noWrap/>
            <w:vAlign w:val="center"/>
          </w:tcPr>
          <w:p w14:paraId="4BD642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蔡家河水厂</w:t>
            </w:r>
          </w:p>
        </w:tc>
        <w:tc>
          <w:tcPr>
            <w:tcW w:w="2090" w:type="dxa"/>
            <w:shd w:val="clear" w:color="auto" w:fill="auto"/>
            <w:noWrap/>
            <w:vAlign w:val="center"/>
          </w:tcPr>
          <w:p w14:paraId="60DA53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900</w:t>
            </w:r>
          </w:p>
        </w:tc>
        <w:tc>
          <w:tcPr>
            <w:tcW w:w="1359" w:type="dxa"/>
            <w:shd w:val="clear" w:color="auto" w:fill="auto"/>
            <w:noWrap/>
            <w:vAlign w:val="center"/>
          </w:tcPr>
          <w:p w14:paraId="153A84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6199</w:t>
            </w:r>
          </w:p>
        </w:tc>
        <w:tc>
          <w:tcPr>
            <w:tcW w:w="1819" w:type="dxa"/>
            <w:shd w:val="clear" w:color="auto" w:fill="auto"/>
            <w:noWrap/>
            <w:vAlign w:val="center"/>
          </w:tcPr>
          <w:p w14:paraId="4FCC0F7F">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5FDF4E94">
            <w:pPr>
              <w:jc w:val="right"/>
              <w:rPr>
                <w:rFonts w:hint="eastAsia" w:ascii="宋体" w:hAnsi="宋体" w:eastAsia="宋体" w:cs="宋体"/>
                <w:i w:val="0"/>
                <w:iCs w:val="0"/>
                <w:color w:val="auto"/>
                <w:sz w:val="21"/>
                <w:szCs w:val="21"/>
                <w:highlight w:val="none"/>
                <w:u w:val="none"/>
              </w:rPr>
            </w:pPr>
          </w:p>
        </w:tc>
      </w:tr>
      <w:tr w14:paraId="5A74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6721C1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w:t>
            </w:r>
          </w:p>
        </w:tc>
        <w:tc>
          <w:tcPr>
            <w:tcW w:w="1464" w:type="dxa"/>
            <w:shd w:val="clear" w:color="auto" w:fill="auto"/>
            <w:noWrap/>
            <w:vAlign w:val="center"/>
          </w:tcPr>
          <w:p w14:paraId="0399A2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双龙水厂</w:t>
            </w:r>
          </w:p>
        </w:tc>
        <w:tc>
          <w:tcPr>
            <w:tcW w:w="2090" w:type="dxa"/>
            <w:shd w:val="clear" w:color="auto" w:fill="auto"/>
            <w:noWrap/>
            <w:vAlign w:val="center"/>
          </w:tcPr>
          <w:p w14:paraId="44F265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600</w:t>
            </w:r>
          </w:p>
        </w:tc>
        <w:tc>
          <w:tcPr>
            <w:tcW w:w="1359" w:type="dxa"/>
            <w:shd w:val="clear" w:color="auto" w:fill="auto"/>
            <w:noWrap/>
            <w:vAlign w:val="center"/>
          </w:tcPr>
          <w:p w14:paraId="5E74D59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4061</w:t>
            </w:r>
          </w:p>
        </w:tc>
        <w:tc>
          <w:tcPr>
            <w:tcW w:w="1819" w:type="dxa"/>
            <w:shd w:val="clear" w:color="auto" w:fill="auto"/>
            <w:noWrap/>
            <w:vAlign w:val="center"/>
          </w:tcPr>
          <w:p w14:paraId="56987084">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72B20751">
            <w:pPr>
              <w:jc w:val="right"/>
              <w:rPr>
                <w:rFonts w:hint="eastAsia" w:ascii="宋体" w:hAnsi="宋体" w:eastAsia="宋体" w:cs="宋体"/>
                <w:i w:val="0"/>
                <w:iCs w:val="0"/>
                <w:color w:val="auto"/>
                <w:sz w:val="21"/>
                <w:szCs w:val="21"/>
                <w:highlight w:val="none"/>
                <w:u w:val="none"/>
              </w:rPr>
            </w:pPr>
          </w:p>
        </w:tc>
      </w:tr>
      <w:tr w14:paraId="2312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18312A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w:t>
            </w:r>
          </w:p>
        </w:tc>
        <w:tc>
          <w:tcPr>
            <w:tcW w:w="1464" w:type="dxa"/>
            <w:shd w:val="clear" w:color="auto" w:fill="auto"/>
            <w:noWrap/>
            <w:vAlign w:val="center"/>
          </w:tcPr>
          <w:p w14:paraId="25CA92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东风桥水厂</w:t>
            </w:r>
          </w:p>
        </w:tc>
        <w:tc>
          <w:tcPr>
            <w:tcW w:w="2090" w:type="dxa"/>
            <w:shd w:val="clear" w:color="auto" w:fill="auto"/>
            <w:noWrap/>
            <w:vAlign w:val="center"/>
          </w:tcPr>
          <w:p w14:paraId="4CE637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1359" w:type="dxa"/>
            <w:shd w:val="clear" w:color="auto" w:fill="auto"/>
            <w:noWrap/>
            <w:vAlign w:val="center"/>
          </w:tcPr>
          <w:p w14:paraId="7F0150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1432</w:t>
            </w:r>
          </w:p>
        </w:tc>
        <w:tc>
          <w:tcPr>
            <w:tcW w:w="1819" w:type="dxa"/>
            <w:shd w:val="clear" w:color="auto" w:fill="auto"/>
            <w:noWrap/>
            <w:vAlign w:val="center"/>
          </w:tcPr>
          <w:p w14:paraId="5F8A862F">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76A81C8D">
            <w:pPr>
              <w:jc w:val="right"/>
              <w:rPr>
                <w:rFonts w:hint="eastAsia" w:ascii="宋体" w:hAnsi="宋体" w:eastAsia="宋体" w:cs="宋体"/>
                <w:i w:val="0"/>
                <w:iCs w:val="0"/>
                <w:color w:val="auto"/>
                <w:sz w:val="21"/>
                <w:szCs w:val="21"/>
                <w:highlight w:val="none"/>
                <w:u w:val="none"/>
              </w:rPr>
            </w:pPr>
          </w:p>
        </w:tc>
      </w:tr>
      <w:tr w14:paraId="571C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5" w:hRule="atLeast"/>
        </w:trPr>
        <w:tc>
          <w:tcPr>
            <w:tcW w:w="1002" w:type="dxa"/>
            <w:shd w:val="clear" w:color="auto" w:fill="auto"/>
            <w:noWrap/>
            <w:vAlign w:val="center"/>
          </w:tcPr>
          <w:p w14:paraId="34751F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w:t>
            </w:r>
          </w:p>
        </w:tc>
        <w:tc>
          <w:tcPr>
            <w:tcW w:w="1464" w:type="dxa"/>
            <w:shd w:val="clear" w:color="auto" w:fill="auto"/>
            <w:noWrap/>
            <w:vAlign w:val="center"/>
          </w:tcPr>
          <w:p w14:paraId="694B750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东西溪水厂</w:t>
            </w:r>
          </w:p>
        </w:tc>
        <w:tc>
          <w:tcPr>
            <w:tcW w:w="2090" w:type="dxa"/>
            <w:shd w:val="clear" w:color="auto" w:fill="auto"/>
            <w:noWrap/>
            <w:vAlign w:val="center"/>
          </w:tcPr>
          <w:p w14:paraId="3F0019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c>
          <w:tcPr>
            <w:tcW w:w="1359" w:type="dxa"/>
            <w:shd w:val="clear" w:color="auto" w:fill="auto"/>
            <w:noWrap/>
            <w:vAlign w:val="center"/>
          </w:tcPr>
          <w:p w14:paraId="25C6122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7795</w:t>
            </w:r>
          </w:p>
        </w:tc>
        <w:tc>
          <w:tcPr>
            <w:tcW w:w="1819" w:type="dxa"/>
            <w:shd w:val="clear" w:color="auto" w:fill="auto"/>
            <w:noWrap/>
            <w:vAlign w:val="center"/>
          </w:tcPr>
          <w:p w14:paraId="4BC8EAA3">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4F7012E4">
            <w:pPr>
              <w:jc w:val="right"/>
              <w:rPr>
                <w:rFonts w:hint="eastAsia" w:ascii="宋体" w:hAnsi="宋体" w:eastAsia="宋体" w:cs="宋体"/>
                <w:i w:val="0"/>
                <w:iCs w:val="0"/>
                <w:color w:val="auto"/>
                <w:sz w:val="21"/>
                <w:szCs w:val="21"/>
                <w:highlight w:val="none"/>
                <w:u w:val="none"/>
              </w:rPr>
            </w:pPr>
          </w:p>
        </w:tc>
      </w:tr>
      <w:tr w14:paraId="7CEA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1002" w:type="dxa"/>
            <w:shd w:val="clear" w:color="auto" w:fill="auto"/>
            <w:noWrap/>
            <w:vAlign w:val="center"/>
          </w:tcPr>
          <w:p w14:paraId="32DFD3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27</w:t>
            </w:r>
          </w:p>
        </w:tc>
        <w:tc>
          <w:tcPr>
            <w:tcW w:w="1464" w:type="dxa"/>
            <w:shd w:val="clear" w:color="auto" w:fill="auto"/>
            <w:noWrap/>
            <w:vAlign w:val="center"/>
          </w:tcPr>
          <w:p w14:paraId="4EFFEA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白云庵水厂</w:t>
            </w:r>
          </w:p>
        </w:tc>
        <w:tc>
          <w:tcPr>
            <w:tcW w:w="2090" w:type="dxa"/>
            <w:shd w:val="clear" w:color="auto" w:fill="auto"/>
            <w:noWrap/>
            <w:vAlign w:val="center"/>
          </w:tcPr>
          <w:p w14:paraId="5DE3EC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w:t>
            </w:r>
          </w:p>
        </w:tc>
        <w:tc>
          <w:tcPr>
            <w:tcW w:w="1359" w:type="dxa"/>
            <w:shd w:val="clear" w:color="auto" w:fill="auto"/>
            <w:noWrap/>
            <w:vAlign w:val="center"/>
          </w:tcPr>
          <w:p w14:paraId="442541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1203</w:t>
            </w:r>
          </w:p>
        </w:tc>
        <w:tc>
          <w:tcPr>
            <w:tcW w:w="1819" w:type="dxa"/>
            <w:shd w:val="clear" w:color="auto" w:fill="auto"/>
            <w:noWrap/>
            <w:vAlign w:val="center"/>
          </w:tcPr>
          <w:p w14:paraId="5101F87B">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3ABA242D">
            <w:pPr>
              <w:jc w:val="right"/>
              <w:rPr>
                <w:rFonts w:hint="eastAsia" w:ascii="宋体" w:hAnsi="宋体" w:eastAsia="宋体" w:cs="宋体"/>
                <w:i w:val="0"/>
                <w:iCs w:val="0"/>
                <w:color w:val="auto"/>
                <w:sz w:val="21"/>
                <w:szCs w:val="21"/>
                <w:highlight w:val="none"/>
                <w:u w:val="none"/>
              </w:rPr>
            </w:pPr>
          </w:p>
        </w:tc>
      </w:tr>
      <w:tr w14:paraId="7F6C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5915" w:type="dxa"/>
            <w:gridSpan w:val="4"/>
            <w:shd w:val="clear" w:color="auto" w:fill="auto"/>
            <w:noWrap/>
            <w:vAlign w:val="center"/>
          </w:tcPr>
          <w:p w14:paraId="162324E1">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合计</w:t>
            </w:r>
          </w:p>
        </w:tc>
        <w:tc>
          <w:tcPr>
            <w:tcW w:w="1819" w:type="dxa"/>
            <w:shd w:val="clear" w:color="auto" w:fill="auto"/>
            <w:noWrap/>
            <w:vAlign w:val="center"/>
          </w:tcPr>
          <w:p w14:paraId="2A0FDC12">
            <w:pPr>
              <w:jc w:val="right"/>
              <w:rPr>
                <w:rFonts w:hint="eastAsia" w:ascii="宋体" w:hAnsi="宋体" w:eastAsia="宋体" w:cs="宋体"/>
                <w:i w:val="0"/>
                <w:iCs w:val="0"/>
                <w:color w:val="auto"/>
                <w:sz w:val="21"/>
                <w:szCs w:val="21"/>
                <w:highlight w:val="none"/>
                <w:u w:val="none"/>
              </w:rPr>
            </w:pPr>
          </w:p>
        </w:tc>
        <w:tc>
          <w:tcPr>
            <w:tcW w:w="1472" w:type="dxa"/>
            <w:shd w:val="clear" w:color="auto" w:fill="auto"/>
            <w:noWrap/>
            <w:vAlign w:val="center"/>
          </w:tcPr>
          <w:p w14:paraId="60F06C9A">
            <w:pPr>
              <w:jc w:val="right"/>
              <w:rPr>
                <w:rFonts w:hint="eastAsia" w:ascii="宋体" w:hAnsi="宋体" w:eastAsia="宋体" w:cs="宋体"/>
                <w:i w:val="0"/>
                <w:iCs w:val="0"/>
                <w:color w:val="auto"/>
                <w:sz w:val="21"/>
                <w:szCs w:val="21"/>
                <w:highlight w:val="none"/>
                <w:u w:val="none"/>
              </w:rPr>
            </w:pPr>
          </w:p>
        </w:tc>
      </w:tr>
    </w:tbl>
    <w:p w14:paraId="3F841511">
      <w:pPr>
        <w:rPr>
          <w:rFonts w:hint="eastAsia" w:ascii="宋体" w:hAnsi="宋体" w:cs="宋体"/>
          <w:b/>
          <w:bCs/>
          <w:color w:val="auto"/>
          <w:kern w:val="2"/>
          <w:sz w:val="30"/>
          <w:szCs w:val="30"/>
          <w:highlight w:val="none"/>
          <w:lang w:val="en-US" w:eastAsia="zh-CN"/>
        </w:rPr>
      </w:pPr>
    </w:p>
    <w:p w14:paraId="22C57C2B">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62589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4AC51727">
      <w:pPr>
        <w:rPr>
          <w:rFonts w:hint="eastAsia" w:ascii="宋体" w:hAnsi="宋体" w:cs="宋体"/>
          <w:b/>
          <w:bCs/>
          <w:color w:val="auto"/>
          <w:kern w:val="2"/>
          <w:sz w:val="30"/>
          <w:szCs w:val="30"/>
          <w:highlight w:val="none"/>
          <w:lang w:val="en-US" w:eastAsia="zh-CN"/>
        </w:rPr>
      </w:pPr>
    </w:p>
    <w:p w14:paraId="4C4A94AA">
      <w:pPr>
        <w:rPr>
          <w:rFonts w:hint="eastAsia" w:ascii="宋体" w:hAnsi="宋体" w:cs="宋体"/>
          <w:b/>
          <w:bCs/>
          <w:color w:val="auto"/>
          <w:kern w:val="2"/>
          <w:sz w:val="30"/>
          <w:szCs w:val="30"/>
          <w:highlight w:val="none"/>
          <w:lang w:val="en-US" w:eastAsia="zh-CN"/>
        </w:rPr>
      </w:pPr>
      <w:r>
        <w:rPr>
          <w:rFonts w:hint="eastAsia" w:ascii="宋体" w:hAnsi="宋体" w:cs="宋体"/>
          <w:b/>
          <w:bCs/>
          <w:color w:val="auto"/>
          <w:kern w:val="2"/>
          <w:sz w:val="30"/>
          <w:szCs w:val="30"/>
          <w:highlight w:val="none"/>
          <w:lang w:val="en-US" w:eastAsia="zh-CN"/>
        </w:rPr>
        <w:br w:type="page"/>
      </w: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0" w:name="_Toc172171561"/>
      <w:bookmarkStart w:id="61" w:name="_Toc516969106"/>
      <w:bookmarkStart w:id="62" w:name="_Toc121626298"/>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r>
        <w:rPr>
          <w:rFonts w:hint="eastAsia" w:ascii="宋体" w:hAnsi="宋体" w:cs="宋体"/>
          <w:b/>
          <w:bCs/>
          <w:color w:val="auto"/>
          <w:sz w:val="24"/>
          <w:szCs w:val="24"/>
          <w:highlight w:val="none"/>
          <w:u w:val="single"/>
          <w:lang w:eastAsia="zh-CN"/>
        </w:rPr>
        <w:t>）</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1.</w:t>
      </w:r>
      <w:r>
        <w:rPr>
          <w:rFonts w:hint="eastAsia" w:ascii="宋体" w:hAnsi="宋体" w:eastAsia="宋体" w:cs="宋体"/>
          <w:b w:val="0"/>
          <w:bCs w:val="0"/>
          <w:color w:val="auto"/>
          <w:sz w:val="24"/>
          <w:szCs w:val="24"/>
          <w:highlight w:val="none"/>
        </w:rPr>
        <w:t>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2.</w:t>
      </w:r>
      <w:r>
        <w:rPr>
          <w:rFonts w:hint="eastAsia" w:ascii="宋体" w:hAnsi="宋体" w:eastAsia="宋体" w:cs="宋体"/>
          <w:b w:val="0"/>
          <w:bCs w:val="0"/>
          <w:color w:val="auto"/>
          <w:sz w:val="24"/>
          <w:szCs w:val="24"/>
          <w:highlight w:val="none"/>
        </w:rPr>
        <w:t>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3.</w:t>
      </w:r>
      <w:r>
        <w:rPr>
          <w:rFonts w:hint="eastAsia" w:ascii="宋体" w:hAnsi="宋体" w:eastAsia="宋体" w:cs="宋体"/>
          <w:b w:val="0"/>
          <w:bCs w:val="0"/>
          <w:color w:val="auto"/>
          <w:sz w:val="24"/>
          <w:szCs w:val="24"/>
          <w:highlight w:val="none"/>
        </w:rPr>
        <w:t>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4.</w:t>
      </w:r>
      <w:r>
        <w:rPr>
          <w:rFonts w:hint="eastAsia" w:ascii="宋体" w:hAnsi="宋体" w:eastAsia="宋体" w:cs="宋体"/>
          <w:b w:val="0"/>
          <w:bCs w:val="0"/>
          <w:color w:val="auto"/>
          <w:sz w:val="24"/>
          <w:szCs w:val="24"/>
          <w:highlight w:val="none"/>
        </w:rPr>
        <w:t>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5.</w:t>
      </w:r>
      <w:r>
        <w:rPr>
          <w:rFonts w:hint="eastAsia" w:ascii="宋体" w:hAnsi="宋体" w:eastAsia="宋体" w:cs="宋体"/>
          <w:b w:val="0"/>
          <w:bCs w:val="0"/>
          <w:color w:val="auto"/>
          <w:sz w:val="24"/>
          <w:szCs w:val="24"/>
          <w:highlight w:val="none"/>
        </w:rPr>
        <w:t>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6.</w:t>
      </w:r>
      <w:r>
        <w:rPr>
          <w:rFonts w:hint="eastAsia" w:ascii="宋体" w:hAnsi="宋体" w:eastAsia="宋体" w:cs="宋体"/>
          <w:b w:val="0"/>
          <w:bCs w:val="0"/>
          <w:color w:val="auto"/>
          <w:sz w:val="24"/>
          <w:szCs w:val="24"/>
          <w:highlight w:val="none"/>
        </w:rPr>
        <w:t>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r>
        <w:rPr>
          <w:rFonts w:hint="eastAsia" w:hAnsi="宋体" w:cs="宋体"/>
          <w:b w:val="0"/>
          <w:bCs w:val="0"/>
          <w:color w:val="auto"/>
          <w:sz w:val="24"/>
          <w:szCs w:val="24"/>
          <w:highlight w:val="none"/>
          <w:lang w:eastAsia="zh-CN"/>
        </w:rPr>
        <w:t>）</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4"/>
        <w:ind w:left="0" w:leftChars="0" w:firstLine="0" w:firstLineChars="0"/>
        <w:rPr>
          <w:rFonts w:hint="eastAsia" w:ascii="宋体" w:hAnsi="宋体" w:eastAsia="宋体" w:cs="宋体"/>
          <w:b w:val="0"/>
          <w:bCs w:val="0"/>
          <w:color w:val="auto"/>
          <w:sz w:val="24"/>
          <w:szCs w:val="24"/>
          <w:highlight w:val="none"/>
        </w:rPr>
      </w:pPr>
    </w:p>
    <w:p w14:paraId="084E8891">
      <w:pPr>
        <w:pStyle w:val="16"/>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6"/>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hAnsi="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r>
        <w:rPr>
          <w:rFonts w:hint="eastAsia"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cs="宋体"/>
          <w:b w:val="0"/>
          <w:bCs w:val="0"/>
          <w:color w:val="auto"/>
          <w:sz w:val="24"/>
          <w:szCs w:val="24"/>
          <w:highlight w:val="none"/>
          <w:lang w:eastAsia="zh-CN"/>
        </w:rPr>
        <w:t>2.</w:t>
      </w:r>
      <w:r>
        <w:rPr>
          <w:rFonts w:hint="eastAsia" w:ascii="宋体" w:hAnsi="宋体" w:eastAsia="宋体" w:cs="宋体"/>
          <w:b w:val="0"/>
          <w:bCs w:val="0"/>
          <w:color w:val="auto"/>
          <w:sz w:val="24"/>
          <w:szCs w:val="24"/>
          <w:highlight w:val="none"/>
        </w:rPr>
        <w:t>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5"/>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服务期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p>
        </w:tc>
        <w:tc>
          <w:tcPr>
            <w:tcW w:w="1794" w:type="dxa"/>
            <w:noWrap w:val="0"/>
            <w:vAlign w:val="center"/>
          </w:tcPr>
          <w:p w14:paraId="374402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color w:val="auto"/>
                <w:sz w:val="24"/>
                <w:szCs w:val="21"/>
                <w:highlight w:val="none"/>
                <w:lang w:val="en-US" w:eastAsia="zh-CN"/>
              </w:rPr>
            </w:pPr>
            <w:r>
              <w:rPr>
                <w:rFonts w:hint="eastAsia" w:ascii="宋体" w:hAnsi="宋体" w:cs="宋体"/>
                <w:color w:val="auto"/>
                <w:sz w:val="24"/>
                <w:szCs w:val="24"/>
                <w:highlight w:val="none"/>
                <w:lang w:val="en-US" w:eastAsia="zh-CN"/>
              </w:rPr>
              <w:t>···</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0"/>
      <w:bookmarkEnd w:id="61"/>
      <w:bookmarkEnd w:id="62"/>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19D886A">
      <w:pPr>
        <w:autoSpaceDE w:val="0"/>
        <w:autoSpaceDN w:val="0"/>
        <w:spacing w:before="104"/>
        <w:ind w:left="1367" w:right="1506"/>
        <w:jc w:val="center"/>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17D663DB">
      <w:pPr>
        <w:autoSpaceDE w:val="0"/>
        <w:autoSpaceDN w:val="0"/>
        <w:spacing w:before="9"/>
        <w:jc w:val="left"/>
        <w:rPr>
          <w:rFonts w:ascii="宋体" w:hAnsi="宋体" w:cs="宋体"/>
          <w:b/>
          <w:color w:val="auto"/>
          <w:sz w:val="24"/>
          <w:szCs w:val="24"/>
          <w:highlight w:val="none"/>
          <w:lang w:val="zh-CN" w:bidi="zh-CN"/>
        </w:rPr>
      </w:pPr>
    </w:p>
    <w:p w14:paraId="64F6AD64">
      <w:pPr>
        <w:tabs>
          <w:tab w:val="left" w:pos="1663"/>
        </w:tabs>
        <w:autoSpaceDE w:val="0"/>
        <w:autoSpaceDN w:val="0"/>
        <w:ind w:left="96"/>
        <w:jc w:val="center"/>
        <w:outlineLvl w:val="9"/>
        <w:rPr>
          <w:rFonts w:hint="eastAsia"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r>
        <w:rPr>
          <w:rFonts w:hint="eastAsia" w:ascii="宋体" w:hAnsi="宋体" w:cs="宋体"/>
          <w:b/>
          <w:bCs/>
          <w:color w:val="auto"/>
          <w:sz w:val="24"/>
          <w:szCs w:val="24"/>
          <w:highlight w:val="none"/>
          <w:lang w:val="zh-CN" w:bidi="zh-CN"/>
        </w:rPr>
        <w:t>）</w:t>
      </w:r>
    </w:p>
    <w:p w14:paraId="63357225">
      <w:pPr>
        <w:pStyle w:val="34"/>
        <w:ind w:left="0" w:leftChars="0" w:firstLine="0" w:firstLineChars="0"/>
        <w:rPr>
          <w:color w:val="auto"/>
          <w:highlight w:val="none"/>
          <w:lang w:val="zh-CN"/>
        </w:rPr>
      </w:pP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7A7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0DA837D1">
            <w:pPr>
              <w:widowControl/>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4AF95505">
            <w:pPr>
              <w:spacing w:line="360" w:lineRule="exact"/>
              <w:jc w:val="center"/>
              <w:rPr>
                <w:rFonts w:hint="eastAsia" w:ascii="宋体" w:hAnsi="宋体" w:eastAsia="宋体" w:cs="宋体"/>
                <w:b/>
                <w:bCs/>
                <w:color w:val="auto"/>
                <w:sz w:val="24"/>
                <w:szCs w:val="24"/>
                <w:highlight w:val="none"/>
                <w:u w:val="single"/>
              </w:rPr>
            </w:pPr>
          </w:p>
        </w:tc>
      </w:tr>
      <w:tr w14:paraId="0AFD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C9F7673">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项目编号</w:t>
            </w:r>
          </w:p>
        </w:tc>
        <w:tc>
          <w:tcPr>
            <w:tcW w:w="6667" w:type="dxa"/>
            <w:tcBorders>
              <w:top w:val="nil"/>
            </w:tcBorders>
            <w:noWrap w:val="0"/>
            <w:vAlign w:val="center"/>
          </w:tcPr>
          <w:p w14:paraId="5B3B832C">
            <w:pPr>
              <w:jc w:val="center"/>
              <w:rPr>
                <w:rFonts w:hint="eastAsia" w:ascii="宋体" w:hAnsi="宋体" w:eastAsia="宋体" w:cs="宋体"/>
                <w:b/>
                <w:bCs/>
                <w:color w:val="auto"/>
                <w:sz w:val="24"/>
                <w:szCs w:val="24"/>
                <w:highlight w:val="none"/>
              </w:rPr>
            </w:pPr>
          </w:p>
        </w:tc>
      </w:tr>
      <w:tr w14:paraId="115A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199D117A">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供应商全称</w:t>
            </w:r>
          </w:p>
        </w:tc>
        <w:tc>
          <w:tcPr>
            <w:tcW w:w="6667" w:type="dxa"/>
            <w:tcBorders>
              <w:top w:val="nil"/>
            </w:tcBorders>
            <w:noWrap w:val="0"/>
            <w:vAlign w:val="center"/>
          </w:tcPr>
          <w:p w14:paraId="62D29E86">
            <w:pPr>
              <w:spacing w:line="360" w:lineRule="auto"/>
              <w:rPr>
                <w:rFonts w:hint="eastAsia" w:ascii="宋体" w:hAnsi="宋体" w:eastAsia="宋体" w:cs="宋体"/>
                <w:b/>
                <w:bCs/>
                <w:color w:val="auto"/>
                <w:sz w:val="24"/>
                <w:szCs w:val="24"/>
                <w:highlight w:val="none"/>
              </w:rPr>
            </w:pPr>
          </w:p>
        </w:tc>
      </w:tr>
      <w:tr w14:paraId="4B49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7D3EF0CE">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范围</w:t>
            </w:r>
          </w:p>
        </w:tc>
        <w:tc>
          <w:tcPr>
            <w:tcW w:w="6667" w:type="dxa"/>
            <w:tcBorders>
              <w:top w:val="nil"/>
            </w:tcBorders>
            <w:noWrap w:val="0"/>
            <w:vAlign w:val="center"/>
          </w:tcPr>
          <w:p w14:paraId="24E6D486">
            <w:pPr>
              <w:widowControl/>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包</w:t>
            </w:r>
          </w:p>
        </w:tc>
      </w:tr>
      <w:tr w14:paraId="363F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471" w:type="dxa"/>
            <w:tcBorders>
              <w:top w:val="nil"/>
            </w:tcBorders>
            <w:noWrap w:val="0"/>
            <w:vAlign w:val="center"/>
          </w:tcPr>
          <w:p w14:paraId="28456BD5">
            <w:pPr>
              <w:spacing w:line="3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报价</w:t>
            </w:r>
          </w:p>
        </w:tc>
        <w:tc>
          <w:tcPr>
            <w:tcW w:w="6667" w:type="dxa"/>
            <w:tcBorders>
              <w:top w:val="nil"/>
            </w:tcBorders>
            <w:noWrap w:val="0"/>
            <w:vAlign w:val="center"/>
          </w:tcPr>
          <w:p w14:paraId="2738297A">
            <w:pPr>
              <w:spacing w:line="360" w:lineRule="auto"/>
              <w:ind w:right="-670" w:rightChars="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小写：</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lang w:val="en-US" w:eastAsia="zh-CN"/>
              </w:rPr>
              <w:t>元/年</w:t>
            </w:r>
            <w:r>
              <w:rPr>
                <w:rFonts w:hint="eastAsia" w:ascii="宋体" w:hAnsi="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大写：</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/年</w:t>
            </w:r>
          </w:p>
        </w:tc>
      </w:tr>
      <w:tr w14:paraId="75C7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55702384">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c>
          <w:tcPr>
            <w:tcW w:w="6667" w:type="dxa"/>
            <w:tcBorders>
              <w:top w:val="nil"/>
            </w:tcBorders>
            <w:noWrap w:val="0"/>
            <w:vAlign w:val="center"/>
          </w:tcPr>
          <w:p w14:paraId="56CD95B7">
            <w:pPr>
              <w:spacing w:line="360" w:lineRule="auto"/>
              <w:jc w:val="left"/>
              <w:rPr>
                <w:rFonts w:hint="eastAsia" w:ascii="宋体" w:hAnsi="宋体" w:eastAsia="宋体" w:cs="宋体"/>
                <w:b/>
                <w:bCs/>
                <w:color w:val="auto"/>
                <w:sz w:val="24"/>
                <w:szCs w:val="24"/>
                <w:highlight w:val="none"/>
              </w:rPr>
            </w:pPr>
          </w:p>
        </w:tc>
      </w:tr>
    </w:tbl>
    <w:p w14:paraId="4DC73F7E">
      <w:pPr>
        <w:pStyle w:val="34"/>
        <w:ind w:left="0" w:leftChars="0" w:firstLine="0" w:firstLineChars="0"/>
        <w:rPr>
          <w:color w:val="auto"/>
          <w:highlight w:val="none"/>
          <w:lang w:val="zh-CN"/>
        </w:rPr>
      </w:pPr>
    </w:p>
    <w:p w14:paraId="2B638D44">
      <w:pPr>
        <w:autoSpaceDE w:val="0"/>
        <w:autoSpaceDN w:val="0"/>
        <w:spacing w:before="79"/>
        <w:ind w:left="4421"/>
        <w:jc w:val="left"/>
        <w:rPr>
          <w:rFonts w:ascii="宋体" w:hAnsi="宋体" w:cs="宋体"/>
          <w:color w:val="auto"/>
          <w:sz w:val="24"/>
          <w:szCs w:val="24"/>
          <w:highlight w:val="none"/>
          <w:lang w:val="zh-CN" w:bidi="zh-CN"/>
        </w:rPr>
      </w:pPr>
    </w:p>
    <w:p w14:paraId="122E1416">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287D75A4">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4B5075">
      <w:pPr>
        <w:pStyle w:val="34"/>
        <w:ind w:left="0" w:leftChars="0" w:firstLine="0" w:firstLineChars="0"/>
        <w:rPr>
          <w:rFonts w:hint="eastAsia"/>
          <w:color w:val="auto"/>
          <w:highlight w:val="none"/>
          <w:lang w:val="zh-CN"/>
        </w:rPr>
      </w:pPr>
    </w:p>
    <w:p w14:paraId="2B90D187">
      <w:pPr>
        <w:autoSpaceDE w:val="0"/>
        <w:autoSpaceDN w:val="0"/>
        <w:spacing w:before="66" w:line="364" w:lineRule="auto"/>
        <w:ind w:right="353"/>
        <w:rPr>
          <w:rFonts w:hint="eastAsia" w:ascii="宋体" w:hAnsi="宋体" w:eastAsia="宋体" w:cs="宋体"/>
          <w:b/>
          <w:color w:val="auto"/>
          <w:spacing w:val="-9"/>
          <w:sz w:val="24"/>
          <w:szCs w:val="24"/>
          <w:highlight w:val="none"/>
          <w:lang w:val="en-US" w:eastAsia="zh-CN" w:bidi="zh-CN"/>
        </w:rPr>
      </w:pPr>
      <w:r>
        <w:rPr>
          <w:rFonts w:ascii="宋体" w:hAnsi="宋体" w:cs="宋体"/>
          <w:b/>
          <w:color w:val="auto"/>
          <w:spacing w:val="-9"/>
          <w:sz w:val="24"/>
          <w:szCs w:val="24"/>
          <w:highlight w:val="none"/>
          <w:lang w:val="zh-CN" w:bidi="zh-CN"/>
        </w:rPr>
        <w:t>注：</w:t>
      </w:r>
      <w:r>
        <w:rPr>
          <w:rFonts w:hint="eastAsia" w:ascii="宋体" w:hAnsi="宋体" w:cs="宋体"/>
          <w:b/>
          <w:color w:val="auto"/>
          <w:spacing w:val="-9"/>
          <w:sz w:val="24"/>
          <w:szCs w:val="24"/>
          <w:highlight w:val="none"/>
          <w:lang w:val="en-US" w:bidi="zh-CN"/>
        </w:rPr>
        <w:t>本页《最终承诺报价表》由供应商在现场依据谈判情况填写，在开标时备填。</w:t>
      </w:r>
    </w:p>
    <w:p w14:paraId="2CDA6103">
      <w:pPr>
        <w:pStyle w:val="34"/>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06C3804-CEEF-480A-85E9-AC0C0DA4ED47}"/>
  </w:font>
  <w:font w:name="黑体">
    <w:panose1 w:val="02010609060101010101"/>
    <w:charset w:val="86"/>
    <w:family w:val="auto"/>
    <w:pitch w:val="default"/>
    <w:sig w:usb0="800002BF" w:usb1="38CF7CFA" w:usb2="00000016" w:usb3="00000000" w:csb0="00040001" w:csb1="00000000"/>
    <w:embedRegular r:id="rId2" w:fontKey="{16C77834-9E9F-405B-92BF-29954540EC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1489451D-1630-48D3-94F2-785755CB56A4}"/>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4" w:fontKey="{907E1BB8-2D90-4192-B298-1ACC6F4DE605}"/>
  </w:font>
  <w:font w:name="微软雅黑">
    <w:panose1 w:val="020B0503020204020204"/>
    <w:charset w:val="86"/>
    <w:family w:val="swiss"/>
    <w:pitch w:val="default"/>
    <w:sig w:usb0="80000287" w:usb1="2ACF3C50" w:usb2="00000016" w:usb3="00000000" w:csb0="0004001F" w:csb1="00000000"/>
    <w:embedRegular r:id="rId5" w:fontKey="{6BAC3741-2B4C-4188-803D-EB8D3C41EBB6}"/>
  </w:font>
  <w:font w:name="华文中宋">
    <w:panose1 w:val="02010600040101010101"/>
    <w:charset w:val="86"/>
    <w:family w:val="auto"/>
    <w:pitch w:val="default"/>
    <w:sig w:usb0="00000287" w:usb1="080F0000" w:usb2="00000000" w:usb3="00000000" w:csb0="0004009F" w:csb1="DFD70000"/>
    <w:embedRegular r:id="rId6" w:fontKey="{508DF309-2AE0-428C-A661-F0268DEDDEED}"/>
  </w:font>
  <w:font w:name="方正小标宋简体">
    <w:panose1 w:val="02000000000000000000"/>
    <w:charset w:val="86"/>
    <w:family w:val="auto"/>
    <w:pitch w:val="default"/>
    <w:sig w:usb0="00000001" w:usb1="08000000" w:usb2="00000000" w:usb3="00000000" w:csb0="00040000" w:csb1="00000000"/>
    <w:embedRegular r:id="rId7" w:fontKey="{DDC5081C-BCC0-4DAF-98E7-3435DD22326B}"/>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1"/>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1"/>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78045">
    <w:pPr>
      <w:pStyle w:val="21"/>
      <w:tabs>
        <w:tab w:val="center" w:pos="4422"/>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5B302">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75B302">
                    <w:pPr>
                      <w:pStyle w:val="21"/>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987C1B">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3987C1B">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614AE1A8">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BCEF5">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3871D88">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7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671B23"/>
    <w:rsid w:val="017E1B19"/>
    <w:rsid w:val="01C506B1"/>
    <w:rsid w:val="01DD0E32"/>
    <w:rsid w:val="01ED3B47"/>
    <w:rsid w:val="025B1146"/>
    <w:rsid w:val="026B700F"/>
    <w:rsid w:val="02734D70"/>
    <w:rsid w:val="03052939"/>
    <w:rsid w:val="03062E20"/>
    <w:rsid w:val="0311396F"/>
    <w:rsid w:val="031C31CD"/>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787506"/>
    <w:rsid w:val="05CD4D4D"/>
    <w:rsid w:val="05ED76CD"/>
    <w:rsid w:val="06047263"/>
    <w:rsid w:val="061379B8"/>
    <w:rsid w:val="06262FF6"/>
    <w:rsid w:val="062766E1"/>
    <w:rsid w:val="065F13E0"/>
    <w:rsid w:val="06686198"/>
    <w:rsid w:val="068A111A"/>
    <w:rsid w:val="06B306D8"/>
    <w:rsid w:val="06CB6608"/>
    <w:rsid w:val="071329B1"/>
    <w:rsid w:val="07267565"/>
    <w:rsid w:val="074A602C"/>
    <w:rsid w:val="075F2ABA"/>
    <w:rsid w:val="07893F2F"/>
    <w:rsid w:val="078C18B4"/>
    <w:rsid w:val="07A060FF"/>
    <w:rsid w:val="07A20F5E"/>
    <w:rsid w:val="07B3302C"/>
    <w:rsid w:val="07B56B19"/>
    <w:rsid w:val="0809228B"/>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8D3D36"/>
    <w:rsid w:val="0A9617A0"/>
    <w:rsid w:val="0AB47D8E"/>
    <w:rsid w:val="0AC00A68"/>
    <w:rsid w:val="0AF82AC1"/>
    <w:rsid w:val="0B297F03"/>
    <w:rsid w:val="0B66533A"/>
    <w:rsid w:val="0B84414D"/>
    <w:rsid w:val="0BD46BAD"/>
    <w:rsid w:val="0BE120B2"/>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314A8"/>
    <w:rsid w:val="0FF97625"/>
    <w:rsid w:val="0FFA6300"/>
    <w:rsid w:val="10044E18"/>
    <w:rsid w:val="1018304A"/>
    <w:rsid w:val="10527F30"/>
    <w:rsid w:val="10722611"/>
    <w:rsid w:val="10765998"/>
    <w:rsid w:val="10A85300"/>
    <w:rsid w:val="10C761F4"/>
    <w:rsid w:val="110475FD"/>
    <w:rsid w:val="11200448"/>
    <w:rsid w:val="112E0021"/>
    <w:rsid w:val="1169216B"/>
    <w:rsid w:val="11845080"/>
    <w:rsid w:val="119066D9"/>
    <w:rsid w:val="11A335B5"/>
    <w:rsid w:val="11AE35E8"/>
    <w:rsid w:val="11DD1222"/>
    <w:rsid w:val="11FB38E0"/>
    <w:rsid w:val="11FC4CE3"/>
    <w:rsid w:val="1219428E"/>
    <w:rsid w:val="121C7C5D"/>
    <w:rsid w:val="129C720C"/>
    <w:rsid w:val="12C42FA9"/>
    <w:rsid w:val="1303465D"/>
    <w:rsid w:val="13267A75"/>
    <w:rsid w:val="13490C7D"/>
    <w:rsid w:val="135C3D02"/>
    <w:rsid w:val="137115CA"/>
    <w:rsid w:val="13C5790E"/>
    <w:rsid w:val="147E599E"/>
    <w:rsid w:val="14CF422A"/>
    <w:rsid w:val="14D507B4"/>
    <w:rsid w:val="14E16885"/>
    <w:rsid w:val="14E27C21"/>
    <w:rsid w:val="14FE3340"/>
    <w:rsid w:val="151770AE"/>
    <w:rsid w:val="153136E9"/>
    <w:rsid w:val="153B2049"/>
    <w:rsid w:val="15602773"/>
    <w:rsid w:val="15614DA8"/>
    <w:rsid w:val="159F5E97"/>
    <w:rsid w:val="15AD79BC"/>
    <w:rsid w:val="15B565F2"/>
    <w:rsid w:val="15B64408"/>
    <w:rsid w:val="16066864"/>
    <w:rsid w:val="163D0A87"/>
    <w:rsid w:val="16907088"/>
    <w:rsid w:val="16991EF7"/>
    <w:rsid w:val="16AD096A"/>
    <w:rsid w:val="16E766AD"/>
    <w:rsid w:val="170F0CFF"/>
    <w:rsid w:val="17103D25"/>
    <w:rsid w:val="173850A7"/>
    <w:rsid w:val="173B6FF4"/>
    <w:rsid w:val="174C0AC9"/>
    <w:rsid w:val="175D6D93"/>
    <w:rsid w:val="177B4CDC"/>
    <w:rsid w:val="17BA7FA6"/>
    <w:rsid w:val="184243B2"/>
    <w:rsid w:val="184A679B"/>
    <w:rsid w:val="186F4C00"/>
    <w:rsid w:val="187B1947"/>
    <w:rsid w:val="18B1448A"/>
    <w:rsid w:val="18C878F2"/>
    <w:rsid w:val="18CE5F64"/>
    <w:rsid w:val="18D31697"/>
    <w:rsid w:val="18FB18A3"/>
    <w:rsid w:val="19102702"/>
    <w:rsid w:val="192B2CC7"/>
    <w:rsid w:val="1945415A"/>
    <w:rsid w:val="197509D7"/>
    <w:rsid w:val="197D3E49"/>
    <w:rsid w:val="198B1495"/>
    <w:rsid w:val="1A0725B2"/>
    <w:rsid w:val="1A630ED2"/>
    <w:rsid w:val="1A6C248D"/>
    <w:rsid w:val="1AD23FC4"/>
    <w:rsid w:val="1AE747FC"/>
    <w:rsid w:val="1AEF51E0"/>
    <w:rsid w:val="1AF45622"/>
    <w:rsid w:val="1B001A74"/>
    <w:rsid w:val="1B087292"/>
    <w:rsid w:val="1B1B33DC"/>
    <w:rsid w:val="1B23671D"/>
    <w:rsid w:val="1B414376"/>
    <w:rsid w:val="1B5A7D5C"/>
    <w:rsid w:val="1B7B26E1"/>
    <w:rsid w:val="1B7E6DC2"/>
    <w:rsid w:val="1B8A33D7"/>
    <w:rsid w:val="1BBE2ACB"/>
    <w:rsid w:val="1BC545DD"/>
    <w:rsid w:val="1BE9414A"/>
    <w:rsid w:val="1C1A0C17"/>
    <w:rsid w:val="1C32741A"/>
    <w:rsid w:val="1C405AE5"/>
    <w:rsid w:val="1C577EAD"/>
    <w:rsid w:val="1CBE60B1"/>
    <w:rsid w:val="1CF87A2F"/>
    <w:rsid w:val="1D0C75F3"/>
    <w:rsid w:val="1D413C00"/>
    <w:rsid w:val="1D960483"/>
    <w:rsid w:val="1DB65026"/>
    <w:rsid w:val="1DC13400"/>
    <w:rsid w:val="1DC817B3"/>
    <w:rsid w:val="1DE322CC"/>
    <w:rsid w:val="1DE5157B"/>
    <w:rsid w:val="1DF15284"/>
    <w:rsid w:val="1E071163"/>
    <w:rsid w:val="1E0A2DCB"/>
    <w:rsid w:val="1E0E3958"/>
    <w:rsid w:val="1E5F77E6"/>
    <w:rsid w:val="1E6746D1"/>
    <w:rsid w:val="1E8B72FC"/>
    <w:rsid w:val="1EB83F2D"/>
    <w:rsid w:val="1ED653AA"/>
    <w:rsid w:val="1EF60D15"/>
    <w:rsid w:val="1EFB31F8"/>
    <w:rsid w:val="1F0C54A8"/>
    <w:rsid w:val="1F171CFB"/>
    <w:rsid w:val="1F3C13B6"/>
    <w:rsid w:val="1F4B49D6"/>
    <w:rsid w:val="1F831049"/>
    <w:rsid w:val="1FBE5091"/>
    <w:rsid w:val="1FCB070D"/>
    <w:rsid w:val="1FD06805"/>
    <w:rsid w:val="1FF85069"/>
    <w:rsid w:val="200E7FC4"/>
    <w:rsid w:val="20123E9E"/>
    <w:rsid w:val="20D81D57"/>
    <w:rsid w:val="20E916A5"/>
    <w:rsid w:val="20F41885"/>
    <w:rsid w:val="214F03C1"/>
    <w:rsid w:val="2163607F"/>
    <w:rsid w:val="21993B18"/>
    <w:rsid w:val="21F7620D"/>
    <w:rsid w:val="22230DB0"/>
    <w:rsid w:val="22464B8D"/>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F009A8"/>
    <w:rsid w:val="2542194B"/>
    <w:rsid w:val="25642815"/>
    <w:rsid w:val="25965543"/>
    <w:rsid w:val="259E42F0"/>
    <w:rsid w:val="25EF0E4B"/>
    <w:rsid w:val="26326C48"/>
    <w:rsid w:val="26675422"/>
    <w:rsid w:val="26690388"/>
    <w:rsid w:val="26784054"/>
    <w:rsid w:val="269C26E3"/>
    <w:rsid w:val="26F97002"/>
    <w:rsid w:val="270D6E87"/>
    <w:rsid w:val="272E2D63"/>
    <w:rsid w:val="27313BEE"/>
    <w:rsid w:val="27315D1D"/>
    <w:rsid w:val="27410CB9"/>
    <w:rsid w:val="276D441A"/>
    <w:rsid w:val="27704503"/>
    <w:rsid w:val="27D63CEB"/>
    <w:rsid w:val="27DA63B5"/>
    <w:rsid w:val="27DC212D"/>
    <w:rsid w:val="281F2D40"/>
    <w:rsid w:val="284E2B9A"/>
    <w:rsid w:val="2861396F"/>
    <w:rsid w:val="28AF6A0B"/>
    <w:rsid w:val="28B44010"/>
    <w:rsid w:val="28DE1233"/>
    <w:rsid w:val="29044E0B"/>
    <w:rsid w:val="29384EA8"/>
    <w:rsid w:val="295039A3"/>
    <w:rsid w:val="29600DF5"/>
    <w:rsid w:val="296F3EFA"/>
    <w:rsid w:val="298A5BB9"/>
    <w:rsid w:val="29917294"/>
    <w:rsid w:val="29CE019B"/>
    <w:rsid w:val="29E26463"/>
    <w:rsid w:val="29F00BBE"/>
    <w:rsid w:val="2A07065D"/>
    <w:rsid w:val="2A0A08C3"/>
    <w:rsid w:val="2A534564"/>
    <w:rsid w:val="2A573A70"/>
    <w:rsid w:val="2B404B09"/>
    <w:rsid w:val="2B6C37C8"/>
    <w:rsid w:val="2B930796"/>
    <w:rsid w:val="2BFA65A3"/>
    <w:rsid w:val="2C101F53"/>
    <w:rsid w:val="2C2D2785"/>
    <w:rsid w:val="2C8F0922"/>
    <w:rsid w:val="2CBD48CE"/>
    <w:rsid w:val="2CC6399E"/>
    <w:rsid w:val="2CE211B2"/>
    <w:rsid w:val="2D0F08AF"/>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EFB7D00"/>
    <w:rsid w:val="2F2F1519"/>
    <w:rsid w:val="2F4B2B19"/>
    <w:rsid w:val="2F603644"/>
    <w:rsid w:val="2F6246CC"/>
    <w:rsid w:val="2F800D2C"/>
    <w:rsid w:val="2F912348"/>
    <w:rsid w:val="2F9F5447"/>
    <w:rsid w:val="2FBB6ACC"/>
    <w:rsid w:val="2FC53683"/>
    <w:rsid w:val="2FD00460"/>
    <w:rsid w:val="2FD8767E"/>
    <w:rsid w:val="2FE97A5F"/>
    <w:rsid w:val="2FFE4B1D"/>
    <w:rsid w:val="300B44EE"/>
    <w:rsid w:val="30385732"/>
    <w:rsid w:val="304E6BFA"/>
    <w:rsid w:val="305A47DE"/>
    <w:rsid w:val="30626A70"/>
    <w:rsid w:val="30671D75"/>
    <w:rsid w:val="30734F38"/>
    <w:rsid w:val="309E348C"/>
    <w:rsid w:val="30B8643A"/>
    <w:rsid w:val="30CB35CF"/>
    <w:rsid w:val="30E31097"/>
    <w:rsid w:val="30EB7C3C"/>
    <w:rsid w:val="31035A3D"/>
    <w:rsid w:val="31394322"/>
    <w:rsid w:val="3184082E"/>
    <w:rsid w:val="31992E3D"/>
    <w:rsid w:val="31A92FFC"/>
    <w:rsid w:val="31D2634F"/>
    <w:rsid w:val="31FF4854"/>
    <w:rsid w:val="32214672"/>
    <w:rsid w:val="32583B43"/>
    <w:rsid w:val="32617B06"/>
    <w:rsid w:val="32643E8E"/>
    <w:rsid w:val="328304A8"/>
    <w:rsid w:val="32B44920"/>
    <w:rsid w:val="32BC5F4D"/>
    <w:rsid w:val="32BD0DBE"/>
    <w:rsid w:val="32DE3B6E"/>
    <w:rsid w:val="330A3963"/>
    <w:rsid w:val="33154A22"/>
    <w:rsid w:val="3319081B"/>
    <w:rsid w:val="337A4526"/>
    <w:rsid w:val="33FE364D"/>
    <w:rsid w:val="3420079D"/>
    <w:rsid w:val="3429115A"/>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F39C8"/>
    <w:rsid w:val="3A880372"/>
    <w:rsid w:val="3A8F3EBA"/>
    <w:rsid w:val="3AB10259"/>
    <w:rsid w:val="3ABA6222"/>
    <w:rsid w:val="3AD674BD"/>
    <w:rsid w:val="3B1B510F"/>
    <w:rsid w:val="3B241CDC"/>
    <w:rsid w:val="3B301F44"/>
    <w:rsid w:val="3B3716DA"/>
    <w:rsid w:val="3B9373E6"/>
    <w:rsid w:val="3BAE4829"/>
    <w:rsid w:val="3BDF73C5"/>
    <w:rsid w:val="3BE9787A"/>
    <w:rsid w:val="3BFA6208"/>
    <w:rsid w:val="3C05453A"/>
    <w:rsid w:val="3C34130B"/>
    <w:rsid w:val="3C4A6F5A"/>
    <w:rsid w:val="3C4C39CC"/>
    <w:rsid w:val="3C8856A4"/>
    <w:rsid w:val="3CAD2D0B"/>
    <w:rsid w:val="3CD12E4C"/>
    <w:rsid w:val="3CE75062"/>
    <w:rsid w:val="3D2748D8"/>
    <w:rsid w:val="3D743CDB"/>
    <w:rsid w:val="3D902D22"/>
    <w:rsid w:val="3DD405AF"/>
    <w:rsid w:val="3DF4021A"/>
    <w:rsid w:val="3E047963"/>
    <w:rsid w:val="3E7132AB"/>
    <w:rsid w:val="3E8E5BBA"/>
    <w:rsid w:val="3E9E25CB"/>
    <w:rsid w:val="3EDC10FF"/>
    <w:rsid w:val="3EF01892"/>
    <w:rsid w:val="3EFA42ED"/>
    <w:rsid w:val="3F0A5E23"/>
    <w:rsid w:val="3F3F2FD1"/>
    <w:rsid w:val="3F520FBF"/>
    <w:rsid w:val="3F9803DD"/>
    <w:rsid w:val="3FBA1B97"/>
    <w:rsid w:val="3FE57CA4"/>
    <w:rsid w:val="402E1B38"/>
    <w:rsid w:val="40384169"/>
    <w:rsid w:val="405A4873"/>
    <w:rsid w:val="406022E2"/>
    <w:rsid w:val="40730975"/>
    <w:rsid w:val="40761BB7"/>
    <w:rsid w:val="407B3EBF"/>
    <w:rsid w:val="40905D53"/>
    <w:rsid w:val="40C6655A"/>
    <w:rsid w:val="40D64F73"/>
    <w:rsid w:val="40DF693D"/>
    <w:rsid w:val="40F16A8E"/>
    <w:rsid w:val="41055B30"/>
    <w:rsid w:val="411C5418"/>
    <w:rsid w:val="412545BE"/>
    <w:rsid w:val="414538EA"/>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30740"/>
    <w:rsid w:val="44DA0696"/>
    <w:rsid w:val="44E45943"/>
    <w:rsid w:val="45057438"/>
    <w:rsid w:val="453C4349"/>
    <w:rsid w:val="454E7037"/>
    <w:rsid w:val="4583380E"/>
    <w:rsid w:val="45993146"/>
    <w:rsid w:val="459E79F0"/>
    <w:rsid w:val="45AF27D7"/>
    <w:rsid w:val="45EB3538"/>
    <w:rsid w:val="463E0DC4"/>
    <w:rsid w:val="46440499"/>
    <w:rsid w:val="466F03AF"/>
    <w:rsid w:val="46771AC0"/>
    <w:rsid w:val="47347438"/>
    <w:rsid w:val="47457472"/>
    <w:rsid w:val="47867C8A"/>
    <w:rsid w:val="479B001B"/>
    <w:rsid w:val="47A55E85"/>
    <w:rsid w:val="47AC531D"/>
    <w:rsid w:val="47B36253"/>
    <w:rsid w:val="47D21CE6"/>
    <w:rsid w:val="47F70466"/>
    <w:rsid w:val="4820145E"/>
    <w:rsid w:val="48313978"/>
    <w:rsid w:val="486274F2"/>
    <w:rsid w:val="48876507"/>
    <w:rsid w:val="48A14890"/>
    <w:rsid w:val="48BD0CBA"/>
    <w:rsid w:val="48C37CC6"/>
    <w:rsid w:val="4A4C0CEF"/>
    <w:rsid w:val="4A67403B"/>
    <w:rsid w:val="4A734E79"/>
    <w:rsid w:val="4A8F4985"/>
    <w:rsid w:val="4A9C275A"/>
    <w:rsid w:val="4AB85DCA"/>
    <w:rsid w:val="4AD27698"/>
    <w:rsid w:val="4AF45F45"/>
    <w:rsid w:val="4B0A12D5"/>
    <w:rsid w:val="4B1B114F"/>
    <w:rsid w:val="4B250368"/>
    <w:rsid w:val="4B4022CA"/>
    <w:rsid w:val="4B7F6C9B"/>
    <w:rsid w:val="4B857DCA"/>
    <w:rsid w:val="4BB01238"/>
    <w:rsid w:val="4BBC07D8"/>
    <w:rsid w:val="4BCF404D"/>
    <w:rsid w:val="4BEC2AE1"/>
    <w:rsid w:val="4C2F1AF1"/>
    <w:rsid w:val="4C3F1A69"/>
    <w:rsid w:val="4C4C7D4D"/>
    <w:rsid w:val="4C503838"/>
    <w:rsid w:val="4C692E82"/>
    <w:rsid w:val="4C8E6053"/>
    <w:rsid w:val="4C9B795E"/>
    <w:rsid w:val="4CA216B0"/>
    <w:rsid w:val="4CA7336B"/>
    <w:rsid w:val="4CE212B2"/>
    <w:rsid w:val="4CEF5BAF"/>
    <w:rsid w:val="4CF136D5"/>
    <w:rsid w:val="4D001539"/>
    <w:rsid w:val="4D060FF1"/>
    <w:rsid w:val="4D714797"/>
    <w:rsid w:val="4D9F0EEA"/>
    <w:rsid w:val="4DA60964"/>
    <w:rsid w:val="4E1A59EE"/>
    <w:rsid w:val="4E3A46A9"/>
    <w:rsid w:val="4E3C703C"/>
    <w:rsid w:val="4E92026E"/>
    <w:rsid w:val="4EB726FD"/>
    <w:rsid w:val="4EDA0894"/>
    <w:rsid w:val="4F095D32"/>
    <w:rsid w:val="4F1215D9"/>
    <w:rsid w:val="4F1A4882"/>
    <w:rsid w:val="4F2B3557"/>
    <w:rsid w:val="4F2F71CE"/>
    <w:rsid w:val="4F3B1580"/>
    <w:rsid w:val="4F3C4DEC"/>
    <w:rsid w:val="4F4C5E93"/>
    <w:rsid w:val="4F585C8E"/>
    <w:rsid w:val="4F7C5051"/>
    <w:rsid w:val="4FDB2778"/>
    <w:rsid w:val="504900D3"/>
    <w:rsid w:val="50653B4A"/>
    <w:rsid w:val="50A3118B"/>
    <w:rsid w:val="50AA1BE6"/>
    <w:rsid w:val="50EA2B95"/>
    <w:rsid w:val="510A62C8"/>
    <w:rsid w:val="516620A8"/>
    <w:rsid w:val="5175589A"/>
    <w:rsid w:val="51BA74ED"/>
    <w:rsid w:val="51D952A2"/>
    <w:rsid w:val="51E919B2"/>
    <w:rsid w:val="52331CAF"/>
    <w:rsid w:val="52892F5B"/>
    <w:rsid w:val="52F61709"/>
    <w:rsid w:val="53DB6E8D"/>
    <w:rsid w:val="54073585"/>
    <w:rsid w:val="543453A5"/>
    <w:rsid w:val="54702F19"/>
    <w:rsid w:val="54713683"/>
    <w:rsid w:val="54843BCA"/>
    <w:rsid w:val="54D275F5"/>
    <w:rsid w:val="54DB7C79"/>
    <w:rsid w:val="54E74E26"/>
    <w:rsid w:val="54F93A6F"/>
    <w:rsid w:val="55580A4D"/>
    <w:rsid w:val="55627866"/>
    <w:rsid w:val="556F1F83"/>
    <w:rsid w:val="558B7070"/>
    <w:rsid w:val="559B68D4"/>
    <w:rsid w:val="55B45B96"/>
    <w:rsid w:val="55CC1AA1"/>
    <w:rsid w:val="55DA38A0"/>
    <w:rsid w:val="55DC1770"/>
    <w:rsid w:val="55EB22AC"/>
    <w:rsid w:val="561133F2"/>
    <w:rsid w:val="561F5757"/>
    <w:rsid w:val="56401CD5"/>
    <w:rsid w:val="56454BF1"/>
    <w:rsid w:val="56571FFA"/>
    <w:rsid w:val="56660C90"/>
    <w:rsid w:val="569B7451"/>
    <w:rsid w:val="56A92CC7"/>
    <w:rsid w:val="56D204E6"/>
    <w:rsid w:val="571E77BD"/>
    <w:rsid w:val="57441969"/>
    <w:rsid w:val="57476652"/>
    <w:rsid w:val="5772766D"/>
    <w:rsid w:val="579F5F84"/>
    <w:rsid w:val="57E010B8"/>
    <w:rsid w:val="57EB50BF"/>
    <w:rsid w:val="580405EF"/>
    <w:rsid w:val="581D5AED"/>
    <w:rsid w:val="586D09FC"/>
    <w:rsid w:val="58BD10F2"/>
    <w:rsid w:val="58CB127E"/>
    <w:rsid w:val="58CD33C2"/>
    <w:rsid w:val="592A2449"/>
    <w:rsid w:val="594A0687"/>
    <w:rsid w:val="595A3D47"/>
    <w:rsid w:val="596469D4"/>
    <w:rsid w:val="59B94FA0"/>
    <w:rsid w:val="59BD375F"/>
    <w:rsid w:val="59E85E60"/>
    <w:rsid w:val="59ED3476"/>
    <w:rsid w:val="5A435D8A"/>
    <w:rsid w:val="5A51252E"/>
    <w:rsid w:val="5A5F13E7"/>
    <w:rsid w:val="5A7C44BD"/>
    <w:rsid w:val="5A982DF8"/>
    <w:rsid w:val="5AA173D8"/>
    <w:rsid w:val="5AAF4888"/>
    <w:rsid w:val="5B7F45A2"/>
    <w:rsid w:val="5BB71F8E"/>
    <w:rsid w:val="5BBC1D09"/>
    <w:rsid w:val="5BDB3215"/>
    <w:rsid w:val="5C34380B"/>
    <w:rsid w:val="5C441E45"/>
    <w:rsid w:val="5C6C09AA"/>
    <w:rsid w:val="5CBA4C19"/>
    <w:rsid w:val="5D194289"/>
    <w:rsid w:val="5D55190E"/>
    <w:rsid w:val="5D795EB6"/>
    <w:rsid w:val="5D852344"/>
    <w:rsid w:val="5D8C2B4C"/>
    <w:rsid w:val="5D957F9D"/>
    <w:rsid w:val="5DC32E71"/>
    <w:rsid w:val="5DDB4E6C"/>
    <w:rsid w:val="5DE448ED"/>
    <w:rsid w:val="5DEC678F"/>
    <w:rsid w:val="5DF70E54"/>
    <w:rsid w:val="5E402B64"/>
    <w:rsid w:val="5E94654C"/>
    <w:rsid w:val="5EB01642"/>
    <w:rsid w:val="5F001951"/>
    <w:rsid w:val="5F006759"/>
    <w:rsid w:val="5F207449"/>
    <w:rsid w:val="5F225A0F"/>
    <w:rsid w:val="5F39313F"/>
    <w:rsid w:val="5F4C3A7F"/>
    <w:rsid w:val="5F7417D6"/>
    <w:rsid w:val="5F912AC4"/>
    <w:rsid w:val="5FA35FE5"/>
    <w:rsid w:val="5FB67912"/>
    <w:rsid w:val="5FCE4F4E"/>
    <w:rsid w:val="5FD14724"/>
    <w:rsid w:val="600C4824"/>
    <w:rsid w:val="600D0710"/>
    <w:rsid w:val="60153D3C"/>
    <w:rsid w:val="602F50D5"/>
    <w:rsid w:val="60700F30"/>
    <w:rsid w:val="607B7DDA"/>
    <w:rsid w:val="60B62E5B"/>
    <w:rsid w:val="60E87B88"/>
    <w:rsid w:val="60F36AC5"/>
    <w:rsid w:val="613A3445"/>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154981"/>
    <w:rsid w:val="642A1415"/>
    <w:rsid w:val="649B203D"/>
    <w:rsid w:val="64D478CC"/>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7102453"/>
    <w:rsid w:val="67120A9E"/>
    <w:rsid w:val="6734799D"/>
    <w:rsid w:val="673E4038"/>
    <w:rsid w:val="67500178"/>
    <w:rsid w:val="676E43B3"/>
    <w:rsid w:val="679F3CC8"/>
    <w:rsid w:val="67D201EB"/>
    <w:rsid w:val="67E01163"/>
    <w:rsid w:val="680622D3"/>
    <w:rsid w:val="681168A6"/>
    <w:rsid w:val="68222C9E"/>
    <w:rsid w:val="686C2F70"/>
    <w:rsid w:val="687B57E0"/>
    <w:rsid w:val="688573AD"/>
    <w:rsid w:val="688651C2"/>
    <w:rsid w:val="68A67F29"/>
    <w:rsid w:val="68A76146"/>
    <w:rsid w:val="68C15CCA"/>
    <w:rsid w:val="68D118F1"/>
    <w:rsid w:val="68DC7567"/>
    <w:rsid w:val="68EC6B14"/>
    <w:rsid w:val="68F62689"/>
    <w:rsid w:val="69001944"/>
    <w:rsid w:val="69350DCE"/>
    <w:rsid w:val="697D619C"/>
    <w:rsid w:val="697E5CFD"/>
    <w:rsid w:val="69EE3D79"/>
    <w:rsid w:val="69F96694"/>
    <w:rsid w:val="6A0E091D"/>
    <w:rsid w:val="6A260A0B"/>
    <w:rsid w:val="6A807108"/>
    <w:rsid w:val="6A901E6F"/>
    <w:rsid w:val="6A987327"/>
    <w:rsid w:val="6ABA50AD"/>
    <w:rsid w:val="6ABC175A"/>
    <w:rsid w:val="6AC33DB7"/>
    <w:rsid w:val="6B006918"/>
    <w:rsid w:val="6B080D64"/>
    <w:rsid w:val="6B58725B"/>
    <w:rsid w:val="6BA94127"/>
    <w:rsid w:val="6BE57EBD"/>
    <w:rsid w:val="6BFE46EA"/>
    <w:rsid w:val="6C407AB9"/>
    <w:rsid w:val="6C7F53F2"/>
    <w:rsid w:val="6C8B20CC"/>
    <w:rsid w:val="6D1927C4"/>
    <w:rsid w:val="6D5B3B29"/>
    <w:rsid w:val="6D61091E"/>
    <w:rsid w:val="6D616AB2"/>
    <w:rsid w:val="6D6D0FF6"/>
    <w:rsid w:val="6DD54955"/>
    <w:rsid w:val="6DE4548A"/>
    <w:rsid w:val="6E2958EC"/>
    <w:rsid w:val="6E2D5373"/>
    <w:rsid w:val="6E3E2D5D"/>
    <w:rsid w:val="6E8F400F"/>
    <w:rsid w:val="6EB71B5D"/>
    <w:rsid w:val="6F447A17"/>
    <w:rsid w:val="6F773253"/>
    <w:rsid w:val="703B4AE4"/>
    <w:rsid w:val="704217E5"/>
    <w:rsid w:val="7076354C"/>
    <w:rsid w:val="707E56F3"/>
    <w:rsid w:val="7084648B"/>
    <w:rsid w:val="70A15F69"/>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55EBD"/>
    <w:rsid w:val="735F6117"/>
    <w:rsid w:val="73A40AD9"/>
    <w:rsid w:val="73BC3875"/>
    <w:rsid w:val="73FC40C7"/>
    <w:rsid w:val="745D4D21"/>
    <w:rsid w:val="7466563C"/>
    <w:rsid w:val="74A756F2"/>
    <w:rsid w:val="74C01B01"/>
    <w:rsid w:val="74DB6895"/>
    <w:rsid w:val="752F342A"/>
    <w:rsid w:val="75843304"/>
    <w:rsid w:val="75856D03"/>
    <w:rsid w:val="759E66FC"/>
    <w:rsid w:val="75C509F0"/>
    <w:rsid w:val="760C31AA"/>
    <w:rsid w:val="7632763C"/>
    <w:rsid w:val="7653214D"/>
    <w:rsid w:val="766034F6"/>
    <w:rsid w:val="76CB6D18"/>
    <w:rsid w:val="76E41A31"/>
    <w:rsid w:val="76ED37EF"/>
    <w:rsid w:val="770F21D1"/>
    <w:rsid w:val="77833970"/>
    <w:rsid w:val="7798281C"/>
    <w:rsid w:val="77BF7315"/>
    <w:rsid w:val="77D2496E"/>
    <w:rsid w:val="77DD3234"/>
    <w:rsid w:val="782E1286"/>
    <w:rsid w:val="782E3442"/>
    <w:rsid w:val="78532959"/>
    <w:rsid w:val="786C5C4B"/>
    <w:rsid w:val="78871402"/>
    <w:rsid w:val="78A7019A"/>
    <w:rsid w:val="78CA1834"/>
    <w:rsid w:val="78D56A00"/>
    <w:rsid w:val="78DF6F7C"/>
    <w:rsid w:val="790A6E9A"/>
    <w:rsid w:val="791870B6"/>
    <w:rsid w:val="791F4899"/>
    <w:rsid w:val="796D5B63"/>
    <w:rsid w:val="798D055E"/>
    <w:rsid w:val="79B2097F"/>
    <w:rsid w:val="79BA3B0E"/>
    <w:rsid w:val="7A287679"/>
    <w:rsid w:val="7A390B78"/>
    <w:rsid w:val="7ABB6962"/>
    <w:rsid w:val="7AC940EF"/>
    <w:rsid w:val="7AF4539C"/>
    <w:rsid w:val="7B022900"/>
    <w:rsid w:val="7B2867E1"/>
    <w:rsid w:val="7B4F7695"/>
    <w:rsid w:val="7B9C6D7F"/>
    <w:rsid w:val="7BBFE36C"/>
    <w:rsid w:val="7BFE17E7"/>
    <w:rsid w:val="7C013D85"/>
    <w:rsid w:val="7C182650"/>
    <w:rsid w:val="7C293EEB"/>
    <w:rsid w:val="7C426179"/>
    <w:rsid w:val="7C662C4B"/>
    <w:rsid w:val="7CB32C8C"/>
    <w:rsid w:val="7D1B3671"/>
    <w:rsid w:val="7D241628"/>
    <w:rsid w:val="7D5C3335"/>
    <w:rsid w:val="7D733ECF"/>
    <w:rsid w:val="7D80143C"/>
    <w:rsid w:val="7DB40A20"/>
    <w:rsid w:val="7DC2451F"/>
    <w:rsid w:val="7DCA13D1"/>
    <w:rsid w:val="7DE7143A"/>
    <w:rsid w:val="7E136A50"/>
    <w:rsid w:val="7E49765A"/>
    <w:rsid w:val="7E4C0FEB"/>
    <w:rsid w:val="7E7654DB"/>
    <w:rsid w:val="7EA857C5"/>
    <w:rsid w:val="7EBE0C5A"/>
    <w:rsid w:val="7EFB3C47"/>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1"/>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2"/>
    <w:autoRedefine/>
    <w:qFormat/>
    <w:uiPriority w:val="0"/>
    <w:pPr>
      <w:keepNext/>
      <w:outlineLvl w:val="0"/>
    </w:pPr>
    <w:rPr>
      <w:sz w:val="28"/>
      <w:szCs w:val="24"/>
    </w:rPr>
  </w:style>
  <w:style w:type="paragraph" w:styleId="3">
    <w:name w:val="heading 2"/>
    <w:basedOn w:val="1"/>
    <w:next w:val="1"/>
    <w:link w:val="118"/>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4"/>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5"/>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9"/>
    <w:autoRedefine/>
    <w:qFormat/>
    <w:uiPriority w:val="0"/>
    <w:pPr>
      <w:shd w:val="clear" w:color="auto" w:fill="000080"/>
    </w:pPr>
  </w:style>
  <w:style w:type="paragraph" w:styleId="8">
    <w:name w:val="annotation text"/>
    <w:basedOn w:val="1"/>
    <w:link w:val="83"/>
    <w:autoRedefine/>
    <w:semiHidden/>
    <w:qFormat/>
    <w:uiPriority w:val="99"/>
    <w:pPr>
      <w:jc w:val="left"/>
    </w:pPr>
  </w:style>
  <w:style w:type="paragraph" w:styleId="9">
    <w:name w:val="Body Text 3"/>
    <w:basedOn w:val="1"/>
    <w:link w:val="103"/>
    <w:autoRedefine/>
    <w:unhideWhenUsed/>
    <w:qFormat/>
    <w:uiPriority w:val="99"/>
    <w:pPr>
      <w:spacing w:after="120"/>
    </w:pPr>
    <w:rPr>
      <w:rFonts w:ascii="Calibri" w:hAnsi="Calibri"/>
      <w:sz w:val="16"/>
      <w:szCs w:val="16"/>
      <w:lang w:val="zh-CN"/>
    </w:rPr>
  </w:style>
  <w:style w:type="paragraph" w:styleId="10">
    <w:name w:val="Body Text"/>
    <w:basedOn w:val="1"/>
    <w:next w:val="11"/>
    <w:link w:val="78"/>
    <w:autoRedefine/>
    <w:qFormat/>
    <w:uiPriority w:val="0"/>
    <w:pPr>
      <w:spacing w:after="120"/>
    </w:pPr>
    <w:rPr>
      <w:szCs w:val="24"/>
    </w:rPr>
  </w:style>
  <w:style w:type="paragraph" w:customStyle="1" w:styleId="11">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2">
    <w:name w:val="Body Text Indent"/>
    <w:basedOn w:val="1"/>
    <w:next w:val="13"/>
    <w:link w:val="67"/>
    <w:autoRedefine/>
    <w:qFormat/>
    <w:uiPriority w:val="0"/>
    <w:pPr>
      <w:ind w:firstLine="540"/>
    </w:pPr>
    <w:rPr>
      <w:rFonts w:eastAsia="仿宋_GB2312"/>
      <w:sz w:val="28"/>
    </w:rPr>
  </w:style>
  <w:style w:type="paragraph" w:styleId="13">
    <w:name w:val="envelope return"/>
    <w:basedOn w:val="1"/>
    <w:autoRedefine/>
    <w:unhideWhenUsed/>
    <w:qFormat/>
    <w:uiPriority w:val="99"/>
    <w:pPr>
      <w:snapToGrid w:val="0"/>
      <w:spacing w:line="360" w:lineRule="auto"/>
    </w:pPr>
    <w:rPr>
      <w:rFonts w:ascii="Arial" w:hAnsi="Arial" w:cs="Arial"/>
    </w:rPr>
  </w:style>
  <w:style w:type="paragraph" w:styleId="14">
    <w:name w:val="toc 5"/>
    <w:basedOn w:val="1"/>
    <w:next w:val="1"/>
    <w:autoRedefine/>
    <w:qFormat/>
    <w:uiPriority w:val="0"/>
    <w:pPr>
      <w:ind w:left="1680" w:leftChars="800"/>
    </w:pPr>
  </w:style>
  <w:style w:type="paragraph" w:styleId="15">
    <w:name w:val="toc 3"/>
    <w:basedOn w:val="1"/>
    <w:next w:val="1"/>
    <w:autoRedefine/>
    <w:qFormat/>
    <w:uiPriority w:val="39"/>
    <w:pPr>
      <w:ind w:left="840" w:leftChars="400"/>
    </w:pPr>
  </w:style>
  <w:style w:type="paragraph" w:styleId="16">
    <w:name w:val="Plain Text"/>
    <w:basedOn w:val="1"/>
    <w:link w:val="86"/>
    <w:autoRedefine/>
    <w:qFormat/>
    <w:uiPriority w:val="0"/>
    <w:rPr>
      <w:rFonts w:ascii="宋体" w:hAnsi="Courier New" w:cstheme="minorBidi"/>
      <w:szCs w:val="22"/>
    </w:rPr>
  </w:style>
  <w:style w:type="paragraph" w:styleId="17">
    <w:name w:val="toc 8"/>
    <w:basedOn w:val="1"/>
    <w:next w:val="1"/>
    <w:autoRedefine/>
    <w:qFormat/>
    <w:uiPriority w:val="0"/>
    <w:pPr>
      <w:ind w:left="2940" w:leftChars="1400"/>
    </w:pPr>
  </w:style>
  <w:style w:type="paragraph" w:styleId="18">
    <w:name w:val="Date"/>
    <w:basedOn w:val="1"/>
    <w:next w:val="1"/>
    <w:link w:val="66"/>
    <w:autoRedefine/>
    <w:qFormat/>
    <w:uiPriority w:val="0"/>
    <w:rPr>
      <w:rFonts w:ascii="Arial" w:hAnsi="Arial" w:eastAsia="楷体_GB2312"/>
      <w:sz w:val="28"/>
    </w:rPr>
  </w:style>
  <w:style w:type="paragraph" w:styleId="19">
    <w:name w:val="Body Text Indent 2"/>
    <w:basedOn w:val="1"/>
    <w:link w:val="69"/>
    <w:autoRedefine/>
    <w:qFormat/>
    <w:uiPriority w:val="0"/>
    <w:pPr>
      <w:tabs>
        <w:tab w:val="left" w:pos="720"/>
      </w:tabs>
      <w:ind w:right="-506" w:rightChars="-241" w:firstLine="538" w:firstLineChars="192"/>
    </w:pPr>
    <w:rPr>
      <w:rFonts w:eastAsia="仿宋_GB2312"/>
      <w:sz w:val="28"/>
    </w:rPr>
  </w:style>
  <w:style w:type="paragraph" w:styleId="20">
    <w:name w:val="Balloon Text"/>
    <w:basedOn w:val="1"/>
    <w:link w:val="80"/>
    <w:autoRedefine/>
    <w:qFormat/>
    <w:uiPriority w:val="0"/>
    <w:rPr>
      <w:sz w:val="18"/>
      <w:szCs w:val="18"/>
    </w:rPr>
  </w:style>
  <w:style w:type="paragraph" w:styleId="21">
    <w:name w:val="footer"/>
    <w:basedOn w:val="1"/>
    <w:link w:val="61"/>
    <w:autoRedefine/>
    <w:unhideWhenUsed/>
    <w:qFormat/>
    <w:uiPriority w:val="99"/>
    <w:pPr>
      <w:tabs>
        <w:tab w:val="center" w:pos="4153"/>
        <w:tab w:val="right" w:pos="8306"/>
      </w:tabs>
      <w:snapToGrid w:val="0"/>
      <w:jc w:val="left"/>
    </w:pPr>
    <w:rPr>
      <w:sz w:val="18"/>
      <w:szCs w:val="18"/>
    </w:rPr>
  </w:style>
  <w:style w:type="paragraph" w:styleId="22">
    <w:name w:val="header"/>
    <w:basedOn w:val="1"/>
    <w:link w:val="6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0"/>
  </w:style>
  <w:style w:type="paragraph" w:styleId="24">
    <w:name w:val="toc 4"/>
    <w:basedOn w:val="1"/>
    <w:next w:val="1"/>
    <w:autoRedefine/>
    <w:qFormat/>
    <w:uiPriority w:val="0"/>
    <w:pPr>
      <w:ind w:left="1260" w:leftChars="600"/>
    </w:pPr>
  </w:style>
  <w:style w:type="paragraph" w:styleId="25">
    <w:name w:val="toc 6"/>
    <w:basedOn w:val="1"/>
    <w:next w:val="1"/>
    <w:autoRedefine/>
    <w:qFormat/>
    <w:uiPriority w:val="0"/>
    <w:pPr>
      <w:ind w:left="2100" w:leftChars="1000"/>
    </w:pPr>
  </w:style>
  <w:style w:type="paragraph" w:styleId="26">
    <w:name w:val="Body Text Indent 3"/>
    <w:basedOn w:val="1"/>
    <w:link w:val="75"/>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autoRedefine/>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8"/>
    <w:next w:val="8"/>
    <w:link w:val="84"/>
    <w:autoRedefine/>
    <w:semiHidden/>
    <w:qFormat/>
    <w:uiPriority w:val="99"/>
    <w:rPr>
      <w:b/>
      <w:bCs/>
    </w:rPr>
  </w:style>
  <w:style w:type="paragraph" w:styleId="34">
    <w:name w:val="Body Text First Indent"/>
    <w:basedOn w:val="10"/>
    <w:autoRedefine/>
    <w:unhideWhenUsed/>
    <w:qFormat/>
    <w:uiPriority w:val="99"/>
    <w:pPr>
      <w:spacing w:line="400" w:lineRule="atLeast"/>
      <w:ind w:firstLine="426"/>
    </w:pPr>
    <w:rPr>
      <w:sz w:val="24"/>
      <w:szCs w:val="20"/>
    </w:rPr>
  </w:style>
  <w:style w:type="paragraph" w:styleId="35">
    <w:name w:val="Body Text First Indent 2"/>
    <w:basedOn w:val="12"/>
    <w:autoRedefine/>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autoRedefine/>
    <w:qFormat/>
    <w:uiPriority w:val="0"/>
    <w:rPr>
      <w:b/>
      <w:bCs/>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Emphasis"/>
    <w:basedOn w:val="38"/>
    <w:autoRedefine/>
    <w:qFormat/>
    <w:uiPriority w:val="20"/>
    <w:rPr>
      <w:b/>
      <w:bCs/>
    </w:rPr>
  </w:style>
  <w:style w:type="character" w:styleId="43">
    <w:name w:val="HTML Definition"/>
    <w:basedOn w:val="38"/>
    <w:autoRedefine/>
    <w:semiHidden/>
    <w:unhideWhenUsed/>
    <w:qFormat/>
    <w:uiPriority w:val="99"/>
  </w:style>
  <w:style w:type="character" w:styleId="44">
    <w:name w:val="HTML Typewriter"/>
    <w:basedOn w:val="38"/>
    <w:autoRedefine/>
    <w:semiHidden/>
    <w:unhideWhenUsed/>
    <w:qFormat/>
    <w:uiPriority w:val="99"/>
    <w:rPr>
      <w:rFonts w:hint="default" w:ascii="monospace" w:hAnsi="monospace" w:eastAsia="monospace" w:cs="monospace"/>
      <w:sz w:val="20"/>
    </w:rPr>
  </w:style>
  <w:style w:type="character" w:styleId="45">
    <w:name w:val="HTML Acronym"/>
    <w:basedOn w:val="38"/>
    <w:autoRedefine/>
    <w:semiHidden/>
    <w:unhideWhenUsed/>
    <w:qFormat/>
    <w:uiPriority w:val="99"/>
  </w:style>
  <w:style w:type="character" w:styleId="46">
    <w:name w:val="HTML Variable"/>
    <w:basedOn w:val="38"/>
    <w:autoRedefine/>
    <w:semiHidden/>
    <w:unhideWhenUsed/>
    <w:qFormat/>
    <w:uiPriority w:val="99"/>
  </w:style>
  <w:style w:type="character" w:styleId="47">
    <w:name w:val="Hyperlink"/>
    <w:basedOn w:val="38"/>
    <w:autoRedefine/>
    <w:qFormat/>
    <w:uiPriority w:val="99"/>
    <w:rPr>
      <w:color w:val="333333"/>
      <w:u w:val="none"/>
    </w:rPr>
  </w:style>
  <w:style w:type="character" w:styleId="48">
    <w:name w:val="HTML Code"/>
    <w:basedOn w:val="38"/>
    <w:autoRedefine/>
    <w:semiHidden/>
    <w:unhideWhenUsed/>
    <w:qFormat/>
    <w:uiPriority w:val="99"/>
    <w:rPr>
      <w:rFonts w:hint="default" w:ascii="monospace" w:hAnsi="monospace" w:eastAsia="monospace" w:cs="monospace"/>
      <w:sz w:val="20"/>
    </w:rPr>
  </w:style>
  <w:style w:type="character" w:styleId="49">
    <w:name w:val="annotation reference"/>
    <w:autoRedefine/>
    <w:semiHidden/>
    <w:qFormat/>
    <w:uiPriority w:val="99"/>
    <w:rPr>
      <w:sz w:val="21"/>
      <w:szCs w:val="21"/>
    </w:rPr>
  </w:style>
  <w:style w:type="character" w:styleId="50">
    <w:name w:val="HTML Cite"/>
    <w:basedOn w:val="38"/>
    <w:autoRedefine/>
    <w:semiHidden/>
    <w:unhideWhenUsed/>
    <w:qFormat/>
    <w:uiPriority w:val="99"/>
  </w:style>
  <w:style w:type="character" w:styleId="51">
    <w:name w:val="HTML Keyboard"/>
    <w:basedOn w:val="38"/>
    <w:autoRedefine/>
    <w:semiHidden/>
    <w:unhideWhenUsed/>
    <w:qFormat/>
    <w:uiPriority w:val="99"/>
    <w:rPr>
      <w:rFonts w:ascii="monospace" w:hAnsi="monospace" w:eastAsia="monospace" w:cs="monospace"/>
      <w:sz w:val="20"/>
    </w:rPr>
  </w:style>
  <w:style w:type="character" w:styleId="52">
    <w:name w:val="HTML Sample"/>
    <w:basedOn w:val="38"/>
    <w:autoRedefine/>
    <w:semiHidden/>
    <w:unhideWhenUsed/>
    <w:qFormat/>
    <w:uiPriority w:val="99"/>
    <w:rPr>
      <w:rFonts w:hint="default" w:ascii="monospace" w:hAnsi="monospace" w:eastAsia="monospace" w:cs="monospace"/>
    </w:rPr>
  </w:style>
  <w:style w:type="paragraph" w:customStyle="1" w:styleId="53">
    <w:name w:val="表格文字"/>
    <w:basedOn w:val="1"/>
    <w:autoRedefine/>
    <w:qFormat/>
    <w:uiPriority w:val="0"/>
    <w:pPr>
      <w:spacing w:line="360" w:lineRule="exact"/>
      <w:jc w:val="center"/>
    </w:pPr>
    <w:rPr>
      <w:szCs w:val="20"/>
    </w:rPr>
  </w:style>
  <w:style w:type="paragraph" w:customStyle="1" w:styleId="54">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55">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6">
    <w:name w:val="style4"/>
    <w:basedOn w:val="1"/>
    <w:next w:val="57"/>
    <w:autoRedefine/>
    <w:qFormat/>
    <w:uiPriority w:val="0"/>
    <w:pPr>
      <w:widowControl/>
      <w:spacing w:before="280" w:after="280"/>
    </w:pPr>
    <w:rPr>
      <w:rFonts w:ascii="宋体"/>
      <w:sz w:val="18"/>
    </w:rPr>
  </w:style>
  <w:style w:type="paragraph" w:customStyle="1" w:styleId="57">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8">
    <w:name w:val="列出段落1"/>
    <w:basedOn w:val="1"/>
    <w:autoRedefine/>
    <w:qFormat/>
    <w:uiPriority w:val="0"/>
    <w:pPr>
      <w:ind w:firstLine="420" w:firstLineChars="200"/>
    </w:pPr>
    <w:rPr>
      <w:rFonts w:ascii="Calibri" w:hAnsi="Calibri"/>
      <w:szCs w:val="22"/>
    </w:rPr>
  </w:style>
  <w:style w:type="paragraph" w:customStyle="1" w:styleId="59">
    <w:name w:val="目录 71"/>
    <w:basedOn w:val="1"/>
    <w:next w:val="1"/>
    <w:autoRedefine/>
    <w:qFormat/>
    <w:uiPriority w:val="0"/>
    <w:pPr>
      <w:ind w:left="2520"/>
    </w:pPr>
    <w:rPr>
      <w:rFonts w:ascii="Calibri"/>
    </w:rPr>
  </w:style>
  <w:style w:type="character" w:customStyle="1" w:styleId="60">
    <w:name w:val="页眉 字符"/>
    <w:basedOn w:val="38"/>
    <w:link w:val="22"/>
    <w:autoRedefine/>
    <w:qFormat/>
    <w:uiPriority w:val="0"/>
    <w:rPr>
      <w:sz w:val="18"/>
      <w:szCs w:val="18"/>
    </w:rPr>
  </w:style>
  <w:style w:type="character" w:customStyle="1" w:styleId="61">
    <w:name w:val="页脚 字符"/>
    <w:basedOn w:val="38"/>
    <w:link w:val="21"/>
    <w:autoRedefine/>
    <w:qFormat/>
    <w:uiPriority w:val="0"/>
    <w:rPr>
      <w:sz w:val="18"/>
      <w:szCs w:val="18"/>
    </w:rPr>
  </w:style>
  <w:style w:type="character" w:customStyle="1" w:styleId="62">
    <w:name w:val="标题 1 字符"/>
    <w:basedOn w:val="38"/>
    <w:link w:val="2"/>
    <w:autoRedefine/>
    <w:qFormat/>
    <w:uiPriority w:val="0"/>
    <w:rPr>
      <w:rFonts w:ascii="Times New Roman" w:hAnsi="Times New Roman" w:eastAsia="宋体" w:cs="Times New Roman"/>
      <w:sz w:val="28"/>
      <w:szCs w:val="24"/>
    </w:rPr>
  </w:style>
  <w:style w:type="character" w:customStyle="1" w:styleId="63">
    <w:name w:val="标题 2 Char"/>
    <w:basedOn w:val="38"/>
    <w:link w:val="3"/>
    <w:autoRedefine/>
    <w:qFormat/>
    <w:uiPriority w:val="0"/>
    <w:rPr>
      <w:rFonts w:ascii="Arial" w:hAnsi="Arial" w:eastAsia="黑体" w:cs="Times New Roman"/>
      <w:b/>
      <w:kern w:val="0"/>
      <w:sz w:val="32"/>
      <w:szCs w:val="20"/>
    </w:rPr>
  </w:style>
  <w:style w:type="character" w:customStyle="1" w:styleId="64">
    <w:name w:val="标题 3 字符"/>
    <w:basedOn w:val="38"/>
    <w:link w:val="4"/>
    <w:autoRedefine/>
    <w:qFormat/>
    <w:uiPriority w:val="0"/>
    <w:rPr>
      <w:rFonts w:ascii="Times New Roman" w:hAnsi="Times New Roman" w:eastAsia="宋体" w:cs="Times New Roman"/>
      <w:b/>
      <w:bCs/>
      <w:sz w:val="32"/>
      <w:szCs w:val="32"/>
      <w:lang w:val="zh-CN" w:eastAsia="zh-CN"/>
    </w:rPr>
  </w:style>
  <w:style w:type="character" w:customStyle="1" w:styleId="65">
    <w:name w:val="标题 4 字符"/>
    <w:basedOn w:val="38"/>
    <w:link w:val="5"/>
    <w:autoRedefine/>
    <w:qFormat/>
    <w:uiPriority w:val="0"/>
    <w:rPr>
      <w:rFonts w:ascii="Arial" w:hAnsi="Arial" w:eastAsia="黑体" w:cs="Times New Roman"/>
      <w:b/>
      <w:kern w:val="0"/>
      <w:sz w:val="28"/>
      <w:szCs w:val="20"/>
    </w:rPr>
  </w:style>
  <w:style w:type="character" w:customStyle="1" w:styleId="66">
    <w:name w:val="日期 字符"/>
    <w:basedOn w:val="38"/>
    <w:link w:val="18"/>
    <w:autoRedefine/>
    <w:qFormat/>
    <w:uiPriority w:val="0"/>
    <w:rPr>
      <w:rFonts w:ascii="Arial" w:hAnsi="Arial" w:eastAsia="楷体_GB2312" w:cs="Times New Roman"/>
      <w:sz w:val="28"/>
      <w:szCs w:val="20"/>
    </w:rPr>
  </w:style>
  <w:style w:type="character" w:customStyle="1" w:styleId="67">
    <w:name w:val="正文文本缩进 字符"/>
    <w:basedOn w:val="38"/>
    <w:link w:val="12"/>
    <w:autoRedefine/>
    <w:qFormat/>
    <w:uiPriority w:val="0"/>
    <w:rPr>
      <w:rFonts w:ascii="Times New Roman" w:hAnsi="Times New Roman" w:eastAsia="仿宋_GB2312" w:cs="Times New Roman"/>
      <w:sz w:val="28"/>
      <w:szCs w:val="20"/>
    </w:rPr>
  </w:style>
  <w:style w:type="paragraph" w:customStyle="1" w:styleId="68">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2 字符"/>
    <w:basedOn w:val="38"/>
    <w:link w:val="19"/>
    <w:autoRedefine/>
    <w:qFormat/>
    <w:uiPriority w:val="0"/>
    <w:rPr>
      <w:rFonts w:ascii="Times New Roman" w:hAnsi="Times New Roman" w:eastAsia="仿宋_GB2312" w:cs="Times New Roman"/>
      <w:sz w:val="28"/>
      <w:szCs w:val="20"/>
    </w:rPr>
  </w:style>
  <w:style w:type="paragraph" w:customStyle="1" w:styleId="70">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1">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2">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3">
    <w:name w:val="Char Char Char Char Char"/>
    <w:basedOn w:val="1"/>
    <w:autoRedefine/>
    <w:qFormat/>
    <w:uiPriority w:val="0"/>
    <w:rPr>
      <w:rFonts w:ascii="Tahoma" w:hAnsi="Tahoma"/>
      <w:sz w:val="24"/>
    </w:rPr>
  </w:style>
  <w:style w:type="paragraph" w:customStyle="1" w:styleId="74">
    <w:name w:val="Char"/>
    <w:basedOn w:val="1"/>
    <w:autoRedefine/>
    <w:qFormat/>
    <w:uiPriority w:val="0"/>
    <w:rPr>
      <w:rFonts w:ascii="Tahoma" w:hAnsi="Tahoma"/>
      <w:sz w:val="24"/>
    </w:rPr>
  </w:style>
  <w:style w:type="character" w:customStyle="1" w:styleId="75">
    <w:name w:val="正文文本缩进 3 字符"/>
    <w:basedOn w:val="38"/>
    <w:link w:val="26"/>
    <w:autoRedefine/>
    <w:qFormat/>
    <w:uiPriority w:val="0"/>
    <w:rPr>
      <w:rFonts w:ascii="仿宋_GB2312" w:hAnsi="Arial" w:eastAsia="仿宋_GB2312" w:cs="Times New Roman"/>
      <w:sz w:val="28"/>
      <w:szCs w:val="24"/>
    </w:rPr>
  </w:style>
  <w:style w:type="paragraph" w:customStyle="1" w:styleId="76">
    <w:name w:val="Char1"/>
    <w:basedOn w:val="1"/>
    <w:autoRedefine/>
    <w:qFormat/>
    <w:uiPriority w:val="0"/>
    <w:rPr>
      <w:rFonts w:ascii="Tahoma" w:hAnsi="Tahoma" w:eastAsia="仿宋_GB2312"/>
      <w:sz w:val="24"/>
    </w:rPr>
  </w:style>
  <w:style w:type="paragraph" w:customStyle="1" w:styleId="77">
    <w:name w:val="Char Char Char Char Char Char Char1 Char"/>
    <w:basedOn w:val="1"/>
    <w:autoRedefine/>
    <w:qFormat/>
    <w:uiPriority w:val="0"/>
    <w:rPr>
      <w:rFonts w:ascii="Tahoma" w:hAnsi="Tahoma"/>
      <w:sz w:val="24"/>
    </w:rPr>
  </w:style>
  <w:style w:type="character" w:customStyle="1" w:styleId="78">
    <w:name w:val="正文文本 字符"/>
    <w:basedOn w:val="38"/>
    <w:link w:val="10"/>
    <w:autoRedefine/>
    <w:qFormat/>
    <w:uiPriority w:val="0"/>
    <w:rPr>
      <w:rFonts w:ascii="Times New Roman" w:hAnsi="Times New Roman" w:eastAsia="宋体" w:cs="Times New Roman"/>
      <w:szCs w:val="24"/>
    </w:rPr>
  </w:style>
  <w:style w:type="paragraph" w:customStyle="1" w:styleId="79">
    <w:name w:val="Char Char Char Char"/>
    <w:basedOn w:val="1"/>
    <w:next w:val="1"/>
    <w:autoRedefine/>
    <w:qFormat/>
    <w:uiPriority w:val="0"/>
    <w:pPr>
      <w:widowControl/>
      <w:spacing w:line="360" w:lineRule="auto"/>
      <w:jc w:val="left"/>
    </w:pPr>
  </w:style>
  <w:style w:type="character" w:customStyle="1" w:styleId="80">
    <w:name w:val="批注框文本 字符"/>
    <w:basedOn w:val="38"/>
    <w:link w:val="20"/>
    <w:autoRedefine/>
    <w:qFormat/>
    <w:uiPriority w:val="0"/>
    <w:rPr>
      <w:rFonts w:ascii="Times New Roman" w:hAnsi="Times New Roman" w:eastAsia="宋体" w:cs="Times New Roman"/>
      <w:sz w:val="18"/>
      <w:szCs w:val="18"/>
    </w:rPr>
  </w:style>
  <w:style w:type="paragraph" w:customStyle="1" w:styleId="81">
    <w:name w:val="Char Char Char"/>
    <w:basedOn w:val="1"/>
    <w:autoRedefine/>
    <w:qFormat/>
    <w:uiPriority w:val="0"/>
    <w:rPr>
      <w:rFonts w:ascii="Tahoma" w:hAnsi="Tahoma"/>
      <w:sz w:val="24"/>
    </w:rPr>
  </w:style>
  <w:style w:type="paragraph" w:customStyle="1" w:styleId="82">
    <w:name w:val="Char Char Char Char Char Char Char Char Char Char"/>
    <w:basedOn w:val="1"/>
    <w:autoRedefine/>
    <w:qFormat/>
    <w:uiPriority w:val="0"/>
    <w:rPr>
      <w:rFonts w:ascii="Tahoma" w:hAnsi="Tahoma" w:cs="仿宋_GB2312"/>
      <w:sz w:val="24"/>
    </w:rPr>
  </w:style>
  <w:style w:type="character" w:customStyle="1" w:styleId="83">
    <w:name w:val="批注文字 字符"/>
    <w:basedOn w:val="38"/>
    <w:link w:val="8"/>
    <w:autoRedefine/>
    <w:semiHidden/>
    <w:qFormat/>
    <w:uiPriority w:val="99"/>
    <w:rPr>
      <w:rFonts w:ascii="Times New Roman" w:hAnsi="Times New Roman" w:eastAsia="宋体" w:cs="Times New Roman"/>
      <w:szCs w:val="20"/>
    </w:rPr>
  </w:style>
  <w:style w:type="character" w:customStyle="1" w:styleId="84">
    <w:name w:val="批注主题 字符"/>
    <w:basedOn w:val="83"/>
    <w:link w:val="33"/>
    <w:autoRedefine/>
    <w:semiHidden/>
    <w:qFormat/>
    <w:uiPriority w:val="99"/>
    <w:rPr>
      <w:rFonts w:ascii="Times New Roman" w:hAnsi="Times New Roman" w:eastAsia="宋体" w:cs="Times New Roman"/>
      <w:b/>
      <w:bCs/>
      <w:szCs w:val="20"/>
    </w:rPr>
  </w:style>
  <w:style w:type="paragraph" w:customStyle="1" w:styleId="85">
    <w:name w:val="Char Char Char Char Char Char"/>
    <w:basedOn w:val="1"/>
    <w:autoRedefine/>
    <w:qFormat/>
    <w:uiPriority w:val="0"/>
  </w:style>
  <w:style w:type="character" w:customStyle="1" w:styleId="86">
    <w:name w:val="纯文本 字符"/>
    <w:link w:val="16"/>
    <w:autoRedefine/>
    <w:qFormat/>
    <w:uiPriority w:val="0"/>
    <w:rPr>
      <w:rFonts w:ascii="宋体" w:hAnsi="Courier New" w:eastAsia="宋体"/>
    </w:rPr>
  </w:style>
  <w:style w:type="character" w:customStyle="1" w:styleId="87">
    <w:name w:val="纯文本 Char1"/>
    <w:basedOn w:val="38"/>
    <w:autoRedefine/>
    <w:semiHidden/>
    <w:qFormat/>
    <w:uiPriority w:val="99"/>
    <w:rPr>
      <w:rFonts w:ascii="宋体" w:hAnsi="Courier New" w:eastAsia="宋体" w:cs="Courier New"/>
      <w:szCs w:val="21"/>
    </w:rPr>
  </w:style>
  <w:style w:type="paragraph" w:customStyle="1" w:styleId="88">
    <w:name w:val="Char12 Char Char Char"/>
    <w:basedOn w:val="1"/>
    <w:autoRedefine/>
    <w:qFormat/>
    <w:uiPriority w:val="0"/>
  </w:style>
  <w:style w:type="character" w:customStyle="1" w:styleId="89">
    <w:name w:val="文档结构图 字符"/>
    <w:basedOn w:val="38"/>
    <w:link w:val="7"/>
    <w:autoRedefine/>
    <w:qFormat/>
    <w:uiPriority w:val="0"/>
    <w:rPr>
      <w:rFonts w:ascii="Times New Roman" w:hAnsi="Times New Roman" w:eastAsia="宋体" w:cs="Times New Roman"/>
      <w:szCs w:val="20"/>
      <w:shd w:val="clear" w:color="auto" w:fill="000080"/>
    </w:rPr>
  </w:style>
  <w:style w:type="character" w:customStyle="1" w:styleId="90">
    <w:name w:val="style29"/>
    <w:autoRedefine/>
    <w:qFormat/>
    <w:uiPriority w:val="0"/>
  </w:style>
  <w:style w:type="character" w:customStyle="1" w:styleId="91">
    <w:name w:val="正文1"/>
    <w:autoRedefine/>
    <w:qFormat/>
    <w:uiPriority w:val="0"/>
  </w:style>
  <w:style w:type="character" w:customStyle="1" w:styleId="92">
    <w:name w:val="font11"/>
    <w:autoRedefine/>
    <w:qFormat/>
    <w:uiPriority w:val="0"/>
    <w:rPr>
      <w:rFonts w:hint="default" w:ascii="Times New Roman" w:hAnsi="Times New Roman" w:cs="Times New Roman"/>
      <w:color w:val="3366FF"/>
      <w:sz w:val="24"/>
      <w:szCs w:val="24"/>
      <w:u w:val="none"/>
    </w:rPr>
  </w:style>
  <w:style w:type="character" w:customStyle="1" w:styleId="93">
    <w:name w:val="font21"/>
    <w:autoRedefine/>
    <w:qFormat/>
    <w:uiPriority w:val="0"/>
    <w:rPr>
      <w:rFonts w:hint="eastAsia" w:ascii="宋体" w:hAnsi="宋体" w:eastAsia="宋体"/>
      <w:color w:val="3366FF"/>
      <w:sz w:val="24"/>
      <w:szCs w:val="24"/>
      <w:u w:val="none"/>
    </w:rPr>
  </w:style>
  <w:style w:type="paragraph" w:customStyle="1" w:styleId="94">
    <w:name w:val="Char Char15"/>
    <w:basedOn w:val="1"/>
    <w:autoRedefine/>
    <w:qFormat/>
    <w:uiPriority w:val="0"/>
    <w:rPr>
      <w:rFonts w:ascii="Tahoma" w:hAnsi="Tahoma" w:eastAsia="仿宋_GB2312"/>
      <w:sz w:val="24"/>
    </w:rPr>
  </w:style>
  <w:style w:type="paragraph" w:customStyle="1" w:styleId="95">
    <w:name w:val="Char2"/>
    <w:basedOn w:val="1"/>
    <w:autoRedefine/>
    <w:qFormat/>
    <w:uiPriority w:val="0"/>
    <w:pPr>
      <w:tabs>
        <w:tab w:val="left" w:pos="360"/>
      </w:tabs>
    </w:pPr>
    <w:rPr>
      <w:sz w:val="24"/>
      <w:szCs w:val="24"/>
    </w:rPr>
  </w:style>
  <w:style w:type="paragraph" w:customStyle="1" w:styleId="96">
    <w:name w:val="Char16"/>
    <w:basedOn w:val="1"/>
    <w:autoRedefine/>
    <w:qFormat/>
    <w:uiPriority w:val="0"/>
    <w:rPr>
      <w:rFonts w:ascii="Tahoma" w:hAnsi="Tahoma" w:eastAsia="仿宋_GB2312"/>
      <w:sz w:val="24"/>
    </w:rPr>
  </w:style>
  <w:style w:type="paragraph" w:customStyle="1" w:styleId="97">
    <w:name w:val="Char Char1"/>
    <w:basedOn w:val="1"/>
    <w:autoRedefine/>
    <w:qFormat/>
    <w:uiPriority w:val="0"/>
    <w:rPr>
      <w:rFonts w:ascii="Tahoma" w:hAnsi="Tahoma"/>
      <w:sz w:val="24"/>
    </w:rPr>
  </w:style>
  <w:style w:type="paragraph" w:customStyle="1" w:styleId="98">
    <w:name w:val="Char Char Char Char Char Char Char"/>
    <w:basedOn w:val="1"/>
    <w:autoRedefine/>
    <w:qFormat/>
    <w:uiPriority w:val="0"/>
    <w:rPr>
      <w:szCs w:val="24"/>
    </w:rPr>
  </w:style>
  <w:style w:type="paragraph" w:customStyle="1" w:styleId="99">
    <w:name w:val="Char Char"/>
    <w:basedOn w:val="1"/>
    <w:autoRedefine/>
    <w:qFormat/>
    <w:uiPriority w:val="0"/>
    <w:rPr>
      <w:rFonts w:ascii="Tahoma" w:hAnsi="Tahoma" w:cs="仿宋_GB2312"/>
      <w:sz w:val="24"/>
    </w:rPr>
  </w:style>
  <w:style w:type="paragraph" w:customStyle="1" w:styleId="100">
    <w:name w:val="Char Char2"/>
    <w:basedOn w:val="1"/>
    <w:autoRedefine/>
    <w:qFormat/>
    <w:uiPriority w:val="0"/>
    <w:rPr>
      <w:rFonts w:ascii="Tahoma" w:hAnsi="Tahoma" w:cs="仿宋_GB2312"/>
      <w:sz w:val="24"/>
    </w:rPr>
  </w:style>
  <w:style w:type="paragraph" w:customStyle="1" w:styleId="101">
    <w:name w:val="Char Char Char1"/>
    <w:basedOn w:val="1"/>
    <w:autoRedefine/>
    <w:qFormat/>
    <w:uiPriority w:val="0"/>
    <w:rPr>
      <w:rFonts w:ascii="Tahoma" w:hAnsi="Tahoma"/>
      <w:sz w:val="24"/>
    </w:rPr>
  </w:style>
  <w:style w:type="paragraph" w:customStyle="1" w:styleId="102">
    <w:name w:val="D&amp;L"/>
    <w:basedOn w:val="2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3">
    <w:name w:val="正文文本 3 字符"/>
    <w:basedOn w:val="38"/>
    <w:link w:val="9"/>
    <w:autoRedefine/>
    <w:qFormat/>
    <w:uiPriority w:val="99"/>
    <w:rPr>
      <w:rFonts w:ascii="Calibri" w:hAnsi="Calibri" w:eastAsia="宋体" w:cs="Times New Roman"/>
      <w:sz w:val="16"/>
      <w:szCs w:val="16"/>
      <w:lang w:val="zh-CN" w:eastAsia="zh-CN"/>
    </w:rPr>
  </w:style>
  <w:style w:type="paragraph" w:customStyle="1" w:styleId="104">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5">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6">
    <w:name w:val="style23"/>
    <w:autoRedefine/>
    <w:qFormat/>
    <w:uiPriority w:val="0"/>
    <w:rPr>
      <w:rFonts w:ascii="Times New Roman" w:hAnsi="Times New Roman" w:eastAsia="宋体"/>
    </w:rPr>
  </w:style>
  <w:style w:type="paragraph" w:customStyle="1" w:styleId="107">
    <w:name w:val="p0"/>
    <w:basedOn w:val="1"/>
    <w:autoRedefine/>
    <w:qFormat/>
    <w:uiPriority w:val="0"/>
    <w:pPr>
      <w:widowControl/>
      <w:jc w:val="left"/>
    </w:pPr>
    <w:rPr>
      <w:rFonts w:ascii="等线" w:hAnsi="等线" w:eastAsia="等线" w:cs="等线"/>
      <w:kern w:val="0"/>
      <w:sz w:val="20"/>
      <w:szCs w:val="22"/>
    </w:rPr>
  </w:style>
  <w:style w:type="paragraph" w:customStyle="1" w:styleId="108">
    <w:name w:val="列表段落1"/>
    <w:basedOn w:val="1"/>
    <w:autoRedefine/>
    <w:qFormat/>
    <w:uiPriority w:val="34"/>
    <w:pPr>
      <w:ind w:firstLine="420" w:firstLineChars="200"/>
    </w:pPr>
    <w:rPr>
      <w:szCs w:val="24"/>
    </w:rPr>
  </w:style>
  <w:style w:type="paragraph" w:customStyle="1" w:styleId="109">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10">
    <w:name w:val="List Paragraph"/>
    <w:basedOn w:val="1"/>
    <w:autoRedefine/>
    <w:qFormat/>
    <w:uiPriority w:val="99"/>
    <w:pPr>
      <w:ind w:firstLine="420" w:firstLineChars="200"/>
    </w:pPr>
  </w:style>
  <w:style w:type="table" w:customStyle="1" w:styleId="111">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2">
    <w:name w:val="first-child3"/>
    <w:basedOn w:val="38"/>
    <w:autoRedefine/>
    <w:qFormat/>
    <w:uiPriority w:val="0"/>
  </w:style>
  <w:style w:type="character" w:customStyle="1" w:styleId="113">
    <w:name w:val="layui-this"/>
    <w:basedOn w:val="38"/>
    <w:autoRedefine/>
    <w:qFormat/>
    <w:uiPriority w:val="0"/>
    <w:rPr>
      <w:bdr w:val="single" w:color="EEEEEE" w:sz="4" w:space="0"/>
      <w:shd w:val="clear" w:color="auto" w:fill="FFFFFF"/>
    </w:rPr>
  </w:style>
  <w:style w:type="character" w:customStyle="1" w:styleId="114">
    <w:name w:val="first-child2"/>
    <w:basedOn w:val="38"/>
    <w:autoRedefine/>
    <w:qFormat/>
    <w:uiPriority w:val="0"/>
  </w:style>
  <w:style w:type="character" w:customStyle="1" w:styleId="115">
    <w:name w:val="first-child"/>
    <w:basedOn w:val="38"/>
    <w:autoRedefine/>
    <w:qFormat/>
    <w:uiPriority w:val="0"/>
  </w:style>
  <w:style w:type="character" w:customStyle="1" w:styleId="116">
    <w:name w:val="first-child1"/>
    <w:basedOn w:val="38"/>
    <w:autoRedefine/>
    <w:qFormat/>
    <w:uiPriority w:val="0"/>
  </w:style>
  <w:style w:type="paragraph" w:customStyle="1" w:styleId="117">
    <w:name w:val="Table Paragraph"/>
    <w:basedOn w:val="1"/>
    <w:autoRedefine/>
    <w:qFormat/>
    <w:uiPriority w:val="99"/>
    <w:pPr>
      <w:jc w:val="left"/>
    </w:pPr>
    <w:rPr>
      <w:rFonts w:ascii="宋体" w:hAnsi="宋体" w:cs="宋体"/>
      <w:kern w:val="0"/>
      <w:sz w:val="22"/>
      <w:szCs w:val="22"/>
      <w:lang w:eastAsia="en-US"/>
    </w:rPr>
  </w:style>
  <w:style w:type="character" w:customStyle="1" w:styleId="118">
    <w:name w:val="标题 2 字符"/>
    <w:link w:val="3"/>
    <w:autoRedefine/>
    <w:qFormat/>
    <w:uiPriority w:val="0"/>
    <w:rPr>
      <w:rFonts w:ascii="Arial" w:hAnsi="Arial" w:eastAsia="黑体"/>
      <w:b/>
      <w:bCs/>
      <w:sz w:val="32"/>
      <w:szCs w:val="32"/>
    </w:rPr>
  </w:style>
  <w:style w:type="character" w:customStyle="1" w:styleId="119">
    <w:name w:val="place"/>
    <w:basedOn w:val="38"/>
    <w:autoRedefine/>
    <w:qFormat/>
    <w:uiPriority w:val="0"/>
  </w:style>
  <w:style w:type="character" w:customStyle="1" w:styleId="120">
    <w:name w:val="place1"/>
    <w:basedOn w:val="38"/>
    <w:autoRedefine/>
    <w:qFormat/>
    <w:uiPriority w:val="0"/>
  </w:style>
  <w:style w:type="character" w:customStyle="1" w:styleId="121">
    <w:name w:val="place2"/>
    <w:basedOn w:val="38"/>
    <w:autoRedefine/>
    <w:qFormat/>
    <w:uiPriority w:val="0"/>
    <w:rPr>
      <w:rFonts w:ascii="微软雅黑" w:hAnsi="微软雅黑" w:eastAsia="微软雅黑" w:cs="微软雅黑"/>
      <w:color w:val="888888"/>
      <w:sz w:val="20"/>
      <w:szCs w:val="20"/>
    </w:rPr>
  </w:style>
  <w:style w:type="character" w:customStyle="1" w:styleId="122">
    <w:name w:val="place3"/>
    <w:basedOn w:val="38"/>
    <w:autoRedefine/>
    <w:qFormat/>
    <w:uiPriority w:val="0"/>
  </w:style>
  <w:style w:type="character" w:customStyle="1" w:styleId="123">
    <w:name w:val="font"/>
    <w:basedOn w:val="38"/>
    <w:autoRedefine/>
    <w:qFormat/>
    <w:uiPriority w:val="0"/>
  </w:style>
  <w:style w:type="character" w:customStyle="1" w:styleId="124">
    <w:name w:val="font1"/>
    <w:basedOn w:val="38"/>
    <w:autoRedefine/>
    <w:qFormat/>
    <w:uiPriority w:val="0"/>
  </w:style>
  <w:style w:type="character" w:customStyle="1" w:styleId="125">
    <w:name w:val="gwds_nopic"/>
    <w:basedOn w:val="38"/>
    <w:autoRedefine/>
    <w:qFormat/>
    <w:uiPriority w:val="0"/>
  </w:style>
  <w:style w:type="character" w:customStyle="1" w:styleId="126">
    <w:name w:val="gwds_nopic1"/>
    <w:basedOn w:val="38"/>
    <w:autoRedefine/>
    <w:qFormat/>
    <w:uiPriority w:val="0"/>
  </w:style>
  <w:style w:type="character" w:customStyle="1" w:styleId="127">
    <w:name w:val="gwds_nopic2"/>
    <w:basedOn w:val="38"/>
    <w:autoRedefine/>
    <w:qFormat/>
    <w:uiPriority w:val="0"/>
  </w:style>
  <w:style w:type="character" w:customStyle="1" w:styleId="128">
    <w:name w:val="noline"/>
    <w:basedOn w:val="38"/>
    <w:autoRedefine/>
    <w:qFormat/>
    <w:uiPriority w:val="0"/>
  </w:style>
  <w:style w:type="character" w:customStyle="1" w:styleId="129">
    <w:name w:val="hover17"/>
    <w:basedOn w:val="38"/>
    <w:autoRedefine/>
    <w:qFormat/>
    <w:uiPriority w:val="0"/>
    <w:rPr>
      <w:color w:val="025291"/>
    </w:rPr>
  </w:style>
  <w:style w:type="character" w:customStyle="1" w:styleId="130">
    <w:name w:val="Unresolved Mention"/>
    <w:basedOn w:val="38"/>
    <w:autoRedefine/>
    <w:semiHidden/>
    <w:unhideWhenUsed/>
    <w:qFormat/>
    <w:uiPriority w:val="99"/>
    <w:rPr>
      <w:color w:val="605E5C"/>
      <w:shd w:val="clear" w:color="auto" w:fill="E1DFDD"/>
    </w:rPr>
  </w:style>
  <w:style w:type="character" w:customStyle="1" w:styleId="131">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2">
    <w:name w:val="hover1"/>
    <w:basedOn w:val="38"/>
    <w:autoRedefine/>
    <w:qFormat/>
    <w:uiPriority w:val="0"/>
    <w:rPr>
      <w:color w:val="2590EB"/>
      <w:shd w:val="clear" w:fill="E9F4FD"/>
    </w:rPr>
  </w:style>
  <w:style w:type="character" w:customStyle="1" w:styleId="133">
    <w:name w:val="hover2"/>
    <w:basedOn w:val="38"/>
    <w:autoRedefine/>
    <w:qFormat/>
    <w:uiPriority w:val="0"/>
    <w:rPr>
      <w:color w:val="2590EB"/>
    </w:rPr>
  </w:style>
  <w:style w:type="character" w:customStyle="1" w:styleId="134">
    <w:name w:val="hover3"/>
    <w:basedOn w:val="38"/>
    <w:autoRedefine/>
    <w:qFormat/>
    <w:uiPriority w:val="0"/>
    <w:rPr>
      <w:color w:val="2590EB"/>
    </w:rPr>
  </w:style>
  <w:style w:type="character" w:customStyle="1" w:styleId="135">
    <w:name w:val="hover4"/>
    <w:basedOn w:val="38"/>
    <w:autoRedefine/>
    <w:qFormat/>
    <w:uiPriority w:val="0"/>
  </w:style>
  <w:style w:type="character" w:customStyle="1" w:styleId="136">
    <w:name w:val="hover"/>
    <w:basedOn w:val="38"/>
    <w:autoRedefine/>
    <w:qFormat/>
    <w:uiPriority w:val="0"/>
  </w:style>
  <w:style w:type="paragraph" w:customStyle="1" w:styleId="137">
    <w:name w:val="WPSOffice手动目录 1"/>
    <w:autoRedefine/>
    <w:qFormat/>
    <w:uiPriority w:val="0"/>
    <w:pPr>
      <w:ind w:leftChars="0"/>
    </w:pPr>
    <w:rPr>
      <w:rFonts w:ascii="Times New Roman" w:hAnsi="Times New Roman" w:eastAsia="宋体" w:cs="Times New Roman"/>
      <w:sz w:val="20"/>
      <w:szCs w:val="20"/>
    </w:rPr>
  </w:style>
  <w:style w:type="paragraph" w:customStyle="1" w:styleId="138">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2"/>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61"/>
    <w:basedOn w:val="38"/>
    <w:qFormat/>
    <w:uiPriority w:val="0"/>
    <w:rPr>
      <w:rFonts w:hint="eastAsia" w:ascii="宋体" w:hAnsi="宋体" w:eastAsia="宋体" w:cs="宋体"/>
      <w:color w:val="000000"/>
      <w:sz w:val="21"/>
      <w:szCs w:val="21"/>
      <w:u w:val="none"/>
    </w:rPr>
  </w:style>
  <w:style w:type="character" w:customStyle="1" w:styleId="143">
    <w:name w:val="font71"/>
    <w:basedOn w:val="38"/>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fbc20f4c-d412-481d-bb2b-86e65e02455f</errorID>
      <errorWord>供水公司供水公司</errorWord>
      <group>L1_Word</group>
      <groupName>字词问题</groupName>
      <ability>L2_Typo</ability>
      <abilityName>字词错误</abilityName>
      <candidateList>
        <item>供水公司</item>
      </candidateList>
      <explain/>
      <paraID>500425F8</paraID>
      <start>13</start>
      <end>17</end>
      <status>modified</status>
      <modifiedWord>供水公司</modifiedWord>
      <trackRevisions>false</trackRevisions>
    </reviewItem>
    <reviewItem>
      <errorID>208156fd-0698-4096-a120-f47f64264157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765827EA</paraID>
      <start>0</start>
      <end>2</end>
      <status>modified</status>
      <modifiedWord>1.</modifiedWord>
      <trackRevisions>false</trackRevisions>
    </reviewItem>
    <reviewItem>
      <errorID>993f8e40-8d13-4532-9b39-b808af58923d</errorID>
      <errorWord>2、</errorWord>
      <group>L1_Format</group>
      <groupName>格式问题</groupName>
      <ability>L2_Ordinal</ability>
      <abilityName>序号格式</abilityName>
      <candidateList>
        <item>2.</item>
      </candidateList>
      <explain>当前序号格式不规范，建议修改为规范格式[2.]。</explain>
      <paraID>31EBDA3A</paraID>
      <start>0</start>
      <end>2</end>
      <status>modified</status>
      <modifiedWord>2.</modifiedWord>
      <trackRevisions>false</trackRevisions>
    </reviewItem>
    <reviewItem>
      <errorID>c6cfdcaa-b9a3-44cd-ac0f-3fdfa9b9db2a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A0B03DC</paraID>
      <start>0</start>
      <end>2</end>
      <status>modified</status>
      <modifiedWord>3.</modifiedWord>
      <trackRevisions>false</trackRevisions>
    </reviewItem>
    <reviewItem>
      <errorID>065607c1-c24c-4933-bdfa-4cc3fce6a6c6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568E1354</paraID>
      <start>0</start>
      <end>2</end>
      <status>modified</status>
      <modifiedWord>4.</modifiedWord>
      <trackRevisions>false</trackRevisions>
    </reviewItem>
    <reviewItem>
      <errorID>5b791fde-eb03-4798-899d-3ededc1e990e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307BFA7A</paraID>
      <start>0</start>
      <end>2</end>
      <status>modified</status>
      <modifiedWord>5.</modifiedWord>
      <trackRevisions>false</trackRevisions>
    </reviewItem>
    <reviewItem>
      <errorID>f8119f3f-cde9-472c-88f3-6ed08d174095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17209661</paraID>
      <start>0</start>
      <end>2</end>
      <status>modified</status>
      <modifiedWord>6.</modifiedWord>
      <trackRevisions>false</trackRevisions>
    </reviewItem>
    <reviewItem>
      <errorID>c33cdb18-f3e0-478c-84e3-c416f6311846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519D6E29</paraID>
      <start>0</start>
      <end>2</end>
      <status>modified</status>
      <modifiedWord>7.</modifiedWord>
      <trackRevisions>false</trackRevisions>
    </reviewItem>
    <reviewItem>
      <errorID>a1aacca9-83da-4d7f-9fca-e0f9010dd5e2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73510EB0</paraID>
      <start>0</start>
      <end>2</end>
      <status>modified</status>
      <modifiedWord>8.</modifiedWord>
      <trackRevisions>false</trackRevisions>
    </reviewItem>
    <reviewItem>
      <errorID>f552652f-1abc-4bd5-a166-43f3d10dd857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3B45F93D</paraID>
      <start>0</start>
      <end>2</end>
      <status>modified</status>
      <modifiedWord>9.</modifiedWord>
      <trackRevisions>false</trackRevisions>
    </reviewItem>
    <reviewItem>
      <errorID>91b8dee9-35d4-40d5-a901-3bb4cd8fe90b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2659A830</paraID>
      <start>0</start>
      <end>3</end>
      <status>modified</status>
      <modifiedWord>10.</modifiedWord>
      <trackRevisions>false</trackRevisions>
    </reviewItem>
    <reviewItem>
      <errorID>47da5a59-0fbe-4f55-bbf1-e71f79c88de3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CE8FA0D</paraID>
      <start>0</start>
      <end>2</end>
      <status>modified</status>
      <modifiedWord>1.</modifiedWord>
      <trackRevisions>false</trackRevisions>
    </reviewItem>
    <reviewItem>
      <errorID>b82b3082-f2d3-4780-ac97-785a3b0e9015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3A0E3DFA</paraID>
      <start>0</start>
      <end>2</end>
      <status>modified</status>
      <modifiedWord>2.</modifiedWord>
      <trackRevisions>false</trackRevisions>
    </reviewItem>
    <reviewItem>
      <errorID>429dfc16-019a-47e6-8725-77fc0c7b05c6</errorID>
      <errorWord>，；</errorWord>
      <group>L1_Punc</group>
      <groupName>标点问题</groupName>
      <ability>L2_Punc</ability>
      <abilityName>标点符号检查</abilityName>
      <candidateList>
        <item>，</item>
      </candidateList>
      <explain/>
      <paraID>3A0E3DFA</paraID>
      <start>81</start>
      <end>82</end>
      <status>modified</status>
      <modifiedWord>，</modifiedWord>
      <trackRevisions>false</trackRevisions>
    </reviewItem>
    <reviewItem>
      <errorID>299e31b7-1bc4-4199-9901-69570bd96db0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438E3EBD</paraID>
      <start>0</start>
      <end>2</end>
      <status>modified</status>
      <modifiedWord>3.</modifiedWord>
      <trackRevisions>false</trackRevisions>
    </reviewItem>
    <reviewItem>
      <errorID>1af19230-a243-4a0f-abcd-2a1cf1ebf8c4</errorID>
      <errorWord>勿需</errorWord>
      <group>L1_Word</group>
      <groupName>字词问题</groupName>
      <ability>L2_Typo</ability>
      <abilityName>字词错误</abilityName>
      <candidateList>
        <item>无需</item>
      </candidateList>
      <explain>同“无须”。</explain>
      <paraID>2F2CEEB9</paraID>
      <start>3</start>
      <end>5</end>
      <status>modified</status>
      <modifiedWord>无需</modifiedWord>
      <trackRevisions>false</trackRevisions>
    </reviewItem>
    <reviewItem>
      <errorID>faf214f1-9234-490c-b4c3-7cd7b52a231b</errorID>
      <errorWord>)</errorWord>
      <group>L1_Format</group>
      <groupName>格式问题</groupName>
      <ability>L2_HalfPunc</ability>
      <abilityName>全半角检查</abilityName>
      <candidateList>
        <item>）</item>
      </candidateList>
      <explain>文本全半角错误。</explain>
      <paraID>6B02657E</paraID>
      <start>2</start>
      <end>3</end>
      <status>modified</status>
      <modifiedWord>）</modifiedWord>
      <trackRevisions>false</trackRevisions>
    </reviewItem>
    <reviewItem>
      <errorID>a7304b84-078a-49e0-986a-954e6b72bc18</errorID>
      <errorWord>)</errorWord>
      <group>L1_Format</group>
      <groupName>格式问题</groupName>
      <ability>L2_HalfPunc</ability>
      <abilityName>全半角检查</abilityName>
      <candidateList>
        <item>）</item>
      </candidateList>
      <explain>文本全半角错误。</explain>
      <paraID> 8E89B45</paraID>
      <start>2</start>
      <end>3</end>
      <status>modified</status>
      <modifiedWord>）</modifiedWord>
      <trackRevisions>false</trackRevisions>
    </reviewItem>
    <reviewItem>
      <errorID>a80f7d8e-c3ea-4715-9f65-a4e28384b79e</errorID>
      <errorWord>提出质疑</errorWord>
      <group>L1_Grammar</group>
      <groupName>语法问题</groupName>
      <ability>L2_Grammar</ability>
      <abilityName>语法错误</abilityName>
      <candidateList>
        <item>质疑</item>
      </candidateList>
      <explain>〈动〉提出疑问：～问难。</explain>
      <paraID>1BF1C754</paraID>
      <start>31</start>
      <end>33</end>
      <status>modified</status>
      <modifiedWord>质疑</modifiedWord>
      <trackRevisions>false</trackRevisions>
    </reviewItem>
    <reviewItem>
      <errorID>57bc3cac-e3f4-458a-bfdc-bbdde93f1b06</errorID>
      <errorWord>,</errorWord>
      <group>L1_Format</group>
      <groupName>格式问题</groupName>
      <ability>L2_HalfPunc</ability>
      <abilityName>全半角检查</abilityName>
      <candidateList>
        <item>，</item>
      </candidateList>
      <explain>文本全半角错误。</explain>
      <paraID>1BF1C754</paraID>
      <start>145</start>
      <end>146</end>
      <status>modified</status>
      <modifiedWord>，</modifiedWord>
      <trackRevisions>false</trackRevisions>
    </reviewItem>
    <reviewItem>
      <errorID>e5ce4ff4-334c-445c-8dd5-b56e2f7fe5fb</errorID>
      <errorWord>送</errorWord>
      <group>L1_Word</group>
      <groupName>字词问题</groupName>
      <ability>L2_Typo</ability>
      <abilityName>字词错误</abilityName>
      <candidateList>
        <item>至</item>
      </candidateList>
      <explain>❶〈动〉到：～今｜自始～终｜～死不屈。❷至于：甚～。❸〈副〉极；最：为感谢～｜你要早来，～迟下星期内一定赶到。</explain>
      <paraID>1BF1C754</paraID>
      <start>153</start>
      <end>154</end>
      <status>modified</status>
      <modifiedWord>至</modifiedWord>
      <trackRevisions>false</trackRevisions>
    </reviewItem>
    <reviewItem>
      <errorID>0b7ee26b-9188-4cca-8dd8-77b65e10bebf</errorID>
      <errorWord>)</errorWord>
      <group>L1_Format</group>
      <groupName>格式问题</groupName>
      <ability>L2_HalfPunc</ability>
      <abilityName>全半角检查</abilityName>
      <candidateList>
        <item>）</item>
      </candidateList>
      <explain>文本全半角错误。</explain>
      <paraID>620B313B</paraID>
      <start>24</start>
      <end>25</end>
      <status>modified</status>
      <modifiedWord>）</modifiedWord>
      <trackRevisions>false</trackRevisions>
    </reviewItem>
    <reviewItem>
      <errorID>1eaec98d-a447-465d-868f-59bf4d87ffb5</errorID>
      <errorWord>发改价格【2015】299号</errorWord>
      <group>L1_Word</group>
      <groupName>字词问题</groupName>
      <ability>L2_Typo</ability>
      <abilityName>字词错误</abilityName>
      <candidateList>
        <item>发改价格〔2015〕299号</item>
      </candidateList>
      <explain/>
      <paraID>5DC49F83</paraID>
      <start>62</start>
      <end>76</end>
      <status>modified</status>
      <modifiedWord>发改价格〔2015〕299号</modifiedWord>
      <trackRevisions>false</trackRevisions>
    </reviewItem>
    <reviewItem>
      <errorID>f8b9c4d3-7014-4728-8648-92df513677a8</errorID>
      <errorWord>发改价格【2015】299号</errorWord>
      <group>L1_Word</group>
      <groupName>字词问题</groupName>
      <ability>L2_Typo</ability>
      <abilityName>字词错误</abilityName>
      <candidateList>
        <item>发改价格〔2015〕299号</item>
      </candidateList>
      <explain/>
      <paraID> F95111A</paraID>
      <start>58</start>
      <end>72</end>
      <status>modified</status>
      <modifiedWord>发改价格〔2015〕299号</modifiedWord>
      <trackRevisions>false</trackRevisions>
    </reviewItem>
    <reviewItem>
      <errorID>4fd5f04f-c756-4a2d-a8e8-65d1dda330be</errorID>
      <errorWord>：为</errorWord>
      <group>L1_Word</group>
      <groupName>字词问题</groupName>
      <ability>L2_Typo</ability>
      <abilityName>字词错误</abilityName>
      <candidateList>
        <item>：</item>
      </candidateList>
      <explain/>
      <paraID> F95111A</paraID>
      <start>98</start>
      <end>99</end>
      <status>modified</status>
      <modifiedWord>：</modifiedWord>
      <trackRevisions>false</trackRevisions>
    </reviewItem>
    <reviewItem>
      <errorID>8ecd7ccd-ebb6-4df1-84e9-6222b6775979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4E108A23</paraID>
      <start>101</start>
      <end>102</end>
      <status>ignored</status>
      <modifiedWord/>
      <trackRevisions>false</trackRevisions>
    </reviewItem>
    <reviewItem>
      <errorID>11adbf12-1abb-4725-a1f5-b8cb813f283d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9DB5F4C</paraID>
      <start>0</start>
      <end>2</end>
      <status>modified</status>
      <modifiedWord>1.</modifiedWord>
      <trackRevisions>false</trackRevisions>
    </reviewItem>
    <reviewItem>
      <errorID>3773fd50-dfa9-40b4-9604-6bc3e09dd2a2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5C76E0D2</paraID>
      <start>0</start>
      <end>2</end>
      <status>modified</status>
      <modifiedWord>2.</modifiedWord>
      <trackRevisions>false</trackRevisions>
    </reviewItem>
    <reviewItem>
      <errorID>0fb81613-3535-41c2-9ceb-eb0589d9a8df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6A4C6B18</paraID>
      <start>0</start>
      <end>2</end>
      <status>modified</status>
      <modifiedWord>3.</modifiedWord>
      <trackRevisions>false</trackRevisions>
    </reviewItem>
    <reviewItem>
      <errorID>46aeeeeb-9346-4e2f-9e2a-4a861dd1452f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78739822</paraID>
      <start>0</start>
      <end>2</end>
      <status>modified</status>
      <modifiedWord>4.</modifiedWord>
      <trackRevisions>false</trackRevisions>
    </reviewItem>
    <reviewItem>
      <errorID>d756527f-d4d2-4acf-9e27-8a8a5bd80bb1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574A224F</paraID>
      <start>0</start>
      <end>2</end>
      <status>modified</status>
      <modifiedWord>5.</modifiedWord>
      <trackRevisions>false</trackRevisions>
    </reviewItem>
    <reviewItem>
      <errorID>5245cc69-e8ea-4d98-b8d9-1d88ccd725cc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46663C71</paraID>
      <start>0</start>
      <end>2</end>
      <status>modified</status>
      <modifiedWord>6.</modifiedWord>
      <trackRevisions>false</trackRevisions>
    </reviewItem>
    <reviewItem>
      <errorID>c6e9eafd-fd85-40ae-894a-7e4703788f6c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77D17503</paraID>
      <start>0</start>
      <end>2</end>
      <status>modified</status>
      <modifiedWord>7.</modifiedWord>
      <trackRevisions>false</trackRevisions>
    </reviewItem>
    <reviewItem>
      <errorID>c1fb76c5-75ef-4826-a72c-5c6d6404ab9b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468EB9D5</paraID>
      <start>0</start>
      <end>2</end>
      <status>modified</status>
      <modifiedWord>8.</modifiedWord>
      <trackRevisions>false</trackRevisions>
    </reviewItem>
    <reviewItem>
      <errorID>b8535084-2dcd-4c1c-be26-d4fe6f36f8e6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2EE6D07</paraID>
      <start>0</start>
      <end>2</end>
      <status>modified</status>
      <modifiedWord>9.</modifiedWord>
      <trackRevisions>false</trackRevisions>
    </reviewItem>
    <reviewItem>
      <errorID>e936d2b5-cd33-4710-9461-74c482b53f44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632CCC9E</paraID>
      <start>0</start>
      <end>3</end>
      <status>modified</status>
      <modifiedWord>10.</modifiedWord>
      <trackRevisions>false</trackRevisions>
    </reviewItem>
    <reviewItem>
      <errorID>02ef122f-5c93-4c3a-a0ff-141afa19b8ff</errorID>
      <errorWord>其它</errorWord>
      <group>L1_Word</group>
      <groupName>字词问题</groupName>
      <ability>L2_Alias</ability>
      <abilityName>也作/曾用词</abilityName>
      <candidateList>
        <item>其他</item>
      </candidateList>
      <explain>词汇[其它]为不规范表述或旧称，其规范书面表述为[其他]。</explain>
      <paraID>632CCC9E</paraID>
      <start>82</start>
      <end>84</end>
      <status>modified</status>
      <modifiedWord>其他</modifiedWord>
      <trackRevisions>false</trackRevisions>
    </reviewItem>
    <reviewItem>
      <errorID>a55101f8-b782-4154-ba3c-5af1992b5c8c</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58C7EFEE</paraID>
      <start>0</start>
      <end>3</end>
      <status>modified</status>
      <modifiedWord>11.</modifiedWord>
      <trackRevisions>false</trackRevisions>
    </reviewItem>
    <reviewItem>
      <errorID>bafa7a39-46a3-4a9f-800c-8187e3ef4ca4</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78EC65BE</paraID>
      <start>0</start>
      <end>3</end>
      <status>modified</status>
      <modifiedWord>12.</modifiedWord>
      <trackRevisions>false</trackRevisions>
    </reviewItem>
    <reviewItem>
      <errorID>307abad2-125c-4089-a10a-85aeffc9f651</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3787D0C</paraID>
      <start>0</start>
      <end>3</end>
      <status>modified</status>
      <modifiedWord>13.</modifiedWord>
      <trackRevisions>false</trackRevisions>
    </reviewItem>
    <reviewItem>
      <errorID>dd9e7e7b-1e3f-4af1-b3eb-7999da2c5331</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7BCC5965</paraID>
      <start>0</start>
      <end>3</end>
      <status>modified</status>
      <modifiedWord>14.</modifiedWord>
      <trackRevisions>false</trackRevisions>
    </reviewItem>
    <reviewItem>
      <errorID>51ef9300-0fe0-499a-8f75-4b1b15eaf5de</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683B5FFA</paraID>
      <start>0</start>
      <end>3</end>
      <status>modified</status>
      <modifiedWord>15.</modifiedWord>
      <trackRevisions>false</trackRevisions>
    </reviewItem>
    <reviewItem>
      <errorID>7eac90b0-ab24-4810-b1a7-cebcc0431eb3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88CE81C</paraID>
      <start>0</start>
      <end>3</end>
      <status>modified</status>
      <modifiedWord>16.</modifiedWord>
      <trackRevisions>false</trackRevisions>
    </reviewItem>
    <reviewItem>
      <errorID>2e419cc8-453e-412b-8960-31efdf8f5c93</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346EBEB2</paraID>
      <start>0</start>
      <end>3</end>
      <status>modified</status>
      <modifiedWord>17.</modifiedWord>
      <trackRevisions>false</trackRevisions>
    </reviewItem>
    <reviewItem>
      <errorID>062adbf2-5a36-4c9d-b1ef-23467b70a4bf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42E4DE5D</paraID>
      <start>0</start>
      <end>2</end>
      <status>modified</status>
      <modifiedWord>1.</modifiedWord>
      <trackRevisions>false</trackRevisions>
    </reviewItem>
    <reviewItem>
      <errorID>11548a92-42b4-4891-8d7e-68992c2383a2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56FF07B0</paraID>
      <start>0</start>
      <end>2</end>
      <status>modified</status>
      <modifiedWord>2.</modifiedWord>
      <trackRevisions>false</trackRevisions>
    </reviewItem>
    <reviewItem>
      <errorID>4a67a8b8-feb2-40e0-87ae-8c4eed3b1e3e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7AB84B0B</paraID>
      <start>0</start>
      <end>2</end>
      <status>modified</status>
      <modifiedWord>3.</modifiedWord>
      <trackRevisions>false</trackRevisions>
    </reviewItem>
    <reviewItem>
      <errorID>c232aad5-24b3-4579-9152-01bd4f874c9f</errorID>
      <errorWord>以</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7A3646A8</paraID>
      <start>19</start>
      <end>20</end>
      <status>modified</status>
      <modifiedWord>在</modifiedWord>
      <trackRevisions>false</trackRevisions>
    </reviewItem>
    <reviewItem>
      <errorID>e52b9f2d-c262-40c3-b6e9-332ecebef916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3F642B85</paraID>
      <start>0</start>
      <end>2</end>
      <status>modified</status>
      <modifiedWord>1.</modifiedWord>
      <trackRevisions>false</trackRevisions>
    </reviewItem>
    <reviewItem>
      <errorID>8647b69e-cccd-4f40-b1b6-4bbe798761af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6D22C86C</paraID>
      <start>0</start>
      <end>2</end>
      <status>modified</status>
      <modifiedWord>2.</modifiedWord>
      <trackRevisions>false</trackRevisions>
    </reviewItem>
    <reviewItem>
      <errorID>85e3ced4-4516-4f3c-9d0f-ed70cb5ac67e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325DE9FF</paraID>
      <start>0</start>
      <end>2</end>
      <status>modified</status>
      <modifiedWord>1.</modifiedWord>
      <trackRevisions>false</trackRevisions>
    </reviewItem>
    <reviewItem>
      <errorID>935020f4-3c6e-4d7d-af10-c6a4e7425153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5C59F63C</paraID>
      <start>0</start>
      <end>2</end>
      <status>modified</status>
      <modifiedWord>2.</modifiedWord>
      <trackRevisions>false</trackRevisions>
    </reviewItem>
    <reviewItem>
      <errorID>1f92e018-7dd6-4033-af05-79e86bf72d1e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75A09A88</paraID>
      <start>0</start>
      <end>2</end>
      <status>modified</status>
      <modifiedWord>3.</modifiedWord>
      <trackRevisions>false</trackRevisions>
    </reviewItem>
    <reviewItem>
      <errorID>8dba1d85-9302-41bc-af33-b791b9dff52c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7D4483A7</paraID>
      <start>0</start>
      <end>2</end>
      <status>modified</status>
      <modifiedWord>4.</modifiedWord>
      <trackRevisions>false</trackRevisions>
    </reviewItem>
    <reviewItem>
      <errorID>a6d739d6-23f9-4c51-ac22-360fe427f8c8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68798294</paraID>
      <start>0</start>
      <end>2</end>
      <status>modified</status>
      <modifiedWord>5.</modifiedWord>
      <trackRevisions>false</trackRevisions>
    </reviewItem>
    <reviewItem>
      <errorID>839a8a4a-3a5d-4be2-a946-373666099a88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6FA8BDBE</paraID>
      <start>0</start>
      <end>2</end>
      <status>modified</status>
      <modifiedWord>1.</modifiedWord>
      <trackRevisions>false</trackRevisions>
    </reviewItem>
    <reviewItem>
      <errorID>56225102-35b4-48f5-8149-dbcd0adc5c92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48C276C7</paraID>
      <start>0</start>
      <end>2</end>
      <status>modified</status>
      <modifiedWord>2.</modifiedWord>
      <trackRevisions>false</trackRevisions>
    </reviewItem>
    <reviewItem>
      <errorID>d1ab8862-9e10-463b-8eab-3c0f1b2e0aa5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6D3CFB8A</paraID>
      <start>0</start>
      <end>2</end>
      <status>modified</status>
      <modifiedWord>3.</modifiedWord>
      <trackRevisions>false</trackRevisions>
    </reviewItem>
    <reviewItem>
      <errorID>b731ea0a-a4ff-4ea5-ba68-3a42e5ba7eca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6A6C64C4</paraID>
      <start>0</start>
      <end>2</end>
      <status>modified</status>
      <modifiedWord>4.</modifiedWord>
      <trackRevisions>false</trackRevisions>
    </reviewItem>
    <reviewItem>
      <errorID>e027c52c-fefe-4126-b62c-6aa228313c3b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538D4F40</paraID>
      <start>0</start>
      <end>2</end>
      <status>modified</status>
      <modifiedWord>5.</modifiedWord>
      <trackRevisions>false</trackRevisions>
    </reviewItem>
    <reviewItem>
      <errorID>aea92952-d73b-42ba-a254-97bda7d716f1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5B3EC95C</paraID>
      <start>0</start>
      <end>2</end>
      <status>modified</status>
      <modifiedWord>6.</modifiedWord>
      <trackRevisions>false</trackRevisions>
    </reviewItem>
    <reviewItem>
      <errorID>a4464f3c-d594-490a-b3aa-0d4130c72165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D80FF3D</paraID>
      <start>0</start>
      <end>2</end>
      <status>modified</status>
      <modifiedWord>1.</modifiedWord>
      <trackRevisions>false</trackRevisions>
    </reviewItem>
    <reviewItem>
      <errorID>0ab3e818-0aea-407f-9f39-e6f3f733e26e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66939F5</paraID>
      <start>0</start>
      <end>2</end>
      <status>modified</status>
      <modifiedWord>2.</modifiedWord>
      <trackRevisions>false</trackRevisions>
    </reviewItem>
    <reviewItem>
      <errorID>38073348-0c33-480c-a729-2be06615b684</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79DC4835</paraID>
      <start>32</start>
      <end>33</end>
      <status>modified</status>
      <modifiedWord>且</modifiedWord>
      <trackRevisions>false</trackRevisions>
    </reviewItem>
    <reviewItem>
      <errorID>72be9fde-2b02-44c1-b2d3-693efd41fd8b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1C05B613</paraID>
      <start>0</start>
      <end>2</end>
      <status>modified</status>
      <modifiedWord>3.</modifiedWord>
      <trackRevisions>false</trackRevisions>
    </reviewItem>
    <reviewItem>
      <errorID>c92011f1-93c5-4138-a07c-c74170bf3285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31D2C52</paraID>
      <start>0</start>
      <end>2</end>
      <status>modified</status>
      <modifiedWord>1.</modifiedWord>
      <trackRevisions>false</trackRevisions>
    </reviewItem>
    <reviewItem>
      <errorID>b18a1aeb-eac2-4622-8b6f-253f8aa7e046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2D209098</paraID>
      <start>0</start>
      <end>2</end>
      <status>modified</status>
      <modifiedWord>2.</modifiedWord>
      <trackRevisions>false</trackRevisions>
    </reviewItem>
    <reviewItem>
      <errorID>e6b9afd6-66e7-4e95-8f2d-9fd4bd07ee9c</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2D209098</paraID>
      <start>48</start>
      <end>52</end>
      <status>modified</status>
      <modifiedWord>勘查现场</modifiedWord>
      <trackRevisions>false</trackRevisions>
    </reviewItem>
    <reviewItem>
      <errorID>dee34fee-6991-4024-863e-7dd66526aafe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5361BE11</paraID>
      <start>0</start>
      <end>2</end>
      <status>modified</status>
      <modifiedWord>3.</modifiedWord>
      <trackRevisions>false</trackRevisions>
    </reviewItem>
    <reviewItem>
      <errorID>119a3ad5-b6f4-4e63-850a-eb6556c28ad7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53874A0E</paraID>
      <start>0</start>
      <end>2</end>
      <status>modified</status>
      <modifiedWord>4.</modifiedWord>
      <trackRevisions>false</trackRevisions>
    </reviewItem>
    <reviewItem>
      <errorID>217eafa1-b0ea-4655-9f1d-054f5b9dbc4d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24DB5E9B</paraID>
      <start>0</start>
      <end>2</end>
      <status>modified</status>
      <modifiedWord>1.</modifiedWord>
      <trackRevisions>false</trackRevisions>
    </reviewItem>
    <reviewItem>
      <errorID>b1393a55-6a6a-4c64-af87-90a6ae1bdd7e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71E3CF73</paraID>
      <start>0</start>
      <end>2</end>
      <status>modified</status>
      <modifiedWord>2.</modifiedWord>
      <trackRevisions>false</trackRevisions>
    </reviewItem>
    <reviewItem>
      <errorID>1d9263c9-5ced-4b69-a48b-d8d02004d09e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799D5DD2</paraID>
      <start>0</start>
      <end>2</end>
      <status>modified</status>
      <modifiedWord>3.</modifiedWord>
      <trackRevisions>false</trackRevisions>
    </reviewItem>
    <reviewItem>
      <errorID>e987630d-dcd7-417f-92fb-4e760ae4ef71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2C233264</paraID>
      <start>0</start>
      <end>2</end>
      <status>modified</status>
      <modifiedWord>4.</modifiedWord>
      <trackRevisions>false</trackRevisions>
    </reviewItem>
    <reviewItem>
      <errorID>65f63433-fcca-4740-a994-8fdd225b1bff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48FBACA0</paraID>
      <start>0</start>
      <end>2</end>
      <status>modified</status>
      <modifiedWord>1.</modifiedWord>
      <trackRevisions>false</trackRevisions>
    </reviewItem>
    <reviewItem>
      <errorID>6ddc78fa-e6d4-40a7-9739-74070aaf100d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4EC65EC0</paraID>
      <start>0</start>
      <end>2</end>
      <status>modified</status>
      <modifiedWord>2.</modifiedWord>
      <trackRevisions>false</trackRevisions>
    </reviewItem>
    <reviewItem>
      <errorID>7619d46f-75ce-40fe-ab20-869fd7e9e425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4D5932EE</paraID>
      <start>0</start>
      <end>2</end>
      <status>modified</status>
      <modifiedWord>3.</modifiedWord>
      <trackRevisions>false</trackRevisions>
    </reviewItem>
    <reviewItem>
      <errorID>8eb1f018-5995-472e-94d8-45f862460447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24965D6F</paraID>
      <start>0</start>
      <end>2</end>
      <status>modified</status>
      <modifiedWord>1.</modifiedWord>
      <trackRevisions>false</trackRevisions>
    </reviewItem>
    <reviewItem>
      <errorID>4650dff7-18c5-4baf-85ce-e671d645d96c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7B5A94CF</paraID>
      <start>0</start>
      <end>2</end>
      <status>modified</status>
      <modifiedWord>2.</modifiedWord>
      <trackRevisions>false</trackRevisions>
    </reviewItem>
    <reviewItem>
      <errorID>0efa3ab8-dd3f-40c9-abb4-78dea9a2307b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6EFB7F8D</paraID>
      <start>0</start>
      <end>2</end>
      <status>modified</status>
      <modifiedWord>3.</modifiedWord>
      <trackRevisions>false</trackRevisions>
    </reviewItem>
    <reviewItem>
      <errorID>43be04a0-23a3-4d2d-8195-87004a054596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22DEE34B</paraID>
      <start>0</start>
      <end>2</end>
      <status>modified</status>
      <modifiedWord>4.</modifiedWord>
      <trackRevisions>false</trackRevisions>
    </reviewItem>
    <reviewItem>
      <errorID>b7203b5e-9ae4-478c-8ff8-e1f683c8c735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D1B94DF</paraID>
      <start>0</start>
      <end>2</end>
      <status>modified</status>
      <modifiedWord>5.</modifiedWord>
      <trackRevisions>false</trackRevisions>
    </reviewItem>
    <reviewItem>
      <errorID>f9d7d2bb-c13b-4358-8c8d-f35c09f40a8a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55EC8B33</paraID>
      <start>0</start>
      <end>2</end>
      <status>modified</status>
      <modifiedWord>6.</modifiedWord>
      <trackRevisions>false</trackRevisions>
    </reviewItem>
    <reviewItem>
      <errorID>b70be341-6519-4ab9-be08-4780eeb53b5c</errorID>
      <errorWord>提出质疑</errorWord>
      <group>L1_Grammar</group>
      <groupName>语法问题</groupName>
      <ability>L2_Grammar</ability>
      <abilityName>语法错误</abilityName>
      <candidateList>
        <item>质疑</item>
      </candidateList>
      <explain>〈动〉提出疑问：～问难。</explain>
      <paraID>55EC8B33</paraID>
      <start>57</start>
      <end>59</end>
      <status>modified</status>
      <modifiedWord>质疑</modifiedWord>
      <trackRevisions>false</trackRevisions>
    </reviewItem>
    <reviewItem>
      <errorID>0ed955e8-3137-4014-8ddb-5210b6bafadf</errorID>
      <errorWord>内做出答复</errorWord>
      <group>L1_Word</group>
      <groupName>字词问题</groupName>
      <ability>L2_Typo</ability>
      <abilityName>字词错误</abilityName>
      <candidateList>
        <item>内作出答复</item>
      </candidateList>
      <explain/>
      <paraID>234E5E3A</paraID>
      <start>28</start>
      <end>33</end>
      <status>modified</status>
      <modifiedWord>内作出答复</modifiedWord>
      <trackRevisions>false</trackRevisions>
    </reviewItem>
    <reviewItem>
      <errorID>f7a42fd3-3a9b-46c1-92fd-73a7a8cf9e35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31C8A062</paraID>
      <start>0</start>
      <end>2</end>
      <status>modified</status>
      <modifiedWord>7.</modifiedWord>
      <trackRevisions>false</trackRevisions>
    </reviewItem>
    <reviewItem>
      <errorID>391eede5-0de9-4bf9-971e-2f8e0803cfa5</errorID>
      <errorWord>1一年</errorWord>
      <group>L1_Knowledge</group>
      <groupName>知识性问题</groupName>
      <ability>L2_Time</ability>
      <abilityName>日期时间</abilityName>
      <candidateList/>
      <explain>数字形式不统一。</explain>
      <paraID>505E9976</paraID>
      <start>2</start>
      <end>5</end>
      <status>ignored</status>
      <modifiedWord/>
      <trackRevisions>false</trackRevisions>
    </reviewItem>
    <reviewItem>
      <errorID>75e906f2-a52f-4615-a35b-4ccbe77d2d7c</errorID>
      <errorWord>10%-30%</errorWord>
      <group>L1_Knowledge</group>
      <groupName>知识性问题</groupName>
      <ability>L2_Knowledge</ability>
      <abilityName>其他知识</abilityName>
      <candidateList>
        <item>10%—30%</item>
      </candidateList>
      <explain>1. “10%-30%”中的单位“%”仅出现在后一个数字上，容易引起歧义；根据《现代汉语标点符号数字用法规范手册》，数字表示范围两边需要使用统一的格式。2. 根据标点国标 4.13 中的规则，数字、时间或地域连接符应使用（视觉上更长的）“—”或“～”。</explain>
      <paraID>5A49E955</paraID>
      <start>17</start>
      <end>24</end>
      <status>modified</status>
      <modifiedWord>10%—30%</modifiedWord>
      <trackRevisions>false</trackRevisions>
    </reviewItem>
    <reviewItem>
      <errorID>610e6d27-62ea-4a7c-b87c-de6f2cdd3390</errorID>
      <errorWord>人民法院诉讼解决</errorWord>
      <group>L1_Word</group>
      <groupName>字词问题</groupName>
      <ability>L2_Typo</ability>
      <abilityName>字词错误</abilityName>
      <candidateList>
        <item>人民法院提起诉讼解决</item>
      </candidateList>
      <explain/>
      <paraID>76D1FB0C</paraID>
      <start>34</start>
      <end>44</end>
      <status>modified</status>
      <modifiedWord>人民法院提起诉讼解决</modifiedWord>
      <trackRevisions>false</trackRevisions>
    </reviewItem>
    <reviewItem>
      <errorID>0867fcdb-2bc1-4115-ab3c-1b0a50d23c09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68C63F4A</paraID>
      <start>0</start>
      <end>2</end>
      <status>modified</status>
      <modifiedWord>1.</modifiedWord>
      <trackRevisions>false</trackRevisions>
    </reviewItem>
    <reviewItem>
      <errorID>b78fe138-c973-4d0f-8981-72c2df7e2ca4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724DDB87</paraID>
      <start>0</start>
      <end>2</end>
      <status>modified</status>
      <modifiedWord>2.</modifiedWord>
      <trackRevisions>false</trackRevisions>
    </reviewItem>
    <reviewItem>
      <errorID>fecf2f37-234e-42fe-9a9f-edcdf21da9da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272196B6</paraID>
      <start>0</start>
      <end>2</end>
      <status>modified</status>
      <modifiedWord>3.</modifiedWord>
      <trackRevisions>false</trackRevisions>
    </reviewItem>
    <reviewItem>
      <errorID>7c164795-ec1f-449d-b134-0f25118eb9a3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56FC60BD</paraID>
      <start>0</start>
      <end>2</end>
      <status>modified</status>
      <modifiedWord>4.</modifiedWord>
      <trackRevisions>false</trackRevisions>
    </reviewItem>
    <reviewItem>
      <errorID>e2418289-6aae-4177-b7cc-01cd756d4a05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53B9022B</paraID>
      <start>0</start>
      <end>2</end>
      <status>modified</status>
      <modifiedWord>5.</modifiedWord>
      <trackRevisions>false</trackRevisions>
    </reviewItem>
    <reviewItem>
      <errorID>897d724d-6dc8-4249-9006-3c82b0202450</errorID>
      <errorWord>生</errorWord>
      <group>L1_Word</group>
      <groupName>字词问题</groupName>
      <ability>L2_Typo</ability>
      <abilityName>字词错误</abilityName>
      <candidateList>
        <item>生产</item>
      </candidateList>
      <explain>〈动〉❶人们使用工具来创造各种生产资料和生活资料：工业～｜发展～｜～出更好的产品。❷生孩子。</explain>
      <paraID>3B3BCEF5</paraID>
      <start>48</start>
      <end>50</end>
      <status>modified</status>
      <modifiedWord>生产</modifiedWord>
      <trackRevisions>false</trackRevisions>
    </reviewItem>
    <reviewItem>
      <errorID>41a59df6-64d4-47af-8423-624a0f1d4eb0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60FF2840</paraID>
      <start>0</start>
      <end>2</end>
      <status>modified</status>
      <modifiedWord>1.</modifiedWord>
      <trackRevisions>false</trackRevisions>
    </reviewItem>
    <reviewItem>
      <errorID>94f7bb2f-6c8b-4cf2-a4dd-4bcac3655a71</errorID>
      <errorWord>:</errorWord>
      <group>L1_Format</group>
      <groupName>格式问题</groupName>
      <ability>L2_HalfPunc</ability>
      <abilityName>全半角检查</abilityName>
      <candidateList>
        <item>：</item>
      </candidateList>
      <explain>文本全半角错误。</explain>
      <paraID>60FF2840</paraID>
      <start>8</start>
      <end>9</end>
      <status>modified</status>
      <modifiedWord>：</modifiedWord>
      <trackRevisions>false</trackRevisions>
    </reviewItem>
    <reviewItem>
      <errorID>799d1850-2ba5-4a05-9f12-2206af53f3fe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7FAB947A</paraID>
      <start>0</start>
      <end>2</end>
      <status>modified</status>
      <modifiedWord>2.</modifiedWord>
      <trackRevisions>false</trackRevisions>
    </reviewItem>
    <reviewItem>
      <errorID>b3b1badb-900a-4882-bf12-54887efeec68</errorID>
      <errorWord>:</errorWord>
      <group>L1_Format</group>
      <groupName>格式问题</groupName>
      <ability>L2_HalfPunc</ability>
      <abilityName>全半角检查</abilityName>
      <candidateList>
        <item>：</item>
      </candidateList>
      <explain>文本全半角错误。</explain>
      <paraID>7FAB947A</paraID>
      <start>6</start>
      <end>7</end>
      <status>modified</status>
      <modifiedWord>：</modifiedWord>
      <trackRevisions>false</trackRevisions>
    </reviewItem>
    <reviewItem>
      <errorID>3fb484b5-b033-489b-adb3-be33d9f9f8f0</errorID>
      <errorWord>.</errorWord>
      <group>L1_Format</group>
      <groupName>格式问题</groupName>
      <ability>L2_HalfPunc</ability>
      <abilityName>全半角检查</abilityName>
      <candidateList>
        <item>。</item>
      </candidateList>
      <explain>文本全半角错误。</explain>
      <paraID>7FAB947A</paraID>
      <start>55</start>
      <end>56</end>
      <status>modified</status>
      <modifiedWord>。</modifiedWord>
      <trackRevisions>false</trackRevisions>
    </reviewItem>
    <reviewItem>
      <errorID>dac9bfb5-10be-4b29-8527-30a3ef71df1c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24182D82</paraID>
      <start>0</start>
      <end>2</end>
      <status>modified</status>
      <modifiedWord>3.</modifiedWord>
      <trackRevisions>false</trackRevisions>
    </reviewItem>
    <reviewItem>
      <errorID>258a65b7-ba08-4c9b-a8f6-04a02426f28d</errorID>
      <errorWord>:</errorWord>
      <group>L1_Format</group>
      <groupName>格式问题</groupName>
      <ability>L2_HalfPunc</ability>
      <abilityName>全半角检查</abilityName>
      <candidateList>
        <item>：</item>
      </candidateList>
      <explain>文本全半角错误。</explain>
      <paraID>24182D82</paraID>
      <start>120</start>
      <end>121</end>
      <status>modified</status>
      <modifiedWord>：</modifiedWord>
      <trackRevisions>false</trackRevisions>
    </reviewItem>
    <reviewItem>
      <errorID>14aa09a5-913d-4b71-944d-fd1596569eb4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792CE39F</paraID>
      <start>0</start>
      <end>2</end>
      <status>modified</status>
      <modifiedWord>4.</modifiedWord>
      <trackRevisions>false</trackRevisions>
    </reviewItem>
    <reviewItem>
      <errorID>f2960f7d-d5f8-49de-af78-ed3613a3ec8d</errorID>
      <errorWord>:</errorWord>
      <group>L1_Format</group>
      <groupName>格式问题</groupName>
      <ability>L2_HalfPunc</ability>
      <abilityName>全半角检查</abilityName>
      <candidateList>
        <item>：</item>
      </candidateList>
      <explain>文本全半角错误。</explain>
      <paraID>792CE39F</paraID>
      <start>15</start>
      <end>16</end>
      <status>modified</status>
      <modifiedWord>：</modifiedWord>
      <trackRevisions>false</trackRevisions>
    </reviewItem>
    <reviewItem>
      <errorID>d9852a8a-bddc-4918-b3a1-39fd5cbfd281</errorID>
      <errorWord>.</errorWord>
      <group>L1_Format</group>
      <groupName>格式问题</groupName>
      <ability>L2_HalfPunc</ability>
      <abilityName>全半角检查</abilityName>
      <candidateList>
        <item>。</item>
      </candidateList>
      <explain>文本全半角错误。</explain>
      <paraID>792CE39F</paraID>
      <start>156</start>
      <end>157</end>
      <status>modified</status>
      <modifiedWord>。</modifiedWord>
      <trackRevisions>false</trackRevisions>
    </reviewItem>
    <reviewItem>
      <errorID>c095805e-bb6b-4edd-ac4f-26ddb46e14d9</errorID>
      <errorWord>:</errorWord>
      <group>L1_Format</group>
      <groupName>格式问题</groupName>
      <ability>L2_HalfPunc</ability>
      <abilityName>全半角检查</abilityName>
      <candidateList>
        <item>：</item>
      </candidateList>
      <explain>文本全半角错误。</explain>
      <paraID>792CE39F</paraID>
      <start>159</start>
      <end>160</end>
      <status>modified</status>
      <modifiedWord>：</modifiedWord>
      <trackRevisions>false</trackRevisions>
    </reviewItem>
    <reviewItem>
      <errorID>9f3c73ca-4003-41ae-882b-5d677563f470</errorID>
      <errorWord>.</errorWord>
      <group>L1_Format</group>
      <groupName>格式问题</groupName>
      <ability>L2_HalfPunc</ability>
      <abilityName>全半角检查</abilityName>
      <candidateList>
        <item>。</item>
      </candidateList>
      <explain>文本全半角错误。</explain>
      <paraID>792CE39F</paraID>
      <start>254</start>
      <end>255</end>
      <status>modified</status>
      <modifiedWord>。</modifiedWord>
      <trackRevisions>false</trackRevisions>
    </reviewItem>
    <reviewItem>
      <errorID>3d8d8daa-6bdf-40e9-9e87-5df70add3fd7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49572CED</paraID>
      <start>0</start>
      <end>2</end>
      <status>modified</status>
      <modifiedWord>5.</modifiedWord>
      <trackRevisions>false</trackRevisions>
    </reviewItem>
    <reviewItem>
      <errorID>4e333fc5-8512-4f23-b82f-a80521c5a717</errorID>
      <errorWord>:</errorWord>
      <group>L1_Format</group>
      <groupName>格式问题</groupName>
      <ability>L2_HalfPunc</ability>
      <abilityName>全半角检查</abilityName>
      <candidateList>
        <item>：</item>
      </candidateList>
      <explain>文本全半角错误。</explain>
      <paraID>49572CED</paraID>
      <start>13</start>
      <end>14</end>
      <status>modified</status>
      <modifiedWord>：</modifiedWord>
      <trackRevisions>false</trackRevisions>
    </reviewItem>
    <reviewItem>
      <errorID>4ce1ac50-a9e5-4621-82ea-7a30ea1d8667</errorID>
      <errorWord>:</errorWord>
      <group>L1_Format</group>
      <groupName>格式问题</groupName>
      <ability>L2_HalfPunc</ability>
      <abilityName>全半角检查</abilityName>
      <candidateList>
        <item>：</item>
      </candidateList>
      <explain>文本全半角错误。</explain>
      <paraID>49572CED</paraID>
      <start>104</start>
      <end>105</end>
      <status>modified</status>
      <modifiedWord>：</modifiedWord>
      <trackRevisions>false</trackRevisions>
    </reviewItem>
    <reviewItem>
      <errorID>e43f7da4-0612-4caf-b35a-3d6c428fff6d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5702A523</paraID>
      <start>0</start>
      <end>2</end>
      <status>modified</status>
      <modifiedWord>6.</modifiedWord>
      <trackRevisions>false</trackRevisions>
    </reviewItem>
    <reviewItem>
      <errorID>f1d35ee9-4f7f-4be7-8481-013976485eca</errorID>
      <errorWord>:</errorWord>
      <group>L1_Format</group>
      <groupName>格式问题</groupName>
      <ability>L2_HalfPunc</ability>
      <abilityName>全半角检查</abilityName>
      <candidateList>
        <item>：</item>
      </candidateList>
      <explain>文本全半角错误。</explain>
      <paraID>5702A523</paraID>
      <start>40</start>
      <end>41</end>
      <status>modified</status>
      <modifiedWord>：</modifiedWord>
      <trackRevisions>false</trackRevisions>
    </reviewItem>
    <reviewItem>
      <errorID>69a2b5f8-befe-460b-a9cc-d8ef2384305a</errorID>
      <errorWord>、</errorWord>
      <group>L1_Word</group>
      <groupName>字词问题</groupName>
      <ability>L2_Typo</ability>
      <abilityName>字词错误</abilityName>
      <candidateList>
        <item>、台</item>
      </candidateList>
      <explain/>
      <paraID>3CEE5BF0</paraID>
      <start>1</start>
      <end>3</end>
      <status>modified</status>
      <modifiedWord>、台</modifiedWord>
      <trackRevisions>false</trackRevisions>
    </reviewItem>
    <reviewItem>
      <errorID>7c9c1b00-e2d6-450c-bbd5-77690306dbf2</errorID>
      <errorWord>:</errorWord>
      <group>L1_Format</group>
      <groupName>格式问题</groupName>
      <ability>L2_HalfPunc</ability>
      <abilityName>全半角检查</abilityName>
      <candidateList>
        <item>：</item>
      </candidateList>
      <explain>文本全半角错误。</explain>
      <paraID>3CEE5BF0</paraID>
      <start>30</start>
      <end>31</end>
      <status>modified</status>
      <modifiedWord>：</modifiedWord>
      <trackRevisions>false</trackRevisions>
    </reviewItem>
    <reviewItem>
      <errorID>227d8b2b-eaa8-4bb9-a036-393ee0ff03bf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7BC32492</paraID>
      <start>0</start>
      <end>2</end>
      <status>modified</status>
      <modifiedWord>8.</modifiedWord>
      <trackRevisions>false</trackRevisions>
    </reviewItem>
    <reviewItem>
      <errorID>eab5a41b-f085-45d3-94cb-82ecf21c0773</errorID>
      <errorWord>:</errorWord>
      <group>L1_Format</group>
      <groupName>格式问题</groupName>
      <ability>L2_HalfPunc</ability>
      <abilityName>全半角检查</abilityName>
      <candidateList>
        <item>：</item>
      </candidateList>
      <explain>文本全半角错误。</explain>
      <paraID>7BC32492</paraID>
      <start>10</start>
      <end>11</end>
      <status>modified</status>
      <modifiedWord>：</modifiedWord>
      <trackRevisions>false</trackRevisions>
    </reviewItem>
    <reviewItem>
      <errorID>1d589ca9-4016-4256-927b-e5b980ade370</errorID>
      <errorWord>:</errorWord>
      <group>L1_Format</group>
      <groupName>格式问题</groupName>
      <ability>L2_HalfPunc</ability>
      <abilityName>全半角检查</abilityName>
      <candidateList>
        <item>：</item>
      </candidateList>
      <explain>文本全半角错误。</explain>
      <paraID>7BC32492</paraID>
      <start>47</start>
      <end>48</end>
      <status>modified</status>
      <modifiedWord>：</modifiedWord>
      <trackRevisions>false</trackRevisions>
    </reviewItem>
    <reviewItem>
      <errorID>b09d0fc5-766a-4b7d-af93-ff071a5f33ee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11CC681A</paraID>
      <start>0</start>
      <end>2</end>
      <status>modified</status>
      <modifiedWord>9.</modifiedWord>
      <trackRevisions>false</trackRevisions>
    </reviewItem>
    <reviewItem>
      <errorID>5bee031b-f34f-4bbb-a814-3377aba6f84a</errorID>
      <errorWord>:</errorWord>
      <group>L1_Format</group>
      <groupName>格式问题</groupName>
      <ability>L2_HalfPunc</ability>
      <abilityName>全半角检查</abilityName>
      <candidateList>
        <item>：</item>
      </candidateList>
      <explain>文本全半角错误。</explain>
      <paraID>11CC681A</paraID>
      <start>33</start>
      <end>34</end>
      <status>modified</status>
      <modifiedWord>：</modifiedWord>
      <trackRevisions>false</trackRevisions>
    </reviewItem>
    <reviewItem>
      <errorID>2dc772ef-122a-4f9f-a5c5-5f4380c04b52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F69D655</paraID>
      <start>0</start>
      <end>3</end>
      <status>modified</status>
      <modifiedWord>10.</modifiedWord>
      <trackRevisions>false</trackRevisions>
    </reviewItem>
    <reviewItem>
      <errorID>cc849fd4-6cc6-493c-bc5b-1151bec6cf4a</errorID>
      <errorWord>:</errorWord>
      <group>L1_Format</group>
      <groupName>格式问题</groupName>
      <ability>L2_HalfPunc</ability>
      <abilityName>全半角检查</abilityName>
      <candidateList>
        <item>：</item>
      </candidateList>
      <explain>文本全半角错误。</explain>
      <paraID> F69D655</paraID>
      <start>56</start>
      <end>57</end>
      <status>modified</status>
      <modifiedWord>：</modifiedWord>
      <trackRevisions>false</trackRevisions>
    </reviewItem>
    <reviewItem>
      <errorID>9c108e79-df9e-4228-96be-8a7eff8fe573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6E538A5C</paraID>
      <start>0</start>
      <end>3</end>
      <status>modified</status>
      <modifiedWord>11.</modifiedWord>
      <trackRevisions>false</trackRevisions>
    </reviewItem>
    <reviewItem>
      <errorID>18d6dc80-0af5-4742-a319-2085f2eaf7a3</errorID>
      <errorWord>:</errorWord>
      <group>L1_Format</group>
      <groupName>格式问题</groupName>
      <ability>L2_HalfPunc</ability>
      <abilityName>全半角检查</abilityName>
      <candidateList>
        <item>：</item>
      </candidateList>
      <explain>文本全半角错误。</explain>
      <paraID>6E538A5C</paraID>
      <start>10</start>
      <end>11</end>
      <status>modified</status>
      <modifiedWord>：</modifiedWord>
      <trackRevisions>false</trackRevisions>
    </reviewItem>
    <reviewItem>
      <errorID>32936c74-251d-475c-8ff6-cdfe41087c31</errorID>
      <errorWord>:</errorWord>
      <group>L1_Format</group>
      <groupName>格式问题</groupName>
      <ability>L2_HalfPunc</ability>
      <abilityName>全半角检查</abilityName>
      <candidateList>
        <item>：</item>
      </candidateList>
      <explain>文本全半角错误。</explain>
      <paraID>6E538A5C</paraID>
      <start>43</start>
      <end>44</end>
      <status>modified</status>
      <modifiedWord>：</modifiedWord>
      <trackRevisions>false</trackRevisions>
    </reviewItem>
    <reviewItem>
      <errorID>d5efbc28-f318-4fde-b9ac-fc858cb887f0</errorID>
      <errorWord>为抄</errorWord>
      <group>L1_Word</group>
      <groupName>字词问题</groupName>
      <ability>L2_Typo</ability>
      <abilityName>字词错误</abilityName>
      <candidateList>
        <item>未抄</item>
      </candidateList>
      <explain/>
      <paraID>6E538A5C</paraID>
      <start>47</start>
      <end>49</end>
      <status>modified</status>
      <modifiedWord>未抄</modifiedWord>
      <trackRevisions>false</trackRevisions>
    </reviewItem>
    <reviewItem>
      <errorID>f6e0c63e-bf4d-4845-9930-edd060761a7f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4AEDDB56</paraID>
      <start>0</start>
      <end>3</end>
      <status>modified</status>
      <modifiedWord>12.</modifiedWord>
      <trackRevisions>false</trackRevisions>
    </reviewItem>
    <reviewItem>
      <errorID>51e0469b-7c02-4ca7-a081-70ff0ee6e72c</errorID>
      <errorWord>:</errorWord>
      <group>L1_Format</group>
      <groupName>格式问题</groupName>
      <ability>L2_HalfPunc</ability>
      <abilityName>全半角检查</abilityName>
      <candidateList>
        <item>：</item>
      </candidateList>
      <explain>文本全半角错误。</explain>
      <paraID>4AEDDB56</paraID>
      <start>10</start>
      <end>11</end>
      <status>modified</status>
      <modifiedWord>：</modifiedWord>
      <trackRevisions>false</trackRevisions>
    </reviewItem>
    <reviewItem>
      <errorID>ccfc97c6-fd31-4505-bbcf-783b4f1bd4aa</errorID>
      <errorWord>:</errorWord>
      <group>L1_Format</group>
      <groupName>格式问题</groupName>
      <ability>L2_HalfPunc</ability>
      <abilityName>全半角检查</abilityName>
      <candidateList>
        <item>：</item>
      </candidateList>
      <explain>文本全半角错误。</explain>
      <paraID>4AEDDB56</paraID>
      <start>57</start>
      <end>58</end>
      <status>modified</status>
      <modifiedWord>：</modifiedWord>
      <trackRevisions>false</trackRevisions>
    </reviewItem>
    <reviewItem>
      <errorID>285bd4c4-2ddb-4fad-af83-48aa73a9650a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67E57CD5</paraID>
      <start>0</start>
      <end>2</end>
      <status>modified</status>
      <modifiedWord>1.</modifiedWord>
      <trackRevisions>false</trackRevisions>
    </reviewItem>
    <reviewItem>
      <errorID>926aba7b-f9a3-4fea-b462-efbb0934eb5b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72AE0509</paraID>
      <start>0</start>
      <end>2</end>
      <status>modified</status>
      <modifiedWord>2.</modifiedWord>
      <trackRevisions>false</trackRevisions>
    </reviewItem>
    <reviewItem>
      <errorID>44dec9cb-56b2-4732-946a-cfe38a45646c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71C2E0D4</paraID>
      <start>0</start>
      <end>2</end>
      <status>modified</status>
      <modifiedWord>3.</modifiedWord>
      <trackRevisions>false</trackRevisions>
    </reviewItem>
    <reviewItem>
      <errorID>3b7a0c1a-a223-45e1-8f8e-e4225dcaf5f8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243D9F28</paraID>
      <start>5</start>
      <end>7</end>
      <status>modified</status>
      <modifiedWord>1.</modifiedWord>
      <trackRevisions>false</trackRevisions>
    </reviewItem>
    <reviewItem>
      <errorID>282c59a3-307b-44ef-8246-f110e88a634d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4757844A</paraID>
      <start>5</start>
      <end>7</end>
      <status>modified</status>
      <modifiedWord>2.</modifiedWord>
      <trackRevisions>false</trackRevisions>
    </reviewItem>
    <reviewItem>
      <errorID>5eff2358-f399-4ea3-9d95-b77130364327</errorID>
      <errorWord>复合实际</errorWord>
      <group>L1_Knowledge</group>
      <groupName>知识性问题</groupName>
      <ability>L2_Idiom</ability>
      <abilityName>成语和诗歌</abilityName>
      <candidateList>
        <item>切合实际</item>
      </candidateList>
      <explain>指想法或做事合乎实际情况。</explain>
      <paraID>50B66F76</paraID>
      <start>27</start>
      <end>31</end>
      <status>modified</status>
      <modifiedWord>切合实际</modifiedWord>
      <trackRevisions>false</trackRevisions>
    </reviewItem>
    <reviewItem>
      <errorID>96998f85-0580-42cb-bf0a-9af6c79ecfa4</errorID>
      <errorWord>析扣</errorWord>
      <group>L1_Word</group>
      <groupName>字词问题</groupName>
      <ability>L2_Typo</ability>
      <abilityName>字词错误</abilityName>
      <candidateList>
        <item>折扣</item>
      </candidateList>
      <explain/>
      <paraID>2ECC965A</paraID>
      <start>0</start>
      <end>2</end>
      <status>modified</status>
      <modifiedWord>折扣</modifiedWord>
      <trackRevisions>false</trackRevisions>
    </reviewItem>
    <reviewItem>
      <errorID>5082e769-638e-4555-9ed0-5204dd2233c4</errorID>
      <errorWord>查</errorWord>
      <group>L1_Word</group>
      <groupName>字词问题</groupName>
      <ability>L2_Typo</ability>
      <abilityName>字词错误</abilityName>
      <candidateList>
        <item>查验</item>
      </candidateList>
      <explain/>
      <paraID>1891143B</paraID>
      <start>32</start>
      <end>34</end>
      <status>modified</status>
      <modifiedWord>查验</modifiedWord>
      <trackRevisions>false</trackRevisions>
    </reviewItem>
    <reviewItem>
      <errorID>070a0f17-6a82-4a4d-a108-cb1a0e134f90</errorID>
      <errorWord>)</errorWord>
      <group>L1_Format</group>
      <groupName>格式问题</groupName>
      <ability>L2_HalfPunc</ability>
      <abilityName>全半角检查</abilityName>
      <candidateList>
        <item>）</item>
      </candidateList>
      <explain>文本全半角错误。</explain>
      <paraID>352461A2</paraID>
      <start>2</start>
      <end>3</end>
      <status>modified</status>
      <modifiedWord>）</modifiedWord>
      <trackRevisions>false</trackRevisions>
    </reviewItem>
    <reviewItem>
      <errorID>09df0b92-68ef-44e9-a9f3-5d5654aebd71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694950D3</paraID>
      <start>0</start>
      <end>3</end>
      <status>modified</status>
      <modifiedWord>（2）</modifiedWord>
      <trackRevisions>false</trackRevisions>
    </reviewItem>
    <reviewItem>
      <errorID>eecd8f00-ca07-40f7-b2bd-d0f605585a12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108EF2A0</paraID>
      <start>0</start>
      <end>3</end>
      <status>modified</status>
      <modifiedWord>（3）</modifiedWord>
      <trackRevisions>false</trackRevisions>
    </reviewItem>
    <reviewItem>
      <errorID>377daf38-a9a7-47cd-93eb-e81663052012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11C21B6</paraID>
      <start>0</start>
      <end>3</end>
      <status>modified</status>
      <modifiedWord>（4）</modifiedWord>
      <trackRevisions>false</trackRevisions>
    </reviewItem>
    <reviewItem>
      <errorID>c81d9c5e-b222-49d6-93e8-edf58b13dde0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11C21B6</paraID>
      <start>57</start>
      <end>58</end>
      <status>modified</status>
      <modifiedWord>—</modifiedWord>
      <trackRevisions>false</trackRevisions>
    </reviewItem>
    <reviewItem>
      <errorID>147677a2-21b0-489c-8afd-a15e485cc5b5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11C21B6</paraID>
      <start>70</start>
      <end>71</end>
      <status>modified</status>
      <modifiedWord>—</modifiedWord>
      <trackRevisions>false</trackRevisions>
    </reviewItem>
    <reviewItem>
      <errorID>8a8e109f-0f50-4163-b940-7924461dd9d5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7AFA26F9</paraID>
      <start>117</start>
      <end>118</end>
      <status>modified</status>
      <modifiedWord>—</modifiedWord>
      <trackRevisions>false</trackRevisions>
    </reviewItem>
    <reviewItem>
      <errorID>53f7181d-88f7-4dc3-b9f5-5ed5c28f039a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3CB37016</paraID>
      <start>0</start>
      <end>2</end>
      <status>modified</status>
      <modifiedWord>1.</modifiedWord>
      <trackRevisions>false</trackRevisions>
    </reviewItem>
    <reviewItem>
      <errorID>6473f76c-6595-4619-83ce-55215d8bff8b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3CB37016</paraID>
      <start>64</start>
      <end>65</end>
      <status>ignored</status>
      <modifiedWord/>
      <trackRevisions>false</trackRevisions>
    </reviewItem>
    <reviewItem>
      <errorID>d1543338-4524-412c-8a5a-499137342ad1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7D94E246</paraID>
      <start>0</start>
      <end>2</end>
      <status>modified</status>
      <modifiedWord>2.</modifiedWord>
      <trackRevisions>false</trackRevisions>
    </reviewItem>
    <reviewItem>
      <errorID>f0fb2df0-0bc1-485a-8604-370ee14fa49d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125AE854</paraID>
      <start>0</start>
      <end>2</end>
      <status>modified</status>
      <modifiedWord>3.</modifiedWord>
      <trackRevisions>false</trackRevisions>
    </reviewItem>
    <reviewItem>
      <errorID>16de1e0f-5490-455f-aefa-5dfec3997d95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15CC5D78</paraID>
      <start>0</start>
      <end>2</end>
      <status>modified</status>
      <modifiedWord>4.</modifiedWord>
      <trackRevisions>false</trackRevisions>
    </reviewItem>
    <reviewItem>
      <errorID>d5b2d346-448d-4180-959c-597fb53f896e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26DB47D7</paraID>
      <start>0</start>
      <end>2</end>
      <status>modified</status>
      <modifiedWord>5.</modifiedWord>
      <trackRevisions>false</trackRevisions>
    </reviewItem>
    <reviewItem>
      <errorID>5aeba657-a188-4c7f-8260-d12a4598bc9b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3C10775F</paraID>
      <start>0</start>
      <end>2</end>
      <status>modified</status>
      <modifiedWord>6.</modifiedWord>
      <trackRevisions>false</trackRevisions>
    </reviewItem>
    <reviewItem>
      <errorID>b9cd0756-f49b-4c12-b57d-e4ee6327e247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3B79DA60</paraID>
      <start>0</start>
      <end>2</end>
      <status>modified</status>
      <modifiedWord>1.</modifiedWord>
      <trackRevisions>false</trackRevisions>
    </reviewItem>
    <reviewItem>
      <errorID>4b7504a7-8be3-4a9c-9875-4d70cf585de6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72AE104A</paraID>
      <start>0</start>
      <end>2</end>
      <status>modified</status>
      <modifiedWord>2.</modifiedWord>
      <trackRevisions>false</trackRevisions>
    </reviewItem>
    <reviewItem>
      <errorID>99ebdfc5-bdd0-4cbd-875e-06ce566e703e</errorID>
      <errorWord>依</errorWord>
      <group>L1_Word</group>
      <groupName>字词问题</groupName>
      <ability>L2_Typo</ability>
      <abilityName>字词错误</abilityName>
      <candidateList>
        <item>依据</item>
      </candidateList>
      <explain/>
      <paraID>2B90D187</paraID>
      <start>20</start>
      <end>22</end>
      <status>modified</status>
      <modifiedWord>依据</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aa553-7d01-47e7-8d04-1b68be54251d}">
  <ds:schemaRefs/>
</ds:datastoreItem>
</file>

<file path=customXml/itemProps3.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1388</Words>
  <Characters>1705</Characters>
  <Lines>294</Lines>
  <Paragraphs>82</Paragraphs>
  <TotalTime>45</TotalTime>
  <ScaleCrop>false</ScaleCrop>
  <LinksUpToDate>false</LinksUpToDate>
  <CharactersWithSpaces>1761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2026-09-03T01:50:03Z</cp:lastPrinted>
  <dcterms:modified xsi:type="dcterms:W3CDTF">2026-09-03T07:58:00Z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E88EA0659F7645C9872D65CF8D02ACE0_13</vt:lpwstr>
  </property>
  <property fmtid="{D5CDD505-2E9C-101B-9397-08002B2CF9AE}" pid="4" name="KSOTemplateDocerSaveRecord">
    <vt:lpwstr>eyJoZGlkIjoiMDY3ZWYyYWYzNjE1ODE5NTgxNWViODAxMDFkNTNkYmIiLCJ1c2VySWQiOiIxNjczNTA4MTc2In0=</vt:lpwstr>
  </property>
</Properties>
</file>