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FECAFC">
      <w:pPr>
        <w:pStyle w:val="20"/>
        <w:ind w:firstLine="0"/>
        <w:rPr>
          <w:highlight w:val="none"/>
        </w:rPr>
      </w:pPr>
    </w:p>
    <w:p w14:paraId="29985288">
      <w:pPr>
        <w:pStyle w:val="20"/>
        <w:ind w:left="0" w:leftChars="0" w:firstLine="0" w:firstLineChars="0"/>
        <w:jc w:val="center"/>
        <w:outlineLvl w:val="9"/>
        <w:rPr>
          <w:rFonts w:ascii="宋体" w:hAnsi="宋体" w:cs="宋体"/>
          <w:b/>
          <w:bCs/>
          <w:sz w:val="48"/>
          <w:szCs w:val="48"/>
          <w:highlight w:val="none"/>
        </w:rPr>
      </w:pPr>
      <w:r>
        <w:rPr>
          <w:rFonts w:hint="eastAsia" w:ascii="宋体" w:hAnsi="宋体"/>
          <w:b/>
          <w:bCs/>
          <w:sz w:val="52"/>
          <w:szCs w:val="52"/>
          <w:highlight w:val="none"/>
        </w:rPr>
        <w:t>询价采购文件</w:t>
      </w:r>
    </w:p>
    <w:p w14:paraId="07937E7A">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r>
        <w:rPr>
          <w:rFonts w:hint="eastAsia" w:ascii="宋体" w:hAnsi="宋体"/>
          <w:b/>
          <w:bCs/>
          <w:sz w:val="52"/>
          <w:szCs w:val="52"/>
          <w:highlight w:val="none"/>
          <w:lang w:eastAsia="zh-CN"/>
        </w:rPr>
        <w:t>（</w:t>
      </w:r>
      <w:r>
        <w:rPr>
          <w:rFonts w:hint="eastAsia" w:ascii="宋体" w:hAnsi="宋体"/>
          <w:b/>
          <w:bCs/>
          <w:sz w:val="52"/>
          <w:szCs w:val="52"/>
          <w:highlight w:val="none"/>
          <w:lang w:val="en-US" w:eastAsia="zh-CN"/>
        </w:rPr>
        <w:t>服务</w:t>
      </w:r>
      <w:r>
        <w:rPr>
          <w:rFonts w:hint="eastAsia" w:ascii="宋体" w:hAnsi="宋体"/>
          <w:b/>
          <w:bCs/>
          <w:sz w:val="52"/>
          <w:szCs w:val="52"/>
          <w:highlight w:val="none"/>
        </w:rPr>
        <w:t>类)</w:t>
      </w:r>
    </w:p>
    <w:p w14:paraId="28826A81">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2BCE89B8">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5AF31A53">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41492D88">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61037186">
      <w:pPr>
        <w:pStyle w:val="7"/>
        <w:jc w:val="center"/>
        <w:rPr>
          <w:highlight w:val="none"/>
        </w:rPr>
      </w:pPr>
      <w:r>
        <w:rPr>
          <w:rFonts w:hint="eastAsia"/>
          <w:highlight w:val="none"/>
        </w:rPr>
        <w:drawing>
          <wp:inline distT="0" distB="0" distL="114300" distR="114300">
            <wp:extent cx="1961515" cy="1332230"/>
            <wp:effectExtent l="0" t="0" r="635" b="1270"/>
            <wp:docPr id="3"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logo"/>
                    <pic:cNvPicPr>
                      <a:picLocks noChangeAspect="1"/>
                    </pic:cNvPicPr>
                  </pic:nvPicPr>
                  <pic:blipFill>
                    <a:blip r:embed="rId9"/>
                    <a:stretch>
                      <a:fillRect/>
                    </a:stretch>
                  </pic:blipFill>
                  <pic:spPr>
                    <a:xfrm>
                      <a:off x="0" y="0"/>
                      <a:ext cx="1961515" cy="1332230"/>
                    </a:xfrm>
                    <a:prstGeom prst="rect">
                      <a:avLst/>
                    </a:prstGeom>
                    <a:noFill/>
                    <a:ln>
                      <a:noFill/>
                    </a:ln>
                  </pic:spPr>
                </pic:pic>
              </a:graphicData>
            </a:graphic>
          </wp:inline>
        </w:drawing>
      </w:r>
    </w:p>
    <w:p w14:paraId="7012D8D7">
      <w:pPr>
        <w:tabs>
          <w:tab w:val="left" w:pos="2410"/>
        </w:tabs>
        <w:autoSpaceDE w:val="0"/>
        <w:autoSpaceDN w:val="0"/>
        <w:adjustRightInd w:val="0"/>
        <w:snapToGrid w:val="0"/>
        <w:spacing w:line="600" w:lineRule="exact"/>
        <w:jc w:val="center"/>
        <w:outlineLvl w:val="9"/>
        <w:rPr>
          <w:rFonts w:ascii="宋体" w:hAnsi="等线"/>
          <w:b/>
          <w:bCs/>
          <w:spacing w:val="20"/>
          <w:kern w:val="0"/>
          <w:sz w:val="32"/>
          <w:szCs w:val="32"/>
          <w:highlight w:val="none"/>
        </w:rPr>
      </w:pPr>
      <w:r>
        <w:rPr>
          <w:highlight w:val="none"/>
        </w:rPr>
        <w:fldChar w:fldCharType="begin"/>
      </w:r>
      <w:r>
        <w:rPr>
          <w:highlight w:val="none"/>
        </w:rPr>
        <w:instrText xml:space="preserve"> HYPERLINK "http://www.ahdmig.cn/?tdsourcetag=s_pcqq_aiomsg" </w:instrText>
      </w:r>
      <w:r>
        <w:rPr>
          <w:highlight w:val="none"/>
        </w:rPr>
        <w:fldChar w:fldCharType="separate"/>
      </w:r>
      <w:r>
        <w:rPr>
          <w:rFonts w:hint="eastAsia" w:ascii="宋体" w:hAnsi="等线"/>
          <w:b/>
          <w:bCs/>
          <w:spacing w:val="20"/>
          <w:kern w:val="0"/>
          <w:sz w:val="32"/>
          <w:szCs w:val="32"/>
          <w:highlight w:val="none"/>
        </w:rPr>
        <w:t>http://www.ahdmig.cn</w:t>
      </w:r>
      <w:r>
        <w:rPr>
          <w:rFonts w:hint="eastAsia" w:ascii="宋体" w:hAnsi="等线"/>
          <w:b/>
          <w:bCs/>
          <w:spacing w:val="20"/>
          <w:kern w:val="0"/>
          <w:sz w:val="32"/>
          <w:szCs w:val="32"/>
          <w:highlight w:val="none"/>
        </w:rPr>
        <w:fldChar w:fldCharType="end"/>
      </w:r>
    </w:p>
    <w:p w14:paraId="448576E8">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55C6A3F2">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1618EF16">
      <w:pPr>
        <w:pStyle w:val="21"/>
        <w:jc w:val="center"/>
        <w:rPr>
          <w:rFonts w:ascii="宋体" w:hAnsi="等线" w:cs="Times New Roman"/>
          <w:b/>
          <w:bCs/>
          <w:spacing w:val="20"/>
          <w:kern w:val="0"/>
          <w:sz w:val="32"/>
          <w:szCs w:val="32"/>
          <w:highlight w:val="none"/>
        </w:rPr>
      </w:pPr>
    </w:p>
    <w:p w14:paraId="30166327">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51082DF8">
      <w:pPr>
        <w:tabs>
          <w:tab w:val="left" w:pos="2410"/>
        </w:tabs>
        <w:autoSpaceDE w:val="0"/>
        <w:autoSpaceDN w:val="0"/>
        <w:adjustRightInd w:val="0"/>
        <w:snapToGrid w:val="0"/>
        <w:spacing w:line="600" w:lineRule="exact"/>
        <w:ind w:left="2244" w:leftChars="304" w:hanging="1606" w:hangingChars="500"/>
        <w:rPr>
          <w:rFonts w:hint="default" w:ascii="宋体" w:hAnsi="宋体" w:eastAsia="宋体" w:cs="宋体"/>
          <w:b/>
          <w:kern w:val="0"/>
          <w:sz w:val="32"/>
          <w:szCs w:val="32"/>
          <w:highlight w:val="none"/>
          <w:lang w:val="en-US" w:eastAsia="zh-CN"/>
        </w:rPr>
      </w:pPr>
      <w:r>
        <w:rPr>
          <w:rFonts w:hint="eastAsia" w:ascii="宋体" w:hAnsi="等线"/>
          <w:b/>
          <w:bCs/>
          <w:kern w:val="0"/>
          <w:sz w:val="32"/>
          <w:szCs w:val="32"/>
          <w:highlight w:val="none"/>
        </w:rPr>
        <w:t>项目名称</w:t>
      </w:r>
      <w:r>
        <w:rPr>
          <w:rFonts w:hint="eastAsia" w:ascii="宋体" w:hAnsi="宋体" w:cs="宋体"/>
          <w:b/>
          <w:kern w:val="0"/>
          <w:sz w:val="32"/>
          <w:szCs w:val="32"/>
          <w:highlight w:val="none"/>
        </w:rPr>
        <w:t>：</w:t>
      </w:r>
      <w:r>
        <w:rPr>
          <w:rFonts w:hint="eastAsia" w:ascii="宋体" w:hAnsi="宋体" w:cs="宋体"/>
          <w:b/>
          <w:kern w:val="0"/>
          <w:sz w:val="32"/>
          <w:szCs w:val="32"/>
          <w:highlight w:val="none"/>
          <w:lang w:val="en-US" w:eastAsia="zh-CN"/>
        </w:rPr>
        <w:t>霍山县人民检察院库存及新增档案数字化加工服务采购项目</w:t>
      </w:r>
    </w:p>
    <w:p w14:paraId="65B97FEC">
      <w:pPr>
        <w:tabs>
          <w:tab w:val="left" w:pos="2410"/>
        </w:tabs>
        <w:autoSpaceDE w:val="0"/>
        <w:autoSpaceDN w:val="0"/>
        <w:adjustRightInd w:val="0"/>
        <w:snapToGrid w:val="0"/>
        <w:spacing w:line="600" w:lineRule="exact"/>
        <w:ind w:firstLine="643" w:firstLineChars="200"/>
        <w:jc w:val="left"/>
        <w:rPr>
          <w:rFonts w:hint="default" w:ascii="宋体" w:hAnsi="宋体" w:eastAsia="宋体" w:cs="宋体"/>
          <w:b/>
          <w:kern w:val="0"/>
          <w:sz w:val="32"/>
          <w:szCs w:val="32"/>
          <w:highlight w:val="none"/>
          <w:lang w:val="en-US" w:eastAsia="zh-CN"/>
        </w:rPr>
      </w:pPr>
      <w:r>
        <w:rPr>
          <w:rFonts w:hint="eastAsia" w:ascii="宋体" w:hAnsi="等线"/>
          <w:b/>
          <w:bCs/>
          <w:kern w:val="0"/>
          <w:sz w:val="32"/>
          <w:szCs w:val="32"/>
          <w:highlight w:val="none"/>
        </w:rPr>
        <w:t>项目编号</w:t>
      </w:r>
      <w:r>
        <w:rPr>
          <w:rFonts w:hint="eastAsia" w:ascii="宋体" w:hAnsi="宋体" w:cs="宋体"/>
          <w:b/>
          <w:kern w:val="0"/>
          <w:sz w:val="32"/>
          <w:szCs w:val="32"/>
          <w:highlight w:val="none"/>
        </w:rPr>
        <w:t>：</w:t>
      </w:r>
      <w:r>
        <w:rPr>
          <w:rFonts w:hint="eastAsia" w:ascii="宋体" w:hAnsi="等线"/>
          <w:b/>
          <w:bCs/>
          <w:kern w:val="0"/>
          <w:sz w:val="32"/>
          <w:szCs w:val="32"/>
          <w:highlight w:val="none"/>
          <w:lang w:eastAsia="zh-CN"/>
        </w:rPr>
        <w:t>DBSCG-2026-107</w:t>
      </w:r>
    </w:p>
    <w:p w14:paraId="23C852A9">
      <w:pPr>
        <w:tabs>
          <w:tab w:val="left" w:pos="2410"/>
        </w:tabs>
        <w:autoSpaceDE w:val="0"/>
        <w:autoSpaceDN w:val="0"/>
        <w:adjustRightInd w:val="0"/>
        <w:snapToGrid w:val="0"/>
        <w:spacing w:line="600" w:lineRule="exact"/>
        <w:ind w:firstLine="643" w:firstLineChars="200"/>
        <w:jc w:val="left"/>
        <w:outlineLvl w:val="9"/>
        <w:rPr>
          <w:rFonts w:hint="eastAsia" w:ascii="宋体" w:hAnsi="宋体" w:eastAsia="宋体" w:cs="宋体"/>
          <w:b/>
          <w:kern w:val="0"/>
          <w:sz w:val="32"/>
          <w:szCs w:val="32"/>
          <w:highlight w:val="none"/>
          <w:lang w:eastAsia="zh-CN"/>
        </w:rPr>
      </w:pPr>
      <w:r>
        <w:rPr>
          <w:rFonts w:hint="eastAsia" w:ascii="宋体" w:hAnsi="宋体" w:cs="宋体"/>
          <w:b/>
          <w:kern w:val="0"/>
          <w:sz w:val="32"/>
          <w:szCs w:val="32"/>
          <w:highlight w:val="none"/>
        </w:rPr>
        <w:t>采购单位：</w:t>
      </w:r>
      <w:r>
        <w:rPr>
          <w:rFonts w:hint="eastAsia" w:ascii="宋体" w:hAnsi="宋体" w:cs="宋体"/>
          <w:b/>
          <w:kern w:val="0"/>
          <w:sz w:val="32"/>
          <w:szCs w:val="32"/>
          <w:highlight w:val="none"/>
          <w:lang w:eastAsia="zh-CN"/>
        </w:rPr>
        <w:t>霍山县人民检察院</w:t>
      </w:r>
    </w:p>
    <w:p w14:paraId="46795284">
      <w:pPr>
        <w:tabs>
          <w:tab w:val="left" w:pos="2410"/>
        </w:tabs>
        <w:autoSpaceDE w:val="0"/>
        <w:autoSpaceDN w:val="0"/>
        <w:adjustRightInd w:val="0"/>
        <w:snapToGrid w:val="0"/>
        <w:spacing w:line="600" w:lineRule="exact"/>
        <w:ind w:firstLine="643" w:firstLineChars="200"/>
        <w:jc w:val="left"/>
        <w:outlineLvl w:val="9"/>
        <w:rPr>
          <w:rFonts w:ascii="宋体" w:hAnsi="宋体" w:cs="宋体"/>
          <w:b/>
          <w:kern w:val="0"/>
          <w:sz w:val="32"/>
          <w:szCs w:val="32"/>
          <w:highlight w:val="none"/>
        </w:rPr>
      </w:pPr>
      <w:r>
        <w:rPr>
          <w:rFonts w:hint="eastAsia" w:ascii="宋体" w:hAnsi="宋体" w:cs="宋体"/>
          <w:b/>
          <w:kern w:val="0"/>
          <w:sz w:val="32"/>
          <w:szCs w:val="32"/>
          <w:highlight w:val="none"/>
        </w:rPr>
        <w:t>代理机构：安徽大别山工程咨询有限公司</w:t>
      </w:r>
    </w:p>
    <w:p w14:paraId="055A6B73">
      <w:pPr>
        <w:tabs>
          <w:tab w:val="left" w:pos="2410"/>
        </w:tabs>
        <w:autoSpaceDE w:val="0"/>
        <w:autoSpaceDN w:val="0"/>
        <w:adjustRightInd w:val="0"/>
        <w:snapToGrid w:val="0"/>
        <w:spacing w:line="600" w:lineRule="exact"/>
        <w:ind w:firstLine="643" w:firstLineChars="200"/>
        <w:jc w:val="left"/>
        <w:outlineLvl w:val="9"/>
        <w:rPr>
          <w:rFonts w:ascii="宋体" w:hAnsi="宋体" w:cs="宋体"/>
          <w:b/>
          <w:kern w:val="0"/>
          <w:sz w:val="32"/>
          <w:szCs w:val="32"/>
          <w:highlight w:val="none"/>
        </w:rPr>
      </w:pPr>
      <w:r>
        <w:rPr>
          <w:rFonts w:hint="eastAsia" w:ascii="宋体" w:hAnsi="宋体" w:cs="宋体"/>
          <w:b/>
          <w:kern w:val="0"/>
          <w:sz w:val="32"/>
          <w:szCs w:val="32"/>
          <w:highlight w:val="none"/>
        </w:rPr>
        <w:t>采购时间：202</w:t>
      </w:r>
      <w:r>
        <w:rPr>
          <w:rFonts w:hint="eastAsia" w:ascii="宋体" w:hAnsi="宋体" w:cs="宋体"/>
          <w:b/>
          <w:kern w:val="0"/>
          <w:sz w:val="32"/>
          <w:szCs w:val="32"/>
          <w:highlight w:val="none"/>
          <w:lang w:val="en-US" w:eastAsia="zh-CN"/>
        </w:rPr>
        <w:t>6</w:t>
      </w:r>
      <w:r>
        <w:rPr>
          <w:rFonts w:hint="eastAsia" w:ascii="宋体" w:hAnsi="宋体" w:cs="宋体"/>
          <w:b/>
          <w:kern w:val="0"/>
          <w:sz w:val="32"/>
          <w:szCs w:val="32"/>
          <w:highlight w:val="none"/>
        </w:rPr>
        <w:t>年</w:t>
      </w:r>
      <w:r>
        <w:rPr>
          <w:rFonts w:hint="eastAsia" w:ascii="宋体" w:hAnsi="宋体" w:cs="宋体"/>
          <w:b/>
          <w:kern w:val="0"/>
          <w:sz w:val="32"/>
          <w:szCs w:val="32"/>
          <w:highlight w:val="none"/>
          <w:lang w:val="en-US" w:eastAsia="zh-CN"/>
        </w:rPr>
        <w:t>9</w:t>
      </w:r>
      <w:r>
        <w:rPr>
          <w:rFonts w:hint="eastAsia" w:ascii="宋体" w:hAnsi="宋体" w:cs="宋体"/>
          <w:b/>
          <w:kern w:val="0"/>
          <w:sz w:val="32"/>
          <w:szCs w:val="32"/>
          <w:highlight w:val="none"/>
        </w:rPr>
        <w:t>月</w:t>
      </w:r>
    </w:p>
    <w:p w14:paraId="72C4F57D">
      <w:pPr>
        <w:adjustRightInd w:val="0"/>
        <w:snapToGrid w:val="0"/>
        <w:spacing w:after="312" w:afterLines="100" w:line="400" w:lineRule="exact"/>
        <w:jc w:val="center"/>
        <w:rPr>
          <w:rFonts w:ascii="宋体" w:hAnsi="宋体" w:cs="宋体"/>
          <w:b/>
          <w:bCs/>
          <w:color w:val="000000"/>
          <w:sz w:val="36"/>
          <w:szCs w:val="36"/>
          <w:highlight w:val="none"/>
        </w:rPr>
      </w:pPr>
      <w:bookmarkStart w:id="0" w:name="_Toc11428_WPSOffice_Type1"/>
      <w:bookmarkStart w:id="1" w:name="_Toc216158623"/>
      <w:bookmarkStart w:id="2" w:name="_Toc363199264"/>
    </w:p>
    <w:p w14:paraId="4204412D">
      <w:pPr>
        <w:adjustRightInd w:val="0"/>
        <w:snapToGrid w:val="0"/>
        <w:spacing w:after="312" w:afterLines="100" w:line="400" w:lineRule="exact"/>
        <w:jc w:val="center"/>
        <w:rPr>
          <w:rFonts w:ascii="宋体" w:hAnsi="宋体" w:cs="宋体"/>
          <w:b/>
          <w:bCs/>
          <w:color w:val="000000"/>
          <w:sz w:val="36"/>
          <w:szCs w:val="36"/>
          <w:highlight w:val="none"/>
        </w:rPr>
        <w:sectPr>
          <w:headerReference r:id="rId3" w:type="default"/>
          <w:footerReference r:id="rId4" w:type="default"/>
          <w:pgSz w:w="11906" w:h="16838"/>
          <w:pgMar w:top="1134" w:right="1449" w:bottom="1134" w:left="1417" w:header="567" w:footer="992" w:gutter="0"/>
          <w:pgNumType w:start="1"/>
          <w:cols w:space="720" w:num="1"/>
          <w:docGrid w:type="lines" w:linePitch="312" w:charSpace="0"/>
        </w:sectPr>
      </w:pPr>
    </w:p>
    <w:p w14:paraId="23CD618E">
      <w:pPr>
        <w:adjustRightInd w:val="0"/>
        <w:snapToGrid w:val="0"/>
        <w:spacing w:after="312" w:afterLines="100" w:line="400" w:lineRule="exact"/>
        <w:jc w:val="center"/>
        <w:rPr>
          <w:rFonts w:ascii="宋体" w:hAnsi="宋体" w:cs="宋体"/>
          <w:color w:val="000000"/>
          <w:sz w:val="24"/>
          <w:szCs w:val="24"/>
          <w:highlight w:val="none"/>
        </w:rPr>
      </w:pPr>
      <w:r>
        <w:rPr>
          <w:rFonts w:hint="eastAsia" w:ascii="宋体" w:hAnsi="宋体" w:cs="宋体"/>
          <w:b/>
          <w:bCs/>
          <w:color w:val="000000"/>
          <w:sz w:val="36"/>
          <w:szCs w:val="36"/>
          <w:highlight w:val="none"/>
        </w:rPr>
        <w:t>安徽大别山工程咨询有限公司善意提醒</w:t>
      </w:r>
    </w:p>
    <w:p w14:paraId="172E42BB">
      <w:pPr>
        <w:pStyle w:val="54"/>
        <w:keepNext w:val="0"/>
        <w:keepLines w:val="0"/>
        <w:pageBreakBefore w:val="0"/>
        <w:widowControl w:val="0"/>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一、请各</w:t>
      </w:r>
      <w:r>
        <w:rPr>
          <w:rFonts w:hint="eastAsia" w:ascii="宋体" w:hAnsi="宋体" w:cs="宋体"/>
          <w:color w:val="000000"/>
          <w:szCs w:val="21"/>
          <w:highlight w:val="none"/>
          <w:lang w:eastAsia="zh-CN"/>
        </w:rPr>
        <w:t>供应商</w:t>
      </w:r>
      <w:r>
        <w:rPr>
          <w:rFonts w:hint="eastAsia" w:ascii="宋体" w:hAnsi="宋体" w:cs="宋体"/>
          <w:color w:val="000000"/>
          <w:szCs w:val="21"/>
          <w:highlight w:val="none"/>
        </w:rPr>
        <w:t>接到本询价文件后,认真审阅和全面理解询价文件所有内容，包括补疑、控制价等内容，严格按照询价文件要求编制、封装、标记响应文件，投标时，请按询价文件要求携带好开标及资格审查须提交的证书原件、相关资料等，防止响应文件因不符合询价文件要求被拒绝接收或被评为无效标，避免不必要的损失。</w:t>
      </w:r>
    </w:p>
    <w:p w14:paraId="7612410D">
      <w:pPr>
        <w:pStyle w:val="54"/>
        <w:keepNext w:val="0"/>
        <w:keepLines w:val="0"/>
        <w:pageBreakBefore w:val="0"/>
        <w:widowControl w:val="0"/>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二、请</w:t>
      </w:r>
      <w:r>
        <w:rPr>
          <w:rFonts w:hint="eastAsia" w:ascii="宋体" w:hAnsi="宋体" w:cs="宋体"/>
          <w:color w:val="000000"/>
          <w:szCs w:val="21"/>
          <w:highlight w:val="none"/>
          <w:lang w:eastAsia="zh-CN"/>
        </w:rPr>
        <w:t>供应商</w:t>
      </w:r>
      <w:r>
        <w:rPr>
          <w:rFonts w:hint="eastAsia" w:ascii="宋体" w:hAnsi="宋体" w:cs="宋体"/>
          <w:color w:val="000000"/>
          <w:szCs w:val="21"/>
          <w:highlight w:val="none"/>
        </w:rPr>
        <w:t>慎重作出投标报价，防止因报价超过控制价（采购预算价）而造成无效标。</w:t>
      </w:r>
    </w:p>
    <w:p w14:paraId="02D9A2EA">
      <w:pPr>
        <w:pStyle w:val="54"/>
        <w:keepNext w:val="0"/>
        <w:keepLines w:val="0"/>
        <w:pageBreakBefore w:val="0"/>
        <w:widowControl w:val="0"/>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三、</w:t>
      </w:r>
      <w:r>
        <w:rPr>
          <w:rFonts w:hint="eastAsia" w:ascii="宋体" w:hAnsi="宋体" w:cs="宋体"/>
          <w:color w:val="000000"/>
          <w:szCs w:val="21"/>
          <w:highlight w:val="none"/>
          <w:lang w:eastAsia="zh-CN"/>
        </w:rPr>
        <w:t>供应商</w:t>
      </w:r>
      <w:r>
        <w:rPr>
          <w:rFonts w:hint="eastAsia" w:ascii="宋体" w:hAnsi="宋体" w:cs="宋体"/>
          <w:color w:val="000000"/>
          <w:szCs w:val="21"/>
          <w:highlight w:val="none"/>
        </w:rPr>
        <w:t>不得以低于成本价进行恶意竞标。本项目变更、签证程序有严格规定，不要试图通过变更签证或其它方式达到增加采购预算或增加采购项目的目的。不履约或履约不符合规定要求的，除扣除履约保证金外，还将承担法律责任并依据相关规定受到限制投标行为、网上通报等处理。</w:t>
      </w:r>
    </w:p>
    <w:p w14:paraId="13AA7989">
      <w:pPr>
        <w:pStyle w:val="54"/>
        <w:keepNext w:val="0"/>
        <w:keepLines w:val="0"/>
        <w:pageBreakBefore w:val="0"/>
        <w:widowControl w:val="0"/>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四、本项目将严格按照询价文件、合同等要求进行验收，决不允许出现降低质量标准及要求、拖延服务等违约行为，否则将按照合同有关条款及有关法律法规规定追究责任。</w:t>
      </w:r>
    </w:p>
    <w:p w14:paraId="62CCE703">
      <w:pPr>
        <w:pStyle w:val="54"/>
        <w:keepNext w:val="0"/>
        <w:keepLines w:val="0"/>
        <w:pageBreakBefore w:val="0"/>
        <w:widowControl w:val="0"/>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五、询价保证金</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若有)应尽量提前汇入安徽大别山工程咨询有限公司指定账户，以保证开标前款能到达账户，否则将影响投标。</w:t>
      </w:r>
    </w:p>
    <w:p w14:paraId="1E6C6A2F">
      <w:pPr>
        <w:pStyle w:val="54"/>
        <w:keepNext w:val="0"/>
        <w:keepLines w:val="0"/>
        <w:pageBreakBefore w:val="0"/>
        <w:widowControl w:val="0"/>
        <w:tabs>
          <w:tab w:val="left" w:pos="3472"/>
          <w:tab w:val="left" w:pos="5940"/>
        </w:tabs>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六、应商对疑问提交时间、补遗时间、答疑时间等安排如有异议，或对投标截止时间及开标时间等安排如有异议，请以供应商须知前附表规定的时间内，以书面形式告知本公司并说明原因，如未提出异议的，视同默认招标文件的时间安排。</w:t>
      </w:r>
    </w:p>
    <w:p w14:paraId="286C90C4">
      <w:pPr>
        <w:pStyle w:val="54"/>
        <w:keepNext w:val="0"/>
        <w:keepLines w:val="0"/>
        <w:pageBreakBefore w:val="0"/>
        <w:widowControl w:val="0"/>
        <w:tabs>
          <w:tab w:val="left" w:pos="3472"/>
          <w:tab w:val="left" w:pos="5940"/>
        </w:tabs>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七、请</w:t>
      </w:r>
      <w:r>
        <w:rPr>
          <w:rFonts w:hint="eastAsia" w:ascii="宋体" w:hAnsi="宋体" w:cs="宋体"/>
          <w:color w:val="000000"/>
          <w:szCs w:val="21"/>
          <w:highlight w:val="none"/>
          <w:lang w:eastAsia="zh-CN"/>
        </w:rPr>
        <w:t>供应商</w:t>
      </w:r>
      <w:r>
        <w:rPr>
          <w:rFonts w:hint="eastAsia" w:ascii="宋体" w:hAnsi="宋体" w:cs="宋体"/>
          <w:color w:val="000000"/>
          <w:szCs w:val="21"/>
          <w:highlight w:val="none"/>
        </w:rPr>
        <w:t>关注</w:t>
      </w:r>
      <w:r>
        <w:rPr>
          <w:rFonts w:hint="eastAsia" w:ascii="宋体" w:hAnsi="宋体" w:cs="宋体"/>
          <w:color w:val="000000"/>
          <w:szCs w:val="21"/>
          <w:highlight w:val="none"/>
          <w:lang w:eastAsia="zh-CN"/>
        </w:rPr>
        <w:t>霍山国投集团</w:t>
      </w:r>
      <w:r>
        <w:rPr>
          <w:rFonts w:hint="eastAsia" w:ascii="宋体" w:hAnsi="宋体" w:cs="宋体"/>
          <w:color w:val="000000"/>
          <w:szCs w:val="21"/>
          <w:highlight w:val="none"/>
        </w:rPr>
        <w:t>网站（www.ahdmig.cn）。</w:t>
      </w:r>
    </w:p>
    <w:p w14:paraId="6CC742C8">
      <w:pPr>
        <w:keepNext w:val="0"/>
        <w:keepLines w:val="0"/>
        <w:pageBreakBefore w:val="0"/>
        <w:widowControl w:val="0"/>
        <w:kinsoku/>
        <w:wordWrap/>
        <w:overflowPunct/>
        <w:topLinePunct w:val="0"/>
        <w:autoSpaceDE w:val="0"/>
        <w:autoSpaceDN w:val="0"/>
        <w:bidi w:val="0"/>
        <w:adjustRightInd w:val="0"/>
        <w:snapToGrid w:val="0"/>
        <w:spacing w:line="480" w:lineRule="exact"/>
        <w:ind w:firstLine="422" w:firstLineChars="200"/>
        <w:jc w:val="left"/>
        <w:textAlignment w:val="auto"/>
        <w:rPr>
          <w:rFonts w:ascii="宋体" w:hAnsi="宋体" w:cs="宋体"/>
          <w:b/>
          <w:color w:val="000000"/>
          <w:highlight w:val="none"/>
        </w:rPr>
      </w:pPr>
      <w:r>
        <w:rPr>
          <w:rFonts w:hint="eastAsia" w:ascii="宋体" w:hAnsi="宋体" w:cs="宋体"/>
          <w:b/>
          <w:color w:val="000000"/>
          <w:highlight w:val="none"/>
        </w:rPr>
        <w:t>八、成交单位在领取成交通知书后，凭成交通知书与采购人签订合同。成交单位的询价保证金</w:t>
      </w:r>
      <w:r>
        <w:rPr>
          <w:rFonts w:hint="eastAsia" w:ascii="宋体" w:hAnsi="宋体" w:cs="宋体"/>
          <w:b/>
          <w:color w:val="000000"/>
          <w:highlight w:val="none"/>
          <w:lang w:eastAsia="zh-CN"/>
        </w:rPr>
        <w:t>（</w:t>
      </w:r>
      <w:r>
        <w:rPr>
          <w:rFonts w:hint="eastAsia" w:ascii="宋体" w:hAnsi="宋体" w:cs="宋体"/>
          <w:b/>
          <w:color w:val="000000"/>
          <w:highlight w:val="none"/>
        </w:rPr>
        <w:t>若有)凭其与采购人签订的合同全额退至其账户，其他单位的询价保证金</w:t>
      </w:r>
      <w:r>
        <w:rPr>
          <w:rFonts w:hint="eastAsia" w:ascii="宋体" w:hAnsi="宋体" w:cs="宋体"/>
          <w:b/>
          <w:color w:val="000000"/>
          <w:highlight w:val="none"/>
          <w:lang w:eastAsia="zh-CN"/>
        </w:rPr>
        <w:t>（</w:t>
      </w:r>
      <w:r>
        <w:rPr>
          <w:rFonts w:hint="eastAsia" w:ascii="宋体" w:hAnsi="宋体" w:cs="宋体"/>
          <w:b/>
          <w:color w:val="000000"/>
          <w:highlight w:val="none"/>
        </w:rPr>
        <w:t>若有)在确定成交单位后5个工作日内退至其账户。</w:t>
      </w:r>
    </w:p>
    <w:p w14:paraId="3019243B">
      <w:pPr>
        <w:pStyle w:val="54"/>
        <w:keepNext w:val="0"/>
        <w:keepLines w:val="0"/>
        <w:pageBreakBefore w:val="0"/>
        <w:widowControl w:val="0"/>
        <w:tabs>
          <w:tab w:val="left" w:pos="3472"/>
          <w:tab w:val="left" w:pos="5940"/>
        </w:tabs>
        <w:kinsoku/>
        <w:wordWrap/>
        <w:overflowPunct/>
        <w:topLinePunct w:val="0"/>
        <w:bidi w:val="0"/>
        <w:adjustRightInd w:val="0"/>
        <w:snapToGrid w:val="0"/>
        <w:spacing w:line="480" w:lineRule="exact"/>
        <w:ind w:firstLine="422" w:firstLineChars="200"/>
        <w:jc w:val="left"/>
        <w:textAlignment w:val="auto"/>
        <w:rPr>
          <w:rFonts w:ascii="宋体" w:hAnsi="宋体" w:cs="宋体"/>
          <w:b/>
          <w:bCs/>
          <w:color w:val="000000"/>
          <w:szCs w:val="21"/>
          <w:highlight w:val="none"/>
        </w:rPr>
      </w:pPr>
      <w:r>
        <w:rPr>
          <w:rFonts w:hint="eastAsia" w:ascii="宋体" w:hAnsi="宋体" w:cs="宋体"/>
          <w:b/>
          <w:bCs/>
          <w:color w:val="000000"/>
          <w:szCs w:val="21"/>
          <w:highlight w:val="none"/>
        </w:rPr>
        <w:t>九、本询价文件最终解释权归采购人和安徽大别山工程咨询有限公司。</w:t>
      </w:r>
    </w:p>
    <w:bookmarkEnd w:id="0"/>
    <w:p w14:paraId="2DFA4D0A">
      <w:pPr>
        <w:rPr>
          <w:rFonts w:hint="eastAsia" w:ascii="宋体" w:hAnsi="宋体" w:cs="宋体"/>
          <w:b/>
          <w:bCs/>
          <w:kern w:val="0"/>
          <w:sz w:val="30"/>
          <w:szCs w:val="30"/>
          <w:highlight w:val="none"/>
        </w:rPr>
      </w:pPr>
      <w:bookmarkStart w:id="3" w:name="_Toc14824_WPSOffice_Level1"/>
      <w:r>
        <w:rPr>
          <w:rFonts w:hint="eastAsia" w:ascii="宋体" w:hAnsi="宋体" w:cs="宋体"/>
          <w:b/>
          <w:bCs/>
          <w:kern w:val="0"/>
          <w:sz w:val="30"/>
          <w:szCs w:val="30"/>
          <w:highlight w:val="none"/>
        </w:rPr>
        <w:br w:type="page"/>
      </w:r>
    </w:p>
    <w:sdt>
      <w:sdtPr>
        <w:rPr>
          <w:rFonts w:ascii="宋体" w:hAnsi="宋体" w:eastAsia="宋体" w:cs="Times New Roman"/>
          <w:kern w:val="2"/>
          <w:sz w:val="21"/>
          <w:highlight w:val="none"/>
          <w:lang w:val="en-US" w:eastAsia="zh-CN" w:bidi="ar-SA"/>
        </w:rPr>
        <w:id w:val="147481529"/>
        <w15:color w:val="DBDBDB"/>
        <w:docPartObj>
          <w:docPartGallery w:val="Table of Contents"/>
          <w:docPartUnique/>
        </w:docPartObj>
      </w:sdtPr>
      <w:sdtEndPr>
        <w:rPr>
          <w:rFonts w:ascii="宋体" w:hAnsi="宋体" w:eastAsia="宋体" w:cs="Times New Roman"/>
          <w:kern w:val="2"/>
          <w:sz w:val="21"/>
          <w:highlight w:val="none"/>
          <w:lang w:val="en-US" w:eastAsia="zh-CN" w:bidi="ar-SA"/>
        </w:rPr>
      </w:sdtEndPr>
      <w:sdtContent>
        <w:p w14:paraId="660C3AB3">
          <w:pPr>
            <w:spacing w:before="0" w:beforeLines="0" w:after="0" w:afterLines="0" w:line="240" w:lineRule="auto"/>
            <w:ind w:left="0" w:leftChars="0" w:right="0" w:rightChars="0" w:firstLine="0" w:firstLineChars="0"/>
            <w:jc w:val="center"/>
            <w:rPr>
              <w:rFonts w:hint="eastAsia" w:ascii="微软雅黑" w:hAnsi="微软雅黑" w:eastAsia="微软雅黑" w:cs="微软雅黑"/>
              <w:b/>
              <w:bCs/>
              <w:sz w:val="32"/>
              <w:szCs w:val="32"/>
              <w:highlight w:val="none"/>
            </w:rPr>
          </w:pPr>
          <w:r>
            <w:rPr>
              <w:rFonts w:hint="eastAsia" w:ascii="微软雅黑" w:hAnsi="微软雅黑" w:eastAsia="微软雅黑" w:cs="微软雅黑"/>
              <w:b/>
              <w:bCs/>
              <w:sz w:val="32"/>
              <w:szCs w:val="32"/>
              <w:highlight w:val="none"/>
            </w:rPr>
            <w:t>目</w:t>
          </w:r>
          <w:r>
            <w:rPr>
              <w:rFonts w:hint="eastAsia" w:ascii="微软雅黑" w:hAnsi="微软雅黑" w:eastAsia="微软雅黑" w:cs="微软雅黑"/>
              <w:b/>
              <w:bCs/>
              <w:sz w:val="32"/>
              <w:szCs w:val="32"/>
              <w:highlight w:val="none"/>
              <w:lang w:val="en-US" w:eastAsia="zh-CN"/>
            </w:rPr>
            <w:t xml:space="preserve">  </w:t>
          </w:r>
          <w:r>
            <w:rPr>
              <w:rFonts w:hint="eastAsia" w:ascii="微软雅黑" w:hAnsi="微软雅黑" w:eastAsia="微软雅黑" w:cs="微软雅黑"/>
              <w:b/>
              <w:bCs/>
              <w:sz w:val="32"/>
              <w:szCs w:val="32"/>
              <w:highlight w:val="none"/>
            </w:rPr>
            <w:t>录</w:t>
          </w:r>
        </w:p>
        <w:p w14:paraId="5BEEC9C5">
          <w:pPr>
            <w:pStyle w:val="17"/>
            <w:tabs>
              <w:tab w:val="right" w:leader="dot" w:pos="9040"/>
            </w:tabs>
            <w:rPr>
              <w:rFonts w:hint="eastAsia" w:ascii="宋体" w:hAnsi="宋体" w:eastAsia="宋体" w:cs="宋体"/>
              <w:sz w:val="28"/>
              <w:szCs w:val="28"/>
              <w:highlight w:val="none"/>
            </w:rPr>
          </w:pPr>
          <w:r>
            <w:rPr>
              <w:highlight w:val="none"/>
            </w:rPr>
            <w:fldChar w:fldCharType="begin"/>
          </w:r>
          <w:r>
            <w:rPr>
              <w:highlight w:val="none"/>
            </w:rPr>
            <w:instrText xml:space="preserve">TOC \o "1-1" \h \u </w:instrText>
          </w:r>
          <w:r>
            <w:rPr>
              <w:highlight w:val="none"/>
            </w:rPr>
            <w:fldChar w:fldCharType="separate"/>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_Toc28820 </w:instrText>
          </w:r>
          <w:r>
            <w:rPr>
              <w:rFonts w:hint="eastAsia" w:ascii="宋体" w:hAnsi="宋体" w:eastAsia="宋体" w:cs="宋体"/>
              <w:sz w:val="28"/>
              <w:szCs w:val="28"/>
              <w:highlight w:val="none"/>
            </w:rPr>
            <w:fldChar w:fldCharType="separate"/>
          </w:r>
          <w:r>
            <w:rPr>
              <w:rFonts w:hint="eastAsia" w:ascii="宋体" w:hAnsi="宋体" w:eastAsia="宋体" w:cs="宋体"/>
              <w:bCs/>
              <w:kern w:val="0"/>
              <w:sz w:val="28"/>
              <w:szCs w:val="28"/>
              <w:highlight w:val="none"/>
            </w:rPr>
            <w:t>第一章</w:t>
          </w:r>
          <w:r>
            <w:rPr>
              <w:rFonts w:hint="eastAsia" w:ascii="宋体" w:hAnsi="宋体" w:eastAsia="宋体" w:cs="宋体"/>
              <w:bCs/>
              <w:kern w:val="0"/>
              <w:sz w:val="28"/>
              <w:szCs w:val="28"/>
              <w:highlight w:val="none"/>
              <w:lang w:val="en-US" w:eastAsia="zh-CN"/>
            </w:rPr>
            <w:t xml:space="preserve"> </w:t>
          </w:r>
          <w:r>
            <w:rPr>
              <w:rFonts w:hint="eastAsia" w:ascii="宋体" w:hAnsi="宋体" w:eastAsia="宋体" w:cs="宋体"/>
              <w:bCs/>
              <w:kern w:val="0"/>
              <w:sz w:val="28"/>
              <w:szCs w:val="28"/>
              <w:highlight w:val="none"/>
            </w:rPr>
            <w:t xml:space="preserve"> 询价公告</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_Toc28820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54B0BAAB">
          <w:pPr>
            <w:pStyle w:val="17"/>
            <w:tabs>
              <w:tab w:val="right" w:leader="dot" w:pos="9040"/>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_Toc22869 </w:instrText>
          </w:r>
          <w:r>
            <w:rPr>
              <w:rFonts w:hint="eastAsia" w:ascii="宋体" w:hAnsi="宋体" w:eastAsia="宋体" w:cs="宋体"/>
              <w:sz w:val="28"/>
              <w:szCs w:val="28"/>
              <w:highlight w:val="none"/>
            </w:rPr>
            <w:fldChar w:fldCharType="separate"/>
          </w:r>
          <w:r>
            <w:rPr>
              <w:rFonts w:hint="eastAsia" w:ascii="宋体" w:hAnsi="宋体" w:eastAsia="宋体" w:cs="宋体"/>
              <w:bCs/>
              <w:kern w:val="0"/>
              <w:sz w:val="28"/>
              <w:szCs w:val="28"/>
              <w:highlight w:val="none"/>
            </w:rPr>
            <w:t>第二章</w:t>
          </w:r>
          <w:r>
            <w:rPr>
              <w:rFonts w:hint="eastAsia" w:ascii="宋体" w:hAnsi="宋体" w:eastAsia="宋体" w:cs="宋体"/>
              <w:bCs/>
              <w:kern w:val="0"/>
              <w:sz w:val="28"/>
              <w:szCs w:val="28"/>
              <w:highlight w:val="none"/>
              <w:lang w:val="en-US" w:eastAsia="zh-CN"/>
            </w:rPr>
            <w:t xml:space="preserve">  </w:t>
          </w:r>
          <w:r>
            <w:rPr>
              <w:rFonts w:hint="eastAsia" w:ascii="宋体" w:hAnsi="宋体" w:eastAsia="宋体" w:cs="宋体"/>
              <w:bCs/>
              <w:kern w:val="0"/>
              <w:sz w:val="28"/>
              <w:szCs w:val="28"/>
              <w:highlight w:val="none"/>
            </w:rPr>
            <w:t>报价响应须知</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_Toc22869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3</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071BB334">
          <w:pPr>
            <w:pStyle w:val="17"/>
            <w:tabs>
              <w:tab w:val="right" w:leader="dot" w:pos="9040"/>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_Toc11525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 xml:space="preserve">第三章 </w:t>
          </w:r>
          <w:r>
            <w:rPr>
              <w:rFonts w:hint="eastAsia" w:ascii="宋体" w:hAnsi="宋体" w:eastAsia="宋体" w:cs="宋体"/>
              <w:bCs/>
              <w:sz w:val="28"/>
              <w:szCs w:val="28"/>
              <w:highlight w:val="none"/>
              <w:lang w:val="en-US" w:eastAsia="zh-CN"/>
            </w:rPr>
            <w:t xml:space="preserve"> </w:t>
          </w:r>
          <w:r>
            <w:rPr>
              <w:rFonts w:hint="eastAsia" w:ascii="宋体" w:hAnsi="宋体" w:eastAsia="宋体" w:cs="宋体"/>
              <w:bCs/>
              <w:sz w:val="28"/>
              <w:szCs w:val="28"/>
              <w:highlight w:val="none"/>
            </w:rPr>
            <w:t>采购合同</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_Toc11525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8</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18D4CA31">
          <w:pPr>
            <w:pStyle w:val="17"/>
            <w:tabs>
              <w:tab w:val="right" w:leader="dot" w:pos="9040"/>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_Toc17811 </w:instrText>
          </w:r>
          <w:r>
            <w:rPr>
              <w:rFonts w:hint="eastAsia" w:ascii="宋体" w:hAnsi="宋体" w:eastAsia="宋体" w:cs="宋体"/>
              <w:sz w:val="28"/>
              <w:szCs w:val="28"/>
              <w:highlight w:val="none"/>
            </w:rPr>
            <w:fldChar w:fldCharType="separate"/>
          </w:r>
          <w:r>
            <w:rPr>
              <w:rFonts w:hint="eastAsia" w:ascii="宋体" w:hAnsi="宋体" w:eastAsia="宋体" w:cs="宋体"/>
              <w:bCs/>
              <w:kern w:val="0"/>
              <w:sz w:val="28"/>
              <w:szCs w:val="28"/>
              <w:highlight w:val="none"/>
            </w:rPr>
            <w:t xml:space="preserve">第四章 </w:t>
          </w:r>
          <w:r>
            <w:rPr>
              <w:rFonts w:hint="eastAsia" w:ascii="宋体" w:hAnsi="宋体" w:eastAsia="宋体" w:cs="宋体"/>
              <w:bCs/>
              <w:kern w:val="0"/>
              <w:sz w:val="28"/>
              <w:szCs w:val="28"/>
              <w:highlight w:val="none"/>
              <w:lang w:val="en-US" w:eastAsia="zh-CN"/>
            </w:rPr>
            <w:t xml:space="preserve"> </w:t>
          </w:r>
          <w:r>
            <w:rPr>
              <w:rFonts w:hint="eastAsia" w:ascii="宋体" w:hAnsi="宋体" w:eastAsia="宋体" w:cs="宋体"/>
              <w:bCs/>
              <w:kern w:val="0"/>
              <w:sz w:val="28"/>
              <w:szCs w:val="28"/>
              <w:highlight w:val="none"/>
            </w:rPr>
            <w:t>采购需求</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_Toc17811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9</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450FE769">
          <w:pPr>
            <w:pStyle w:val="17"/>
            <w:tabs>
              <w:tab w:val="right" w:leader="dot" w:pos="9040"/>
            </w:tabs>
            <w:rPr>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_Toc18622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第五章</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响应文件格式</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_Toc18622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14</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24F9F284">
          <w:pPr>
            <w:rPr>
              <w:highlight w:val="none"/>
            </w:rPr>
          </w:pPr>
          <w:r>
            <w:rPr>
              <w:highlight w:val="none"/>
            </w:rPr>
            <w:fldChar w:fldCharType="end"/>
          </w:r>
        </w:p>
      </w:sdtContent>
    </w:sdt>
    <w:p w14:paraId="54F2778E">
      <w:pPr>
        <w:tabs>
          <w:tab w:val="left" w:pos="420"/>
        </w:tabs>
        <w:adjustRightInd w:val="0"/>
        <w:snapToGrid w:val="0"/>
        <w:spacing w:line="560" w:lineRule="exact"/>
        <w:ind w:left="398"/>
        <w:jc w:val="center"/>
        <w:outlineLvl w:val="0"/>
        <w:rPr>
          <w:rFonts w:hint="eastAsia" w:ascii="宋体" w:hAnsi="宋体" w:cs="宋体"/>
          <w:b/>
          <w:bCs/>
          <w:kern w:val="0"/>
          <w:sz w:val="30"/>
          <w:szCs w:val="30"/>
          <w:highlight w:val="none"/>
        </w:rPr>
        <w:sectPr>
          <w:footerReference r:id="rId5" w:type="default"/>
          <w:pgSz w:w="11906" w:h="16838"/>
          <w:pgMar w:top="1134" w:right="1449" w:bottom="1134" w:left="1417" w:header="567" w:footer="992" w:gutter="0"/>
          <w:pgNumType w:fmt="decimal" w:start="1"/>
          <w:cols w:space="720" w:num="1"/>
          <w:docGrid w:type="lines" w:linePitch="312" w:charSpace="0"/>
        </w:sectPr>
      </w:pPr>
      <w:bookmarkStart w:id="4" w:name="_Toc28820"/>
    </w:p>
    <w:p w14:paraId="273F466B">
      <w:pPr>
        <w:tabs>
          <w:tab w:val="left" w:pos="420"/>
        </w:tabs>
        <w:adjustRightInd w:val="0"/>
        <w:snapToGrid w:val="0"/>
        <w:spacing w:line="560" w:lineRule="exact"/>
        <w:ind w:left="398"/>
        <w:jc w:val="center"/>
        <w:outlineLvl w:val="0"/>
        <w:rPr>
          <w:rFonts w:ascii="宋体" w:hAnsi="宋体" w:cs="宋体"/>
          <w:sz w:val="24"/>
          <w:szCs w:val="24"/>
          <w:highlight w:val="none"/>
          <w:shd w:val="clear" w:color="auto" w:fill="FFFFFF"/>
        </w:rPr>
      </w:pPr>
      <w:r>
        <w:rPr>
          <w:rFonts w:hint="eastAsia" w:ascii="宋体" w:hAnsi="宋体" w:cs="宋体"/>
          <w:b/>
          <w:bCs/>
          <w:kern w:val="0"/>
          <w:sz w:val="30"/>
          <w:szCs w:val="30"/>
          <w:highlight w:val="none"/>
        </w:rPr>
        <w:t>第一章</w:t>
      </w:r>
      <w:r>
        <w:rPr>
          <w:rFonts w:hint="eastAsia" w:ascii="宋体" w:hAnsi="宋体" w:cs="宋体"/>
          <w:b/>
          <w:bCs/>
          <w:kern w:val="0"/>
          <w:sz w:val="30"/>
          <w:szCs w:val="30"/>
          <w:highlight w:val="none"/>
          <w:lang w:val="en-US" w:eastAsia="zh-CN"/>
        </w:rPr>
        <w:t xml:space="preserve"> </w:t>
      </w:r>
      <w:r>
        <w:rPr>
          <w:rFonts w:hint="eastAsia" w:ascii="宋体" w:hAnsi="宋体" w:cs="宋体"/>
          <w:b/>
          <w:bCs/>
          <w:kern w:val="0"/>
          <w:sz w:val="30"/>
          <w:szCs w:val="30"/>
          <w:highlight w:val="none"/>
        </w:rPr>
        <w:t xml:space="preserve"> 询价公告</w:t>
      </w:r>
      <w:bookmarkEnd w:id="3"/>
      <w:bookmarkEnd w:id="4"/>
    </w:p>
    <w:p w14:paraId="4133206B">
      <w:pPr>
        <w:pStyle w:val="1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ascii="宋体" w:hAnsi="宋体" w:cs="宋体"/>
          <w:sz w:val="21"/>
          <w:szCs w:val="21"/>
          <w:highlight w:val="none"/>
          <w:shd w:val="clear" w:color="auto" w:fill="FFFFFF"/>
        </w:rPr>
      </w:pPr>
      <w:r>
        <w:rPr>
          <w:rFonts w:hint="eastAsia" w:ascii="宋体" w:hAnsi="宋体" w:cs="宋体"/>
          <w:kern w:val="2"/>
          <w:sz w:val="21"/>
          <w:szCs w:val="21"/>
          <w:highlight w:val="none"/>
          <w:u w:val="single"/>
        </w:rPr>
        <w:t>安徽大别山工程咨询有限公司</w:t>
      </w:r>
      <w:r>
        <w:rPr>
          <w:rFonts w:hint="eastAsia" w:ascii="宋体" w:hAnsi="宋体" w:cs="宋体"/>
          <w:kern w:val="2"/>
          <w:sz w:val="21"/>
          <w:szCs w:val="21"/>
          <w:highlight w:val="none"/>
        </w:rPr>
        <w:t>受</w:t>
      </w:r>
      <w:r>
        <w:rPr>
          <w:rFonts w:hint="eastAsia" w:ascii="宋体" w:hAnsi="宋体" w:cs="宋体"/>
          <w:kern w:val="2"/>
          <w:sz w:val="21"/>
          <w:szCs w:val="21"/>
          <w:highlight w:val="none"/>
          <w:u w:val="single"/>
          <w:lang w:eastAsia="zh-CN"/>
        </w:rPr>
        <w:t>霍山县人民检察院</w:t>
      </w:r>
      <w:r>
        <w:rPr>
          <w:rFonts w:hint="eastAsia" w:ascii="宋体" w:hAnsi="宋体" w:cs="宋体"/>
          <w:kern w:val="2"/>
          <w:sz w:val="21"/>
          <w:szCs w:val="21"/>
          <w:highlight w:val="none"/>
          <w:u w:val="none"/>
          <w:lang w:val="en-US" w:eastAsia="zh-CN"/>
        </w:rPr>
        <w:t>委</w:t>
      </w:r>
      <w:r>
        <w:rPr>
          <w:rFonts w:hint="eastAsia" w:ascii="宋体" w:hAnsi="宋体" w:cs="宋体"/>
          <w:kern w:val="2"/>
          <w:sz w:val="21"/>
          <w:szCs w:val="21"/>
          <w:highlight w:val="none"/>
        </w:rPr>
        <w:t>托，代理</w:t>
      </w:r>
      <w:r>
        <w:rPr>
          <w:rFonts w:hint="eastAsia" w:ascii="宋体" w:hAnsi="宋体" w:cs="宋体"/>
          <w:kern w:val="2"/>
          <w:sz w:val="21"/>
          <w:szCs w:val="21"/>
          <w:highlight w:val="none"/>
          <w:u w:val="single"/>
        </w:rPr>
        <w:t xml:space="preserve"> </w:t>
      </w:r>
      <w:r>
        <w:rPr>
          <w:rFonts w:hint="eastAsia" w:ascii="宋体" w:hAnsi="宋体" w:cs="宋体"/>
          <w:kern w:val="2"/>
          <w:sz w:val="21"/>
          <w:szCs w:val="21"/>
          <w:highlight w:val="none"/>
          <w:u w:val="single"/>
          <w:lang w:eastAsia="zh-CN"/>
        </w:rPr>
        <w:t>霍山县人民检察院库存及新增档案数字化加工服务采购项目</w:t>
      </w:r>
      <w:r>
        <w:rPr>
          <w:rFonts w:hint="eastAsia" w:ascii="宋体" w:hAnsi="宋体" w:cs="宋体"/>
          <w:kern w:val="2"/>
          <w:sz w:val="21"/>
          <w:szCs w:val="21"/>
          <w:highlight w:val="none"/>
          <w:u w:val="single"/>
        </w:rPr>
        <w:t xml:space="preserve"> </w:t>
      </w:r>
      <w:r>
        <w:rPr>
          <w:rFonts w:hint="eastAsia" w:ascii="宋体" w:hAnsi="宋体" w:cs="宋体"/>
          <w:kern w:val="2"/>
          <w:sz w:val="21"/>
          <w:szCs w:val="21"/>
          <w:highlight w:val="none"/>
        </w:rPr>
        <w:t>，</w:t>
      </w:r>
      <w:r>
        <w:rPr>
          <w:rFonts w:hint="eastAsia" w:ascii="宋体" w:hAnsi="宋体" w:cs="宋体"/>
          <w:kern w:val="2"/>
          <w:sz w:val="21"/>
          <w:szCs w:val="21"/>
          <w:highlight w:val="none"/>
          <w:lang w:val="en-US" w:eastAsia="zh-CN"/>
        </w:rPr>
        <w:t>经采购人确认，本项目</w:t>
      </w:r>
      <w:r>
        <w:rPr>
          <w:rFonts w:hint="eastAsia" w:ascii="宋体" w:hAnsi="宋体" w:cs="宋体"/>
          <w:kern w:val="2"/>
          <w:sz w:val="21"/>
          <w:szCs w:val="21"/>
          <w:highlight w:val="none"/>
        </w:rPr>
        <w:t>采用</w:t>
      </w:r>
      <w:r>
        <w:rPr>
          <w:rFonts w:hint="eastAsia" w:ascii="宋体" w:hAnsi="宋体" w:cs="宋体"/>
          <w:kern w:val="2"/>
          <w:sz w:val="21"/>
          <w:szCs w:val="21"/>
          <w:highlight w:val="none"/>
          <w:u w:val="single"/>
        </w:rPr>
        <w:t>询价</w:t>
      </w:r>
      <w:r>
        <w:rPr>
          <w:rFonts w:hint="eastAsia" w:ascii="宋体" w:hAnsi="宋体" w:cs="宋体"/>
          <w:kern w:val="2"/>
          <w:sz w:val="21"/>
          <w:szCs w:val="21"/>
          <w:highlight w:val="none"/>
        </w:rPr>
        <w:t>方式采购，并对受邀单位发布</w:t>
      </w:r>
      <w:r>
        <w:rPr>
          <w:rFonts w:hint="eastAsia" w:ascii="宋体" w:hAnsi="宋体" w:cs="宋体"/>
          <w:kern w:val="2"/>
          <w:sz w:val="21"/>
          <w:szCs w:val="21"/>
          <w:highlight w:val="none"/>
          <w:lang w:val="en-US" w:eastAsia="zh-CN"/>
        </w:rPr>
        <w:t>询价</w:t>
      </w:r>
      <w:r>
        <w:rPr>
          <w:rFonts w:hint="eastAsia" w:ascii="宋体" w:hAnsi="宋体" w:cs="宋体"/>
          <w:kern w:val="2"/>
          <w:sz w:val="21"/>
          <w:szCs w:val="21"/>
          <w:highlight w:val="none"/>
        </w:rPr>
        <w:t>邀请函，受邀单位为</w:t>
      </w:r>
      <w:r>
        <w:rPr>
          <w:rFonts w:hint="eastAsia" w:ascii="宋体" w:hAnsi="宋体" w:cs="宋体"/>
          <w:kern w:val="2"/>
          <w:sz w:val="21"/>
          <w:szCs w:val="21"/>
          <w:highlight w:val="none"/>
          <w:u w:val="single"/>
        </w:rPr>
        <w:t>合肥科怡软件开发有限公司</w:t>
      </w:r>
      <w:r>
        <w:rPr>
          <w:rFonts w:hint="eastAsia" w:ascii="宋体" w:hAnsi="宋体" w:cs="宋体"/>
          <w:kern w:val="2"/>
          <w:sz w:val="21"/>
          <w:szCs w:val="21"/>
          <w:highlight w:val="none"/>
        </w:rPr>
        <w:t>、</w:t>
      </w:r>
      <w:r>
        <w:rPr>
          <w:rFonts w:hint="eastAsia" w:ascii="宋体" w:hAnsi="宋体" w:cs="宋体"/>
          <w:kern w:val="2"/>
          <w:sz w:val="21"/>
          <w:szCs w:val="21"/>
          <w:highlight w:val="none"/>
          <w:u w:val="single"/>
        </w:rPr>
        <w:t>合肥易贝信息技术有限公司</w:t>
      </w:r>
      <w:r>
        <w:rPr>
          <w:rFonts w:hint="eastAsia" w:ascii="宋体" w:hAnsi="宋体" w:cs="宋体"/>
          <w:kern w:val="2"/>
          <w:sz w:val="21"/>
          <w:szCs w:val="21"/>
          <w:highlight w:val="none"/>
        </w:rPr>
        <w:t>、</w:t>
      </w:r>
      <w:r>
        <w:rPr>
          <w:rFonts w:hint="eastAsia" w:ascii="宋体" w:hAnsi="宋体" w:cs="宋体"/>
          <w:kern w:val="2"/>
          <w:sz w:val="21"/>
          <w:szCs w:val="21"/>
          <w:highlight w:val="none"/>
          <w:u w:val="single"/>
        </w:rPr>
        <w:t>合肥金维信息科技有限公司</w:t>
      </w:r>
      <w:r>
        <w:rPr>
          <w:rFonts w:hint="eastAsia" w:ascii="宋体" w:hAnsi="宋体" w:cs="宋体"/>
          <w:kern w:val="2"/>
          <w:sz w:val="21"/>
          <w:szCs w:val="21"/>
          <w:highlight w:val="none"/>
        </w:rPr>
        <w:t>，未收到邀请函的供应商响应无效。</w:t>
      </w:r>
    </w:p>
    <w:p w14:paraId="3B555BE1">
      <w:pPr>
        <w:pStyle w:val="19"/>
        <w:widowControl/>
        <w:shd w:val="clear" w:color="auto" w:fill="FFFFFF"/>
        <w:spacing w:before="0" w:beforeAutospacing="0" w:after="0" w:afterAutospacing="0" w:line="360" w:lineRule="auto"/>
        <w:ind w:firstLine="422" w:firstLineChars="200"/>
        <w:rPr>
          <w:rFonts w:ascii="宋体" w:hAnsi="宋体" w:cs="宋体"/>
          <w:sz w:val="21"/>
          <w:szCs w:val="21"/>
          <w:highlight w:val="none"/>
        </w:rPr>
      </w:pPr>
      <w:r>
        <w:rPr>
          <w:rFonts w:hint="eastAsia" w:ascii="宋体" w:hAnsi="宋体" w:cs="宋体"/>
          <w:b/>
          <w:sz w:val="21"/>
          <w:szCs w:val="21"/>
          <w:highlight w:val="none"/>
          <w:shd w:val="clear" w:color="auto" w:fill="FFFFFF"/>
        </w:rPr>
        <w:t>一、采购项目名称及内容</w:t>
      </w:r>
    </w:p>
    <w:p w14:paraId="4220CE5C">
      <w:pPr>
        <w:pStyle w:val="19"/>
        <w:widowControl/>
        <w:shd w:val="clear" w:color="auto" w:fill="FFFFFF"/>
        <w:spacing w:before="0" w:beforeAutospacing="0" w:after="0" w:afterAutospacing="0" w:line="360" w:lineRule="auto"/>
        <w:ind w:firstLine="420" w:firstLineChars="200"/>
        <w:rPr>
          <w:rFonts w:hint="eastAsia" w:ascii="宋体" w:hAnsi="宋体" w:eastAsia="宋体" w:cs="宋体"/>
          <w:sz w:val="21"/>
          <w:szCs w:val="21"/>
          <w:highlight w:val="none"/>
          <w:shd w:val="clear" w:color="auto" w:fill="FFFFFF"/>
          <w:lang w:eastAsia="zh-CN"/>
        </w:rPr>
      </w:pPr>
      <w:r>
        <w:rPr>
          <w:rFonts w:hint="eastAsia" w:ascii="宋体" w:hAnsi="宋体" w:cs="宋体"/>
          <w:sz w:val="21"/>
          <w:szCs w:val="21"/>
          <w:highlight w:val="none"/>
          <w:shd w:val="clear" w:color="auto" w:fill="FFFFFF"/>
        </w:rPr>
        <w:t>1、项目名称：</w:t>
      </w:r>
      <w:r>
        <w:rPr>
          <w:rFonts w:hint="eastAsia" w:ascii="宋体" w:hAnsi="宋体" w:cs="宋体"/>
          <w:sz w:val="21"/>
          <w:szCs w:val="21"/>
          <w:highlight w:val="none"/>
          <w:shd w:val="clear" w:color="auto" w:fill="FFFFFF"/>
          <w:lang w:eastAsia="zh-CN"/>
        </w:rPr>
        <w:t>霍山县人民检察院库存及新增档案数字化加工服务采购项目</w:t>
      </w:r>
    </w:p>
    <w:p w14:paraId="0960E403">
      <w:pPr>
        <w:pStyle w:val="19"/>
        <w:widowControl/>
        <w:shd w:val="clear" w:color="auto" w:fill="FFFFFF"/>
        <w:spacing w:before="0" w:beforeAutospacing="0" w:after="0" w:afterAutospacing="0" w:line="360" w:lineRule="auto"/>
        <w:ind w:firstLine="420" w:firstLineChars="200"/>
        <w:rPr>
          <w:rFonts w:hint="default" w:ascii="宋体" w:hAnsi="宋体" w:eastAsia="宋体" w:cs="宋体"/>
          <w:sz w:val="21"/>
          <w:szCs w:val="21"/>
          <w:highlight w:val="none"/>
          <w:shd w:val="clear" w:color="auto" w:fill="FFFFFF"/>
          <w:lang w:val="en-US" w:eastAsia="zh-CN"/>
        </w:rPr>
      </w:pPr>
      <w:r>
        <w:rPr>
          <w:rFonts w:hint="eastAsia" w:ascii="宋体" w:hAnsi="宋体" w:cs="宋体"/>
          <w:sz w:val="21"/>
          <w:szCs w:val="21"/>
          <w:highlight w:val="none"/>
          <w:shd w:val="clear" w:color="auto" w:fill="FFFFFF"/>
        </w:rPr>
        <w:t>2、项目编号：</w:t>
      </w:r>
      <w:bookmarkStart w:id="76" w:name="_GoBack"/>
      <w:r>
        <w:rPr>
          <w:rFonts w:hint="eastAsia" w:ascii="宋体" w:hAnsi="宋体" w:cs="宋体"/>
          <w:sz w:val="21"/>
          <w:szCs w:val="21"/>
          <w:highlight w:val="none"/>
          <w:shd w:val="clear" w:color="auto" w:fill="FFFFFF"/>
          <w:lang w:eastAsia="zh-CN"/>
        </w:rPr>
        <w:t>DBSCG-2026-107</w:t>
      </w:r>
      <w:bookmarkEnd w:id="76"/>
    </w:p>
    <w:p w14:paraId="25F68A91">
      <w:pPr>
        <w:pStyle w:val="19"/>
        <w:widowControl/>
        <w:shd w:val="clear" w:color="auto" w:fill="FFFFFF"/>
        <w:spacing w:before="0" w:beforeAutospacing="0" w:after="0" w:afterAutospacing="0"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cs="宋体"/>
          <w:sz w:val="21"/>
          <w:szCs w:val="21"/>
          <w:highlight w:val="none"/>
          <w:shd w:val="clear" w:color="auto" w:fill="FFFFFF"/>
        </w:rPr>
        <w:t>3、项目类型：</w:t>
      </w:r>
      <w:r>
        <w:rPr>
          <w:rFonts w:hint="eastAsia" w:ascii="宋体" w:hAnsi="宋体" w:cs="宋体"/>
          <w:sz w:val="21"/>
          <w:szCs w:val="21"/>
          <w:highlight w:val="none"/>
          <w:shd w:val="clear" w:color="auto" w:fill="FFFFFF"/>
          <w:lang w:val="en-US" w:eastAsia="zh-CN"/>
        </w:rPr>
        <w:t>服务类</w:t>
      </w:r>
    </w:p>
    <w:p w14:paraId="30C60237">
      <w:pPr>
        <w:pStyle w:val="19"/>
        <w:widowControl/>
        <w:shd w:val="clear" w:color="auto" w:fill="FFFFFF"/>
        <w:spacing w:before="0" w:beforeAutospacing="0" w:after="0" w:afterAutospacing="0" w:line="360" w:lineRule="auto"/>
        <w:ind w:firstLine="420" w:firstLineChars="200"/>
        <w:rPr>
          <w:rFonts w:hint="eastAsia" w:ascii="宋体" w:hAnsi="宋体" w:eastAsia="宋体" w:cs="宋体"/>
          <w:sz w:val="21"/>
          <w:szCs w:val="21"/>
          <w:highlight w:val="none"/>
          <w:shd w:val="clear" w:color="auto" w:fill="FFFFFF"/>
          <w:lang w:eastAsia="zh-CN"/>
        </w:rPr>
      </w:pPr>
      <w:r>
        <w:rPr>
          <w:rFonts w:hint="eastAsia" w:ascii="宋体" w:hAnsi="宋体" w:cs="宋体"/>
          <w:sz w:val="21"/>
          <w:szCs w:val="21"/>
          <w:highlight w:val="none"/>
          <w:shd w:val="clear" w:color="auto" w:fill="FFFFFF"/>
        </w:rPr>
        <w:t>4、采购单位：</w:t>
      </w:r>
      <w:r>
        <w:rPr>
          <w:rFonts w:hint="eastAsia" w:ascii="宋体" w:hAnsi="宋体" w:cs="宋体"/>
          <w:sz w:val="21"/>
          <w:szCs w:val="21"/>
          <w:highlight w:val="none"/>
          <w:shd w:val="clear" w:color="auto" w:fill="FFFFFF"/>
          <w:lang w:eastAsia="zh-CN"/>
        </w:rPr>
        <w:t>霍山县人民检察院</w:t>
      </w:r>
    </w:p>
    <w:p w14:paraId="20BBED30">
      <w:pPr>
        <w:pStyle w:val="19"/>
        <w:widowControl/>
        <w:shd w:val="clear" w:color="auto" w:fill="FFFFFF"/>
        <w:spacing w:before="0" w:beforeAutospacing="0" w:after="0" w:afterAutospacing="0" w:line="360" w:lineRule="auto"/>
        <w:ind w:firstLine="420" w:firstLineChars="200"/>
        <w:rPr>
          <w:rFonts w:ascii="宋体" w:hAnsi="宋体" w:cs="宋体"/>
          <w:sz w:val="21"/>
          <w:szCs w:val="21"/>
          <w:highlight w:val="none"/>
        </w:rPr>
      </w:pPr>
      <w:r>
        <w:rPr>
          <w:rFonts w:hint="eastAsia" w:ascii="宋体" w:hAnsi="宋体" w:cs="宋体"/>
          <w:sz w:val="21"/>
          <w:szCs w:val="21"/>
          <w:highlight w:val="none"/>
          <w:shd w:val="clear" w:color="auto" w:fill="FFFFFF"/>
        </w:rPr>
        <w:t>5、资金来源：财政资金</w:t>
      </w:r>
    </w:p>
    <w:p w14:paraId="3A502FFC">
      <w:pPr>
        <w:pStyle w:val="19"/>
        <w:widowControl/>
        <w:shd w:val="clear" w:color="auto" w:fill="FFFFFF"/>
        <w:spacing w:before="0" w:beforeAutospacing="0" w:after="0" w:afterAutospacing="0" w:line="360" w:lineRule="auto"/>
        <w:ind w:firstLine="420" w:firstLineChars="200"/>
        <w:rPr>
          <w:rFonts w:hint="default" w:ascii="宋体" w:hAnsi="宋体" w:eastAsia="宋体" w:cs="宋体"/>
          <w:sz w:val="21"/>
          <w:szCs w:val="21"/>
          <w:highlight w:val="none"/>
          <w:shd w:val="clear" w:color="auto" w:fill="FFFFFF"/>
          <w:lang w:val="en-US" w:eastAsia="zh-CN"/>
        </w:rPr>
      </w:pPr>
      <w:r>
        <w:rPr>
          <w:rFonts w:hint="eastAsia" w:ascii="宋体" w:hAnsi="宋体" w:cs="宋体"/>
          <w:sz w:val="21"/>
          <w:szCs w:val="21"/>
          <w:highlight w:val="none"/>
          <w:shd w:val="clear" w:color="auto" w:fill="FFFFFF"/>
        </w:rPr>
        <w:t>6、项目预算：</w:t>
      </w:r>
      <w:r>
        <w:rPr>
          <w:rFonts w:hint="eastAsia" w:ascii="宋体" w:hAnsi="宋体" w:cs="宋体"/>
          <w:sz w:val="21"/>
          <w:szCs w:val="21"/>
          <w:highlight w:val="none"/>
          <w:shd w:val="clear" w:color="auto" w:fill="FFFFFF"/>
          <w:lang w:val="en-US" w:eastAsia="zh-CN"/>
        </w:rPr>
        <w:t>90000.00</w:t>
      </w:r>
      <w:r>
        <w:rPr>
          <w:rFonts w:hint="eastAsia" w:ascii="宋体" w:hAnsi="宋体" w:cs="宋体"/>
          <w:sz w:val="21"/>
          <w:szCs w:val="21"/>
          <w:highlight w:val="none"/>
          <w:shd w:val="clear" w:color="auto" w:fill="FFFFFF"/>
        </w:rPr>
        <w:t>元</w:t>
      </w:r>
      <w:r>
        <w:rPr>
          <w:rFonts w:hint="eastAsia" w:ascii="宋体" w:hAnsi="宋体" w:cs="宋体"/>
          <w:sz w:val="21"/>
          <w:szCs w:val="21"/>
          <w:highlight w:val="none"/>
          <w:shd w:val="clear" w:color="auto" w:fill="FFFFFF"/>
          <w:lang w:val="en-US" w:eastAsia="zh-CN"/>
        </w:rPr>
        <w:t>/年</w:t>
      </w:r>
    </w:p>
    <w:p w14:paraId="6369AFA3">
      <w:pPr>
        <w:pStyle w:val="19"/>
        <w:widowControl/>
        <w:shd w:val="clear" w:color="auto" w:fill="FFFFFF"/>
        <w:spacing w:before="0" w:beforeAutospacing="0" w:after="0" w:afterAutospacing="0" w:line="360" w:lineRule="auto"/>
        <w:ind w:firstLine="420" w:firstLineChars="200"/>
        <w:rPr>
          <w:rFonts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7、项目最高限价：</w:t>
      </w:r>
      <w:r>
        <w:rPr>
          <w:rFonts w:hint="eastAsia" w:ascii="宋体" w:hAnsi="宋体" w:cs="宋体"/>
          <w:sz w:val="21"/>
          <w:szCs w:val="21"/>
          <w:highlight w:val="none"/>
          <w:shd w:val="clear" w:color="auto" w:fill="FFFFFF"/>
          <w:lang w:val="en-US" w:eastAsia="zh-CN"/>
        </w:rPr>
        <w:t>90000.00</w:t>
      </w:r>
      <w:r>
        <w:rPr>
          <w:rFonts w:hint="eastAsia" w:ascii="宋体" w:hAnsi="宋体" w:cs="宋体"/>
          <w:sz w:val="21"/>
          <w:szCs w:val="21"/>
          <w:highlight w:val="none"/>
          <w:shd w:val="clear" w:color="auto" w:fill="FFFFFF"/>
        </w:rPr>
        <w:t>元</w:t>
      </w:r>
      <w:r>
        <w:rPr>
          <w:rFonts w:hint="eastAsia" w:ascii="宋体" w:hAnsi="宋体" w:cs="宋体"/>
          <w:sz w:val="21"/>
          <w:szCs w:val="21"/>
          <w:highlight w:val="none"/>
          <w:shd w:val="clear" w:color="auto" w:fill="FFFFFF"/>
          <w:lang w:val="en-US" w:eastAsia="zh-CN"/>
        </w:rPr>
        <w:t>/年</w:t>
      </w:r>
    </w:p>
    <w:p w14:paraId="0CB1A8B1">
      <w:pPr>
        <w:pStyle w:val="19"/>
        <w:widowControl/>
        <w:shd w:val="clear" w:color="auto" w:fill="FFFFFF"/>
        <w:spacing w:before="0" w:beforeAutospacing="0" w:after="0" w:afterAutospacing="0" w:line="360" w:lineRule="auto"/>
        <w:ind w:firstLine="420" w:firstLineChars="200"/>
        <w:rPr>
          <w:rFonts w:ascii="宋体" w:hAnsi="宋体" w:cs="宋体"/>
          <w:b w:val="0"/>
          <w:bCs w:val="0"/>
          <w:color w:val="auto"/>
          <w:sz w:val="21"/>
          <w:szCs w:val="21"/>
          <w:highlight w:val="none"/>
          <w:shd w:val="clear" w:color="auto" w:fill="FFFFFF"/>
        </w:rPr>
      </w:pPr>
      <w:r>
        <w:rPr>
          <w:rFonts w:hint="eastAsia" w:ascii="宋体" w:hAnsi="宋体" w:cs="宋体"/>
          <w:sz w:val="21"/>
          <w:szCs w:val="21"/>
          <w:highlight w:val="none"/>
          <w:shd w:val="clear" w:color="auto" w:fill="FFFFFF"/>
        </w:rPr>
        <w:t>8、项目</w:t>
      </w:r>
      <w:r>
        <w:rPr>
          <w:rFonts w:hint="eastAsia" w:ascii="宋体" w:hAnsi="宋体"/>
          <w:color w:val="000000"/>
          <w:sz w:val="21"/>
          <w:szCs w:val="21"/>
          <w:highlight w:val="none"/>
          <w:lang w:val="en-US" w:eastAsia="zh-CN"/>
        </w:rPr>
        <w:t>服务</w:t>
      </w:r>
      <w:r>
        <w:rPr>
          <w:rFonts w:hint="eastAsia" w:ascii="宋体" w:hAnsi="宋体"/>
          <w:color w:val="000000"/>
          <w:sz w:val="21"/>
          <w:szCs w:val="21"/>
          <w:highlight w:val="none"/>
        </w:rPr>
        <w:t>期：</w:t>
      </w:r>
      <w:r>
        <w:rPr>
          <w:rFonts w:hint="eastAsia" w:ascii="宋体" w:hAnsi="宋体"/>
          <w:b w:val="0"/>
          <w:bCs w:val="0"/>
          <w:color w:val="auto"/>
          <w:sz w:val="21"/>
          <w:szCs w:val="21"/>
          <w:highlight w:val="none"/>
          <w:lang w:val="en-US" w:eastAsia="zh-CN"/>
        </w:rPr>
        <w:t>3年，采用“1+1+1”模式，合同一年一签。成交供应商合同服务期满，采购人将对履约情况进行考核，经考核合格，履约良好,续签下一年合同（成交价不变），否则终止合同重新采购。</w:t>
      </w:r>
    </w:p>
    <w:p w14:paraId="6AA6096B">
      <w:pPr>
        <w:pStyle w:val="19"/>
        <w:widowControl/>
        <w:shd w:val="clear" w:color="auto" w:fill="FFFFFF"/>
        <w:spacing w:before="0" w:beforeAutospacing="0" w:after="0" w:afterAutospacing="0" w:line="360" w:lineRule="auto"/>
        <w:ind w:firstLine="420" w:firstLineChars="200"/>
        <w:rPr>
          <w:rFonts w:hint="eastAsia" w:ascii="宋体" w:hAnsi="宋体" w:eastAsia="宋体"/>
          <w:color w:val="000000"/>
          <w:sz w:val="21"/>
          <w:szCs w:val="21"/>
          <w:highlight w:val="none"/>
          <w:lang w:eastAsia="zh-CN"/>
        </w:rPr>
      </w:pPr>
      <w:r>
        <w:rPr>
          <w:rFonts w:hint="eastAsia" w:ascii="宋体" w:hAnsi="宋体"/>
          <w:color w:val="000000"/>
          <w:sz w:val="21"/>
          <w:szCs w:val="21"/>
          <w:highlight w:val="none"/>
        </w:rPr>
        <w:t>9、项目概况：</w:t>
      </w:r>
      <w:r>
        <w:rPr>
          <w:rFonts w:hint="eastAsia" w:ascii="宋体" w:hAnsi="宋体"/>
          <w:color w:val="000000"/>
          <w:sz w:val="21"/>
          <w:szCs w:val="21"/>
          <w:highlight w:val="none"/>
          <w:lang w:eastAsia="zh-CN"/>
        </w:rPr>
        <w:t>霍山县人民检察院库存及新增档案数字化加工服务采购项目，详见采购需求。</w:t>
      </w:r>
    </w:p>
    <w:p w14:paraId="3C3A84EF">
      <w:pPr>
        <w:pStyle w:val="19"/>
        <w:widowControl/>
        <w:shd w:val="clear" w:color="auto" w:fill="FFFFFF"/>
        <w:spacing w:before="0" w:beforeAutospacing="0" w:after="0" w:afterAutospacing="0" w:line="360" w:lineRule="auto"/>
        <w:ind w:firstLine="420" w:firstLineChars="200"/>
        <w:rPr>
          <w:rFonts w:ascii="宋体" w:hAnsi="宋体"/>
          <w:color w:val="000000"/>
          <w:sz w:val="21"/>
          <w:szCs w:val="21"/>
          <w:highlight w:val="none"/>
        </w:rPr>
      </w:pPr>
      <w:r>
        <w:rPr>
          <w:rFonts w:hint="eastAsia" w:ascii="宋体" w:hAnsi="宋体"/>
          <w:color w:val="000000"/>
          <w:sz w:val="21"/>
          <w:szCs w:val="21"/>
          <w:highlight w:val="none"/>
        </w:rPr>
        <w:t>10、本项目不接受联合体。</w:t>
      </w:r>
    </w:p>
    <w:p w14:paraId="77EFFA4B">
      <w:pPr>
        <w:pStyle w:val="19"/>
        <w:widowControl/>
        <w:shd w:val="clear" w:color="auto" w:fill="FFFFFF"/>
        <w:spacing w:before="0" w:beforeAutospacing="0" w:after="0" w:afterAutospacing="0" w:line="360" w:lineRule="auto"/>
        <w:ind w:firstLine="422" w:firstLineChars="200"/>
        <w:rPr>
          <w:rFonts w:ascii="宋体" w:hAnsi="宋体" w:cs="宋体"/>
          <w:sz w:val="21"/>
          <w:szCs w:val="21"/>
          <w:highlight w:val="none"/>
        </w:rPr>
      </w:pPr>
      <w:r>
        <w:rPr>
          <w:rFonts w:hint="eastAsia" w:ascii="宋体" w:hAnsi="宋体" w:cs="宋体"/>
          <w:b/>
          <w:sz w:val="21"/>
          <w:szCs w:val="21"/>
          <w:highlight w:val="none"/>
          <w:shd w:val="clear" w:color="auto" w:fill="FFFFFF"/>
        </w:rPr>
        <w:t>二、供应商资格及要求</w:t>
      </w:r>
    </w:p>
    <w:p w14:paraId="0B479988">
      <w:pPr>
        <w:pStyle w:val="19"/>
        <w:widowControl/>
        <w:shd w:val="clear" w:color="auto" w:fill="FFFFFF"/>
        <w:spacing w:before="0" w:beforeAutospacing="0" w:after="0" w:afterAutospacing="0" w:line="360" w:lineRule="auto"/>
        <w:ind w:firstLine="420" w:firstLineChars="200"/>
        <w:rPr>
          <w:rFonts w:hint="eastAsia" w:ascii="宋体" w:hAnsi="宋体"/>
          <w:color w:val="000000"/>
          <w:sz w:val="21"/>
          <w:szCs w:val="21"/>
          <w:highlight w:val="none"/>
        </w:rPr>
      </w:pPr>
      <w:r>
        <w:rPr>
          <w:rFonts w:hint="eastAsia" w:ascii="宋体" w:hAnsi="宋体"/>
          <w:color w:val="000000"/>
          <w:sz w:val="21"/>
          <w:szCs w:val="21"/>
          <w:highlight w:val="none"/>
        </w:rPr>
        <w:t>1、</w:t>
      </w:r>
      <w:r>
        <w:rPr>
          <w:rFonts w:hint="eastAsia" w:ascii="宋体" w:hAnsi="宋体"/>
          <w:color w:val="000000"/>
          <w:sz w:val="21"/>
          <w:szCs w:val="21"/>
          <w:highlight w:val="none"/>
          <w:lang w:val="en-US" w:eastAsia="zh-CN"/>
        </w:rPr>
        <w:t>供应商须具有有效的营业执照</w:t>
      </w:r>
      <w:r>
        <w:rPr>
          <w:rFonts w:hint="eastAsia" w:ascii="宋体" w:hAnsi="宋体"/>
          <w:color w:val="000000"/>
          <w:sz w:val="21"/>
          <w:szCs w:val="21"/>
          <w:highlight w:val="none"/>
        </w:rPr>
        <w:t>；</w:t>
      </w:r>
    </w:p>
    <w:p w14:paraId="4C373F98">
      <w:pPr>
        <w:pStyle w:val="19"/>
        <w:widowControl/>
        <w:shd w:val="clear" w:color="auto" w:fill="FFFFFF"/>
        <w:spacing w:before="0" w:beforeAutospacing="0" w:after="0" w:afterAutospacing="0" w:line="360" w:lineRule="auto"/>
        <w:ind w:firstLine="420" w:firstLineChars="200"/>
        <w:rPr>
          <w:rFonts w:hint="eastAsia" w:ascii="宋体" w:hAnsi="宋体"/>
          <w:color w:val="000000"/>
          <w:sz w:val="21"/>
          <w:szCs w:val="21"/>
          <w:highlight w:val="none"/>
        </w:rPr>
      </w:pPr>
      <w:r>
        <w:rPr>
          <w:rFonts w:hint="eastAsia" w:ascii="宋体" w:hAnsi="宋体"/>
          <w:color w:val="000000"/>
          <w:sz w:val="21"/>
          <w:szCs w:val="21"/>
          <w:highlight w:val="none"/>
        </w:rPr>
        <w:t>2、供应商须具有国家保密局颁发的国家秘密载体印制乙级及以上资质（资质类别：涉密档案数字化加工）；</w:t>
      </w:r>
    </w:p>
    <w:p w14:paraId="64130E02">
      <w:pPr>
        <w:pStyle w:val="19"/>
        <w:widowControl/>
        <w:shd w:val="clear" w:color="auto" w:fill="FFFFFF"/>
        <w:spacing w:before="0" w:beforeAutospacing="0" w:after="0" w:afterAutospacing="0" w:line="360" w:lineRule="auto"/>
        <w:ind w:firstLine="420" w:firstLineChars="200"/>
        <w:rPr>
          <w:rFonts w:hint="eastAsia" w:ascii="宋体" w:hAnsi="宋体"/>
          <w:color w:val="000000"/>
          <w:sz w:val="21"/>
          <w:szCs w:val="21"/>
          <w:highlight w:val="none"/>
        </w:rPr>
      </w:pPr>
      <w:r>
        <w:rPr>
          <w:rFonts w:hint="eastAsia" w:ascii="宋体" w:hAnsi="宋体"/>
          <w:color w:val="000000"/>
          <w:sz w:val="21"/>
          <w:szCs w:val="21"/>
          <w:highlight w:val="none"/>
        </w:rPr>
        <w:t>注：乙级资质单位跨省、自治区、直辖市承接国家秘密载体印制业务的，中标后需经项目所在地省、自治区、直辖市保密行政管理部门备案批准后，在跨区域所在地开展工作。</w:t>
      </w:r>
    </w:p>
    <w:p w14:paraId="53D45D8B">
      <w:pPr>
        <w:pStyle w:val="19"/>
        <w:widowControl/>
        <w:shd w:val="clear" w:color="auto" w:fill="FFFFFF"/>
        <w:spacing w:before="0" w:beforeAutospacing="0" w:after="0" w:afterAutospacing="0" w:line="360" w:lineRule="auto"/>
        <w:ind w:firstLine="420" w:firstLineChars="200"/>
        <w:rPr>
          <w:rFonts w:ascii="宋体" w:hAnsi="宋体"/>
          <w:color w:val="000000"/>
          <w:sz w:val="21"/>
          <w:szCs w:val="21"/>
          <w:highlight w:val="none"/>
        </w:rPr>
      </w:pPr>
      <w:r>
        <w:rPr>
          <w:rFonts w:hint="eastAsia" w:ascii="宋体" w:hAnsi="宋体"/>
          <w:color w:val="000000"/>
          <w:sz w:val="21"/>
          <w:szCs w:val="21"/>
          <w:highlight w:val="none"/>
          <w:lang w:val="en-US" w:eastAsia="zh-CN"/>
        </w:rPr>
        <w:t>3</w:t>
      </w:r>
      <w:r>
        <w:rPr>
          <w:rFonts w:hint="eastAsia" w:ascii="宋体" w:hAnsi="宋体"/>
          <w:color w:val="000000"/>
          <w:sz w:val="21"/>
          <w:szCs w:val="21"/>
          <w:highlight w:val="none"/>
        </w:rPr>
        <w:t>、供应商存在以下不良信用记录情形之一的，不得推荐为成交候选供应商，不得确定为成交供应商（仅以下述渠道查询结果为准，其他网站无效）：</w:t>
      </w:r>
    </w:p>
    <w:p w14:paraId="7A4644F1">
      <w:pPr>
        <w:pStyle w:val="19"/>
        <w:widowControl/>
        <w:shd w:val="clear" w:color="auto" w:fill="FFFFFF"/>
        <w:spacing w:before="0" w:beforeAutospacing="0" w:after="0" w:afterAutospacing="0" w:line="360" w:lineRule="auto"/>
        <w:ind w:firstLine="420" w:firstLineChars="200"/>
        <w:rPr>
          <w:rFonts w:ascii="宋体" w:hAnsi="宋体"/>
          <w:color w:val="000000"/>
          <w:sz w:val="21"/>
          <w:szCs w:val="21"/>
          <w:highlight w:val="none"/>
        </w:rPr>
      </w:pPr>
      <w:r>
        <w:rPr>
          <w:rFonts w:hint="eastAsia" w:ascii="宋体" w:hAnsi="宋体"/>
          <w:color w:val="000000"/>
          <w:sz w:val="21"/>
          <w:szCs w:val="21"/>
          <w:highlight w:val="none"/>
          <w:lang w:eastAsia="zh-CN"/>
        </w:rPr>
        <w:t>（</w:t>
      </w:r>
      <w:r>
        <w:rPr>
          <w:rFonts w:hint="eastAsia" w:ascii="宋体" w:hAnsi="宋体"/>
          <w:color w:val="000000"/>
          <w:sz w:val="21"/>
          <w:szCs w:val="21"/>
          <w:highlight w:val="none"/>
        </w:rPr>
        <w:t>1）供应商被人民法院列入失信被执行人的，</w:t>
      </w:r>
    </w:p>
    <w:p w14:paraId="5DED982F">
      <w:pPr>
        <w:pStyle w:val="19"/>
        <w:widowControl/>
        <w:shd w:val="clear" w:color="auto" w:fill="FFFFFF"/>
        <w:spacing w:before="0" w:beforeAutospacing="0" w:after="0" w:afterAutospacing="0" w:line="360" w:lineRule="auto"/>
        <w:ind w:firstLine="420" w:firstLineChars="200"/>
        <w:rPr>
          <w:rFonts w:ascii="宋体" w:hAnsi="宋体"/>
          <w:color w:val="000000"/>
          <w:sz w:val="21"/>
          <w:szCs w:val="21"/>
          <w:highlight w:val="none"/>
        </w:rPr>
      </w:pPr>
      <w:r>
        <w:rPr>
          <w:rFonts w:hint="eastAsia" w:ascii="宋体" w:hAnsi="宋体"/>
          <w:color w:val="000000"/>
          <w:sz w:val="21"/>
          <w:szCs w:val="21"/>
          <w:highlight w:val="none"/>
        </w:rPr>
        <w:t>信用中国官网（www.creditchina.gov.cn）；</w:t>
      </w:r>
    </w:p>
    <w:p w14:paraId="3023B86F">
      <w:pPr>
        <w:pStyle w:val="19"/>
        <w:widowControl/>
        <w:shd w:val="clear" w:color="auto" w:fill="FFFFFF"/>
        <w:spacing w:before="0" w:beforeAutospacing="0" w:after="0" w:afterAutospacing="0" w:line="360" w:lineRule="auto"/>
        <w:ind w:firstLine="420" w:firstLineChars="200"/>
        <w:rPr>
          <w:rFonts w:ascii="宋体" w:hAnsi="宋体"/>
          <w:color w:val="000000"/>
          <w:sz w:val="21"/>
          <w:szCs w:val="21"/>
          <w:highlight w:val="none"/>
        </w:rPr>
      </w:pPr>
      <w:r>
        <w:rPr>
          <w:rFonts w:hint="eastAsia" w:ascii="宋体" w:hAnsi="宋体"/>
          <w:color w:val="000000"/>
          <w:sz w:val="21"/>
          <w:szCs w:val="21"/>
          <w:highlight w:val="none"/>
          <w:lang w:eastAsia="zh-CN"/>
        </w:rPr>
        <w:t>（</w:t>
      </w:r>
      <w:r>
        <w:rPr>
          <w:rFonts w:hint="eastAsia" w:ascii="宋体" w:hAnsi="宋体"/>
          <w:color w:val="000000"/>
          <w:sz w:val="21"/>
          <w:szCs w:val="21"/>
          <w:highlight w:val="none"/>
        </w:rPr>
        <w:t>2）供应商被</w:t>
      </w:r>
      <w:r>
        <w:rPr>
          <w:rFonts w:hint="eastAsia" w:ascii="宋体" w:hAnsi="宋体"/>
          <w:color w:val="000000"/>
          <w:sz w:val="21"/>
          <w:szCs w:val="21"/>
          <w:highlight w:val="none"/>
          <w:lang w:val="en-US" w:eastAsia="zh-CN"/>
        </w:rPr>
        <w:t>市场监督</w:t>
      </w:r>
      <w:r>
        <w:rPr>
          <w:rFonts w:hint="eastAsia" w:ascii="宋体" w:hAnsi="宋体"/>
          <w:color w:val="000000"/>
          <w:sz w:val="21"/>
          <w:szCs w:val="21"/>
          <w:highlight w:val="none"/>
        </w:rPr>
        <w:t>管理部门列入企业经营异常名录的，</w:t>
      </w:r>
    </w:p>
    <w:p w14:paraId="1AFB2049">
      <w:pPr>
        <w:pStyle w:val="19"/>
        <w:widowControl/>
        <w:shd w:val="clear" w:color="auto" w:fill="FFFFFF"/>
        <w:spacing w:before="0" w:beforeAutospacing="0" w:after="0" w:afterAutospacing="0" w:line="360" w:lineRule="auto"/>
        <w:ind w:firstLine="420" w:firstLineChars="200"/>
        <w:rPr>
          <w:rFonts w:ascii="宋体" w:hAnsi="宋体"/>
          <w:color w:val="000000"/>
          <w:sz w:val="21"/>
          <w:szCs w:val="21"/>
          <w:highlight w:val="none"/>
        </w:rPr>
      </w:pPr>
      <w:r>
        <w:rPr>
          <w:rFonts w:hint="eastAsia" w:ascii="宋体" w:hAnsi="宋体"/>
          <w:color w:val="000000"/>
          <w:sz w:val="21"/>
          <w:szCs w:val="21"/>
          <w:highlight w:val="none"/>
        </w:rPr>
        <w:t>国家企业信用信息公示系统网站（www.creditchina.gov.cn）；</w:t>
      </w:r>
    </w:p>
    <w:p w14:paraId="34A59662">
      <w:pPr>
        <w:pStyle w:val="19"/>
        <w:widowControl/>
        <w:shd w:val="clear" w:color="auto" w:fill="FFFFFF"/>
        <w:spacing w:before="0" w:beforeAutospacing="0" w:after="0" w:afterAutospacing="0" w:line="360" w:lineRule="auto"/>
        <w:ind w:firstLine="420" w:firstLineChars="200"/>
        <w:rPr>
          <w:rFonts w:ascii="宋体" w:hAnsi="宋体"/>
          <w:color w:val="000000"/>
          <w:sz w:val="21"/>
          <w:szCs w:val="21"/>
          <w:highlight w:val="none"/>
        </w:rPr>
      </w:pPr>
      <w:r>
        <w:rPr>
          <w:rFonts w:hint="eastAsia" w:ascii="宋体" w:hAnsi="宋体"/>
          <w:color w:val="000000"/>
          <w:sz w:val="21"/>
          <w:szCs w:val="21"/>
          <w:highlight w:val="none"/>
          <w:lang w:eastAsia="zh-CN"/>
        </w:rPr>
        <w:t>（</w:t>
      </w:r>
      <w:r>
        <w:rPr>
          <w:rFonts w:hint="eastAsia" w:ascii="宋体" w:hAnsi="宋体"/>
          <w:color w:val="000000"/>
          <w:sz w:val="21"/>
          <w:szCs w:val="21"/>
          <w:highlight w:val="none"/>
        </w:rPr>
        <w:t>3）供应商被税务部门列入重大税收违法案件当事人名单的，</w:t>
      </w:r>
    </w:p>
    <w:p w14:paraId="0A26BEC9">
      <w:pPr>
        <w:pStyle w:val="19"/>
        <w:widowControl/>
        <w:shd w:val="clear" w:color="auto" w:fill="FFFFFF"/>
        <w:spacing w:before="0" w:beforeAutospacing="0" w:after="0" w:afterAutospacing="0" w:line="360" w:lineRule="auto"/>
        <w:ind w:firstLine="420" w:firstLineChars="200"/>
        <w:rPr>
          <w:rFonts w:ascii="宋体" w:hAnsi="宋体"/>
          <w:color w:val="000000"/>
          <w:sz w:val="21"/>
          <w:szCs w:val="21"/>
          <w:highlight w:val="none"/>
        </w:rPr>
      </w:pPr>
      <w:r>
        <w:rPr>
          <w:rFonts w:hint="eastAsia" w:ascii="宋体" w:hAnsi="宋体"/>
          <w:color w:val="000000"/>
          <w:sz w:val="21"/>
          <w:szCs w:val="21"/>
          <w:highlight w:val="none"/>
        </w:rPr>
        <w:t>信用中国官网（www.creditchina.gov.cn）；</w:t>
      </w:r>
    </w:p>
    <w:p w14:paraId="08A62611">
      <w:pPr>
        <w:pStyle w:val="19"/>
        <w:widowControl/>
        <w:shd w:val="clear" w:color="auto" w:fill="FFFFFF"/>
        <w:spacing w:before="0" w:beforeAutospacing="0" w:after="0" w:afterAutospacing="0" w:line="360" w:lineRule="auto"/>
        <w:ind w:firstLine="420" w:firstLineChars="200"/>
        <w:rPr>
          <w:rFonts w:ascii="宋体" w:hAnsi="宋体"/>
          <w:color w:val="000000"/>
          <w:sz w:val="21"/>
          <w:szCs w:val="21"/>
          <w:highlight w:val="none"/>
        </w:rPr>
      </w:pPr>
      <w:r>
        <w:rPr>
          <w:rFonts w:hint="eastAsia" w:ascii="宋体" w:hAnsi="宋体"/>
          <w:color w:val="000000"/>
          <w:sz w:val="21"/>
          <w:szCs w:val="21"/>
          <w:highlight w:val="none"/>
          <w:lang w:eastAsia="zh-CN"/>
        </w:rPr>
        <w:t>（</w:t>
      </w:r>
      <w:r>
        <w:rPr>
          <w:rFonts w:hint="eastAsia" w:ascii="宋体" w:hAnsi="宋体"/>
          <w:color w:val="000000"/>
          <w:sz w:val="21"/>
          <w:szCs w:val="21"/>
          <w:highlight w:val="none"/>
        </w:rPr>
        <w:t>4）供应商被政府采购监管部门列入政府采购严重违法失信行为记录名单的，</w:t>
      </w:r>
    </w:p>
    <w:p w14:paraId="5538A10B">
      <w:pPr>
        <w:pStyle w:val="19"/>
        <w:widowControl/>
        <w:shd w:val="clear" w:color="auto" w:fill="FFFFFF"/>
        <w:spacing w:before="0" w:beforeAutospacing="0" w:after="0" w:afterAutospacing="0" w:line="360" w:lineRule="auto"/>
        <w:ind w:firstLine="420" w:firstLineChars="200"/>
        <w:rPr>
          <w:rFonts w:ascii="宋体" w:hAnsi="宋体"/>
          <w:color w:val="000000"/>
          <w:sz w:val="21"/>
          <w:szCs w:val="21"/>
          <w:highlight w:val="none"/>
        </w:rPr>
      </w:pPr>
      <w:r>
        <w:rPr>
          <w:rFonts w:hint="eastAsia" w:ascii="宋体" w:hAnsi="宋体"/>
          <w:color w:val="000000"/>
          <w:sz w:val="21"/>
          <w:szCs w:val="21"/>
          <w:highlight w:val="none"/>
        </w:rPr>
        <w:t>中国政府采购官网（www.ccgp.gov.cn）。</w:t>
      </w:r>
    </w:p>
    <w:p w14:paraId="0E8597DB">
      <w:pPr>
        <w:pStyle w:val="19"/>
        <w:widowControl/>
        <w:shd w:val="clear" w:color="auto" w:fill="FFFFFF"/>
        <w:spacing w:before="0" w:beforeAutospacing="0" w:after="0" w:afterAutospacing="0" w:line="360" w:lineRule="auto"/>
        <w:ind w:firstLine="422" w:firstLineChars="200"/>
        <w:rPr>
          <w:rFonts w:ascii="宋体" w:hAnsi="宋体" w:cs="宋体"/>
          <w:sz w:val="21"/>
          <w:szCs w:val="21"/>
          <w:highlight w:val="none"/>
        </w:rPr>
      </w:pPr>
      <w:r>
        <w:rPr>
          <w:rFonts w:hint="eastAsia" w:ascii="宋体" w:hAnsi="宋体" w:cs="宋体"/>
          <w:b/>
          <w:sz w:val="21"/>
          <w:szCs w:val="21"/>
          <w:highlight w:val="none"/>
          <w:shd w:val="clear" w:color="auto" w:fill="FFFFFF"/>
        </w:rPr>
        <w:t>三、报名及询价文件获取办法</w:t>
      </w:r>
    </w:p>
    <w:p w14:paraId="368D9BDD">
      <w:pPr>
        <w:pStyle w:val="19"/>
        <w:widowControl/>
        <w:shd w:val="clear" w:color="auto" w:fill="FFFFFF"/>
        <w:spacing w:before="0" w:beforeAutospacing="0" w:after="0" w:afterAutospacing="0" w:line="360" w:lineRule="auto"/>
        <w:ind w:firstLine="420" w:firstLineChars="200"/>
        <w:rPr>
          <w:rFonts w:hint="eastAsia" w:ascii="宋体" w:hAnsi="宋体" w:eastAsia="宋体" w:cs="宋体"/>
          <w:color w:val="auto"/>
          <w:sz w:val="21"/>
          <w:szCs w:val="21"/>
          <w:highlight w:val="none"/>
          <w:shd w:val="clear" w:color="auto" w:fill="FFFFFF"/>
          <w:lang w:eastAsia="zh-CN"/>
        </w:rPr>
      </w:pPr>
      <w:r>
        <w:rPr>
          <w:rFonts w:hint="eastAsia" w:ascii="宋体" w:hAnsi="宋体" w:cs="宋体"/>
          <w:sz w:val="21"/>
          <w:szCs w:val="21"/>
          <w:highlight w:val="none"/>
          <w:shd w:val="clear" w:color="auto" w:fill="FFFFFF"/>
        </w:rPr>
        <w:t>1、询价文件发售时间：</w:t>
      </w:r>
      <w:r>
        <w:rPr>
          <w:rFonts w:hint="eastAsia" w:ascii="宋体" w:hAnsi="宋体" w:cs="宋体"/>
          <w:color w:val="auto"/>
          <w:sz w:val="21"/>
          <w:szCs w:val="21"/>
          <w:highlight w:val="none"/>
          <w:shd w:val="clear" w:color="auto" w:fill="FFFFFF"/>
          <w:lang w:eastAsia="zh-CN"/>
        </w:rPr>
        <w:t>2026年9月20日</w:t>
      </w:r>
    </w:p>
    <w:p w14:paraId="341DCDC6">
      <w:pPr>
        <w:pStyle w:val="19"/>
        <w:widowControl/>
        <w:shd w:val="clear" w:color="auto" w:fill="FFFFFF"/>
        <w:spacing w:before="0" w:beforeAutospacing="0" w:after="0" w:afterAutospacing="0" w:line="360" w:lineRule="auto"/>
        <w:ind w:firstLine="420" w:firstLineChars="200"/>
        <w:rPr>
          <w:rFonts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2、询价文件价格：自行下载。咨询安徽大别山工程咨询有限公司，联系方式：0564-5020033。</w:t>
      </w:r>
    </w:p>
    <w:p w14:paraId="3746D24B">
      <w:pPr>
        <w:pStyle w:val="19"/>
        <w:widowControl/>
        <w:shd w:val="clear" w:color="auto" w:fill="FFFFFF"/>
        <w:spacing w:before="0" w:beforeAutospacing="0" w:after="0" w:afterAutospacing="0" w:line="360" w:lineRule="auto"/>
        <w:ind w:firstLine="420" w:firstLineChars="200"/>
        <w:rPr>
          <w:rFonts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3、报名方式：本项目无需报名，供应商可登录</w:t>
      </w:r>
      <w:r>
        <w:rPr>
          <w:rFonts w:hint="eastAsia" w:ascii="宋体" w:hAnsi="宋体" w:cs="宋体"/>
          <w:sz w:val="21"/>
          <w:szCs w:val="21"/>
          <w:highlight w:val="none"/>
          <w:shd w:val="clear" w:color="auto" w:fill="FFFFFF"/>
          <w:lang w:eastAsia="zh-CN"/>
        </w:rPr>
        <w:t>霍山国投集团</w:t>
      </w:r>
      <w:r>
        <w:rPr>
          <w:rFonts w:hint="eastAsia" w:ascii="宋体" w:hAnsi="宋体" w:cs="宋体"/>
          <w:sz w:val="21"/>
          <w:szCs w:val="21"/>
          <w:highlight w:val="none"/>
          <w:shd w:val="clear" w:color="auto" w:fill="FFFFFF"/>
        </w:rPr>
        <w:t>（</w:t>
      </w:r>
      <w:r>
        <w:rPr>
          <w:rFonts w:hint="eastAsia" w:ascii="宋体" w:hAnsi="宋体" w:cs="宋体"/>
          <w:color w:val="000000"/>
          <w:highlight w:val="none"/>
          <w:shd w:val="clear" w:color="auto" w:fill="FFFFFF"/>
          <w:lang w:bidi="ar"/>
        </w:rPr>
        <w:fldChar w:fldCharType="begin"/>
      </w:r>
      <w:r>
        <w:rPr>
          <w:rFonts w:hint="eastAsia" w:ascii="宋体" w:hAnsi="宋体" w:cs="宋体"/>
          <w:color w:val="000000"/>
          <w:highlight w:val="none"/>
          <w:shd w:val="clear" w:color="auto" w:fill="FFFFFF"/>
          <w:lang w:bidi="ar"/>
        </w:rPr>
        <w:instrText xml:space="preserve"> HYPERLINK "http://www.ahdmig.cn。" </w:instrText>
      </w:r>
      <w:r>
        <w:rPr>
          <w:rFonts w:hint="eastAsia" w:ascii="宋体" w:hAnsi="宋体" w:cs="宋体"/>
          <w:color w:val="000000"/>
          <w:highlight w:val="none"/>
          <w:shd w:val="clear" w:color="auto" w:fill="FFFFFF"/>
          <w:lang w:bidi="ar"/>
        </w:rPr>
        <w:fldChar w:fldCharType="separate"/>
      </w:r>
      <w:r>
        <w:rPr>
          <w:rStyle w:val="33"/>
          <w:rFonts w:hint="eastAsia" w:ascii="宋体" w:hAnsi="宋体" w:cs="宋体"/>
          <w:highlight w:val="none"/>
          <w:shd w:val="clear" w:color="auto" w:fill="FFFFFF"/>
          <w:lang w:bidi="ar"/>
        </w:rPr>
        <w:t>www.ahdmig.cn</w:t>
      </w:r>
      <w:r>
        <w:rPr>
          <w:rFonts w:hint="eastAsia" w:ascii="宋体" w:hAnsi="宋体" w:cs="宋体"/>
          <w:color w:val="000000"/>
          <w:highlight w:val="none"/>
          <w:shd w:val="clear" w:color="auto" w:fill="FFFFFF"/>
          <w:lang w:bidi="ar"/>
        </w:rPr>
        <w:fldChar w:fldCharType="end"/>
      </w:r>
      <w:r>
        <w:rPr>
          <w:rFonts w:hint="eastAsia" w:ascii="宋体" w:hAnsi="宋体" w:cs="宋体"/>
          <w:sz w:val="21"/>
          <w:szCs w:val="21"/>
          <w:highlight w:val="none"/>
          <w:shd w:val="clear" w:color="auto" w:fill="FFFFFF"/>
        </w:rPr>
        <w:t>）招标采购栏中自行下载本项目采购文件。</w:t>
      </w:r>
    </w:p>
    <w:p w14:paraId="08747BED">
      <w:pPr>
        <w:pStyle w:val="19"/>
        <w:widowControl/>
        <w:shd w:val="clear" w:color="auto" w:fill="FFFFFF"/>
        <w:spacing w:before="0" w:beforeAutospacing="0" w:after="0" w:afterAutospacing="0" w:line="360" w:lineRule="auto"/>
        <w:ind w:firstLine="422" w:firstLineChars="200"/>
        <w:rPr>
          <w:rFonts w:ascii="宋体" w:hAnsi="宋体" w:cs="宋体"/>
          <w:sz w:val="21"/>
          <w:szCs w:val="21"/>
          <w:highlight w:val="none"/>
        </w:rPr>
      </w:pPr>
      <w:r>
        <w:rPr>
          <w:rFonts w:hint="eastAsia" w:ascii="宋体" w:hAnsi="宋体" w:cs="宋体"/>
          <w:b/>
          <w:sz w:val="21"/>
          <w:szCs w:val="21"/>
          <w:highlight w:val="none"/>
          <w:shd w:val="clear" w:color="auto" w:fill="FFFFFF"/>
        </w:rPr>
        <w:t>四、询价时间及地点</w:t>
      </w:r>
    </w:p>
    <w:p w14:paraId="51B03302">
      <w:pPr>
        <w:pStyle w:val="19"/>
        <w:widowControl/>
        <w:shd w:val="clear" w:color="auto" w:fill="FFFFFF"/>
        <w:spacing w:before="0" w:beforeAutospacing="0" w:after="0" w:afterAutospacing="0" w:line="360" w:lineRule="auto"/>
        <w:ind w:firstLine="420" w:firstLineChars="200"/>
        <w:rPr>
          <w:rFonts w:ascii="宋体" w:hAnsi="宋体" w:cs="宋体"/>
          <w:sz w:val="21"/>
          <w:szCs w:val="21"/>
          <w:highlight w:val="none"/>
        </w:rPr>
      </w:pPr>
      <w:r>
        <w:rPr>
          <w:rFonts w:hint="eastAsia" w:ascii="宋体" w:hAnsi="宋体" w:cs="宋体"/>
          <w:sz w:val="21"/>
          <w:szCs w:val="21"/>
          <w:highlight w:val="none"/>
          <w:shd w:val="clear" w:color="auto" w:fill="FFFFFF"/>
        </w:rPr>
        <w:t>1、询价时间及响应文件提交截止时间：</w:t>
      </w:r>
      <w:r>
        <w:rPr>
          <w:rFonts w:hint="eastAsia" w:ascii="宋体" w:hAnsi="宋体" w:cs="宋体"/>
          <w:color w:val="auto"/>
          <w:sz w:val="21"/>
          <w:szCs w:val="21"/>
          <w:highlight w:val="none"/>
          <w:u w:val="single"/>
          <w:shd w:val="clear" w:color="auto" w:fill="FFFFFF"/>
          <w:lang w:eastAsia="zh-CN"/>
        </w:rPr>
        <w:t>2026年9月28日10时00分</w:t>
      </w:r>
      <w:r>
        <w:rPr>
          <w:rFonts w:hint="eastAsia" w:ascii="宋体" w:hAnsi="宋体" w:cs="宋体"/>
          <w:sz w:val="21"/>
          <w:szCs w:val="21"/>
          <w:highlight w:val="none"/>
          <w:shd w:val="clear" w:color="auto" w:fill="FFFFFF"/>
        </w:rPr>
        <w:t>。</w:t>
      </w:r>
    </w:p>
    <w:p w14:paraId="5A746F44">
      <w:pPr>
        <w:pStyle w:val="19"/>
        <w:widowControl/>
        <w:shd w:val="clear" w:color="auto" w:fill="FFFFFF"/>
        <w:snapToGrid w:val="0"/>
        <w:spacing w:before="0" w:beforeAutospacing="0" w:after="0" w:afterAutospacing="0" w:line="360" w:lineRule="auto"/>
        <w:ind w:firstLine="420" w:firstLineChars="200"/>
        <w:rPr>
          <w:rFonts w:ascii="宋体" w:hAnsi="宋体" w:cs="宋体"/>
          <w:sz w:val="21"/>
          <w:szCs w:val="21"/>
          <w:highlight w:val="none"/>
        </w:rPr>
      </w:pPr>
      <w:r>
        <w:rPr>
          <w:rFonts w:hint="eastAsia" w:ascii="宋体" w:hAnsi="宋体" w:cs="宋体"/>
          <w:sz w:val="21"/>
          <w:szCs w:val="21"/>
          <w:highlight w:val="none"/>
          <w:shd w:val="clear" w:color="auto" w:fill="FFFFFF"/>
        </w:rPr>
        <w:t>2、询价地点：安徽大别山工程咨询有限公司二楼第一开标厅（201室）。</w:t>
      </w:r>
    </w:p>
    <w:p w14:paraId="4E666287">
      <w:pPr>
        <w:pStyle w:val="19"/>
        <w:widowControl/>
        <w:shd w:val="clear" w:color="auto" w:fill="FFFFFF"/>
        <w:spacing w:before="0" w:beforeAutospacing="0" w:after="0" w:afterAutospacing="0" w:line="360" w:lineRule="auto"/>
        <w:ind w:firstLine="422" w:firstLineChars="200"/>
        <w:rPr>
          <w:rFonts w:ascii="宋体" w:hAnsi="宋体" w:cs="宋体"/>
          <w:sz w:val="21"/>
          <w:szCs w:val="21"/>
          <w:highlight w:val="none"/>
        </w:rPr>
      </w:pPr>
      <w:r>
        <w:rPr>
          <w:rFonts w:hint="eastAsia" w:ascii="宋体" w:hAnsi="宋体" w:cs="宋体"/>
          <w:b/>
          <w:sz w:val="21"/>
          <w:szCs w:val="21"/>
          <w:highlight w:val="none"/>
          <w:shd w:val="clear" w:color="auto" w:fill="FFFFFF"/>
        </w:rPr>
        <w:t>五、响应文件提交截止时间：</w:t>
      </w:r>
      <w:r>
        <w:rPr>
          <w:rFonts w:hint="eastAsia" w:ascii="宋体" w:hAnsi="宋体" w:cs="宋体"/>
          <w:color w:val="auto"/>
          <w:sz w:val="21"/>
          <w:szCs w:val="21"/>
          <w:highlight w:val="none"/>
          <w:u w:val="single"/>
          <w:shd w:val="clear" w:color="auto" w:fill="FFFFFF"/>
          <w:lang w:eastAsia="zh-CN"/>
        </w:rPr>
        <w:t>2026年9月28日10时00分</w:t>
      </w:r>
      <w:r>
        <w:rPr>
          <w:rFonts w:hint="eastAsia" w:ascii="宋体" w:hAnsi="宋体" w:cs="宋体"/>
          <w:sz w:val="21"/>
          <w:szCs w:val="21"/>
          <w:highlight w:val="none"/>
          <w:shd w:val="clear" w:color="auto" w:fill="FFFFFF"/>
        </w:rPr>
        <w:t>。</w:t>
      </w:r>
    </w:p>
    <w:p w14:paraId="4DE0EE91">
      <w:pPr>
        <w:pStyle w:val="19"/>
        <w:widowControl/>
        <w:shd w:val="clear" w:color="auto" w:fill="FFFFFF"/>
        <w:spacing w:before="0" w:beforeAutospacing="0" w:after="0" w:afterAutospacing="0" w:line="400" w:lineRule="exact"/>
        <w:ind w:firstLine="422" w:firstLineChars="200"/>
        <w:rPr>
          <w:rFonts w:ascii="宋体" w:hAnsi="宋体" w:cs="宋体"/>
          <w:b/>
          <w:sz w:val="21"/>
          <w:szCs w:val="21"/>
          <w:highlight w:val="none"/>
          <w:shd w:val="clear" w:color="auto" w:fill="FFFFFF"/>
        </w:rPr>
      </w:pPr>
      <w:r>
        <w:rPr>
          <w:rFonts w:hint="eastAsia" w:ascii="宋体" w:hAnsi="宋体" w:cs="宋体"/>
          <w:b/>
          <w:sz w:val="21"/>
          <w:szCs w:val="21"/>
          <w:highlight w:val="none"/>
          <w:shd w:val="clear" w:color="auto" w:fill="FFFFFF"/>
        </w:rPr>
        <w:t>六、联系方式</w:t>
      </w:r>
    </w:p>
    <w:p w14:paraId="11DF9F9C">
      <w:pPr>
        <w:pStyle w:val="19"/>
        <w:widowControl/>
        <w:shd w:val="clear" w:color="auto" w:fill="FFFFFF"/>
        <w:spacing w:before="0" w:beforeAutospacing="0" w:after="0" w:afterAutospacing="0" w:line="360" w:lineRule="auto"/>
        <w:ind w:firstLine="420" w:firstLineChars="200"/>
        <w:jc w:val="both"/>
        <w:rPr>
          <w:rFonts w:hint="eastAsia" w:ascii="宋体" w:hAnsi="宋体" w:eastAsia="宋体" w:cs="宋体"/>
          <w:sz w:val="21"/>
          <w:szCs w:val="21"/>
          <w:highlight w:val="none"/>
          <w:shd w:val="clear" w:color="auto" w:fill="FFFFFF"/>
          <w:lang w:eastAsia="zh-CN"/>
        </w:rPr>
      </w:pPr>
      <w:r>
        <w:rPr>
          <w:rFonts w:hint="eastAsia" w:ascii="宋体" w:hAnsi="宋体" w:cs="宋体"/>
          <w:sz w:val="21"/>
          <w:szCs w:val="21"/>
          <w:highlight w:val="none"/>
          <w:shd w:val="clear" w:color="auto" w:fill="FFFFFF"/>
        </w:rPr>
        <w:t>（一）项目单位：</w:t>
      </w:r>
      <w:r>
        <w:rPr>
          <w:rFonts w:hint="eastAsia" w:ascii="宋体" w:hAnsi="宋体" w:cs="宋体"/>
          <w:sz w:val="21"/>
          <w:szCs w:val="21"/>
          <w:highlight w:val="none"/>
          <w:shd w:val="clear" w:color="auto" w:fill="FFFFFF"/>
          <w:lang w:eastAsia="zh-CN"/>
        </w:rPr>
        <w:t>霍山县人民检察院</w:t>
      </w:r>
    </w:p>
    <w:p w14:paraId="4B21EF55">
      <w:pPr>
        <w:pStyle w:val="19"/>
        <w:widowControl/>
        <w:shd w:val="clear" w:color="auto" w:fill="FFFFFF"/>
        <w:spacing w:before="0" w:beforeAutospacing="0" w:after="0" w:afterAutospacing="0" w:line="360" w:lineRule="auto"/>
        <w:ind w:firstLine="420" w:firstLineChars="200"/>
        <w:jc w:val="both"/>
        <w:rPr>
          <w:rFonts w:hint="eastAsia" w:ascii="宋体" w:hAnsi="宋体" w:cs="宋体"/>
          <w:sz w:val="21"/>
          <w:szCs w:val="21"/>
          <w:highlight w:val="none"/>
          <w:shd w:val="clear" w:color="auto" w:fill="FFFFFF"/>
          <w:lang w:eastAsia="zh-CN"/>
        </w:rPr>
      </w:pPr>
      <w:r>
        <w:rPr>
          <w:rFonts w:hint="eastAsia" w:ascii="宋体" w:hAnsi="宋体" w:cs="宋体"/>
          <w:sz w:val="21"/>
          <w:szCs w:val="21"/>
          <w:highlight w:val="none"/>
          <w:shd w:val="clear" w:color="auto" w:fill="FFFFFF"/>
        </w:rPr>
        <w:t>地  址：</w:t>
      </w:r>
      <w:r>
        <w:rPr>
          <w:rFonts w:hint="eastAsia" w:ascii="宋体" w:hAnsi="宋体" w:cs="宋体"/>
          <w:sz w:val="21"/>
          <w:szCs w:val="21"/>
          <w:highlight w:val="none"/>
          <w:shd w:val="clear" w:color="auto" w:fill="FFFFFF"/>
          <w:lang w:eastAsia="zh-CN"/>
        </w:rPr>
        <w:t>霍山县新政务区</w:t>
      </w:r>
    </w:p>
    <w:p w14:paraId="5C9F30D7">
      <w:pPr>
        <w:pStyle w:val="19"/>
        <w:widowControl/>
        <w:shd w:val="clear" w:color="auto" w:fill="FFFFFF"/>
        <w:spacing w:before="0" w:beforeAutospacing="0" w:after="0" w:afterAutospacing="0" w:line="360" w:lineRule="auto"/>
        <w:ind w:firstLine="420" w:firstLineChars="200"/>
        <w:jc w:val="both"/>
        <w:rPr>
          <w:rFonts w:hint="eastAsia"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联系人：</w:t>
      </w:r>
      <w:r>
        <w:rPr>
          <w:rFonts w:hint="eastAsia" w:ascii="宋体" w:hAnsi="宋体" w:cs="宋体"/>
          <w:sz w:val="21"/>
          <w:szCs w:val="21"/>
          <w:highlight w:val="none"/>
          <w:shd w:val="clear" w:color="auto" w:fill="FFFFFF"/>
          <w:lang w:val="en-US" w:eastAsia="zh-CN"/>
        </w:rPr>
        <w:t>张女士</w:t>
      </w:r>
    </w:p>
    <w:p w14:paraId="42A82D75">
      <w:pPr>
        <w:pStyle w:val="19"/>
        <w:widowControl/>
        <w:shd w:val="clear" w:color="auto" w:fill="FFFFFF"/>
        <w:spacing w:before="0" w:beforeAutospacing="0" w:after="0" w:afterAutospacing="0" w:line="360" w:lineRule="auto"/>
        <w:ind w:firstLine="420" w:firstLineChars="200"/>
        <w:jc w:val="both"/>
        <w:rPr>
          <w:rFonts w:hint="eastAsia" w:ascii="宋体" w:hAnsi="宋体" w:cs="宋体"/>
          <w:sz w:val="21"/>
          <w:szCs w:val="21"/>
          <w:highlight w:val="none"/>
          <w:shd w:val="clear" w:color="auto" w:fill="FFFFFF"/>
          <w:lang w:eastAsia="zh-CN"/>
        </w:rPr>
      </w:pPr>
      <w:r>
        <w:rPr>
          <w:rFonts w:hint="eastAsia" w:ascii="宋体" w:hAnsi="宋体" w:cs="宋体"/>
          <w:sz w:val="21"/>
          <w:szCs w:val="21"/>
          <w:highlight w:val="none"/>
          <w:shd w:val="clear" w:color="auto" w:fill="FFFFFF"/>
        </w:rPr>
        <w:t>电  话：</w:t>
      </w:r>
      <w:r>
        <w:rPr>
          <w:rFonts w:hint="eastAsia" w:ascii="宋体" w:hAnsi="宋体" w:cs="宋体"/>
          <w:sz w:val="21"/>
          <w:szCs w:val="21"/>
          <w:highlight w:val="none"/>
          <w:shd w:val="clear" w:color="auto" w:fill="FFFFFF"/>
          <w:lang w:eastAsia="zh-CN"/>
        </w:rPr>
        <w:t>13956102455</w:t>
      </w:r>
    </w:p>
    <w:p w14:paraId="7D493512">
      <w:pPr>
        <w:pStyle w:val="19"/>
        <w:widowControl/>
        <w:shd w:val="clear" w:color="auto" w:fill="FFFFFF"/>
        <w:spacing w:before="0" w:beforeAutospacing="0" w:after="0" w:afterAutospacing="0" w:line="360" w:lineRule="auto"/>
        <w:ind w:firstLine="420" w:firstLineChars="200"/>
        <w:jc w:val="both"/>
        <w:rPr>
          <w:rFonts w:hint="eastAsia"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（二）代理机构：安徽大别山工程咨询有限公司</w:t>
      </w:r>
    </w:p>
    <w:p w14:paraId="70FD9E04">
      <w:pPr>
        <w:pStyle w:val="19"/>
        <w:widowControl/>
        <w:shd w:val="clear" w:color="auto" w:fill="FFFFFF"/>
        <w:spacing w:before="0" w:beforeAutospacing="0" w:after="0" w:afterAutospacing="0" w:line="360" w:lineRule="auto"/>
        <w:ind w:firstLine="420" w:firstLineChars="200"/>
        <w:jc w:val="both"/>
        <w:rPr>
          <w:rFonts w:hint="eastAsia"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地  址：霍山县国投大厦2楼204室</w:t>
      </w:r>
    </w:p>
    <w:p w14:paraId="6334A2C7">
      <w:pPr>
        <w:pStyle w:val="19"/>
        <w:widowControl/>
        <w:shd w:val="clear" w:color="auto" w:fill="FFFFFF"/>
        <w:spacing w:before="0" w:beforeAutospacing="0" w:after="0" w:afterAutospacing="0" w:line="360" w:lineRule="auto"/>
        <w:ind w:firstLine="420" w:firstLineChars="200"/>
        <w:jc w:val="both"/>
        <w:rPr>
          <w:rFonts w:hint="eastAsia" w:ascii="宋体" w:hAnsi="宋体" w:cs="宋体"/>
          <w:sz w:val="21"/>
          <w:szCs w:val="21"/>
          <w:highlight w:val="none"/>
          <w:shd w:val="clear" w:color="auto" w:fill="FFFFFF"/>
          <w:lang w:eastAsia="zh-CN"/>
        </w:rPr>
      </w:pPr>
      <w:r>
        <w:rPr>
          <w:rFonts w:hint="eastAsia" w:ascii="宋体" w:hAnsi="宋体" w:cs="宋体"/>
          <w:sz w:val="21"/>
          <w:szCs w:val="21"/>
          <w:highlight w:val="none"/>
          <w:shd w:val="clear" w:color="auto" w:fill="FFFFFF"/>
        </w:rPr>
        <w:t>联系人：</w:t>
      </w:r>
      <w:r>
        <w:rPr>
          <w:rFonts w:hint="eastAsia" w:ascii="宋体" w:hAnsi="宋体" w:cs="宋体"/>
          <w:sz w:val="21"/>
          <w:szCs w:val="21"/>
          <w:highlight w:val="none"/>
          <w:shd w:val="clear" w:color="auto" w:fill="FFFFFF"/>
          <w:lang w:eastAsia="zh-CN"/>
        </w:rPr>
        <w:t>徐先生</w:t>
      </w:r>
    </w:p>
    <w:p w14:paraId="4308A6C8">
      <w:pPr>
        <w:pStyle w:val="19"/>
        <w:widowControl/>
        <w:shd w:val="clear" w:color="auto" w:fill="FFFFFF"/>
        <w:spacing w:before="0" w:beforeAutospacing="0" w:after="0" w:afterAutospacing="0" w:line="360" w:lineRule="auto"/>
        <w:ind w:firstLine="420" w:firstLineChars="200"/>
        <w:jc w:val="both"/>
        <w:rPr>
          <w:rFonts w:hint="eastAsia"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电  话：0564-5020033，17756405133</w:t>
      </w:r>
    </w:p>
    <w:p w14:paraId="7192DECC">
      <w:pPr>
        <w:pStyle w:val="19"/>
        <w:widowControl/>
        <w:shd w:val="clear" w:color="auto" w:fill="FFFFFF"/>
        <w:spacing w:before="0" w:beforeAutospacing="0" w:after="0" w:afterAutospacing="0" w:line="360" w:lineRule="auto"/>
        <w:ind w:firstLine="1050" w:firstLineChars="500"/>
        <w:rPr>
          <w:rFonts w:ascii="宋体" w:hAnsi="宋体" w:cs="宋体"/>
          <w:sz w:val="21"/>
          <w:szCs w:val="21"/>
          <w:highlight w:val="none"/>
          <w:shd w:val="clear" w:color="auto" w:fill="FFFFFF"/>
        </w:rPr>
      </w:pPr>
    </w:p>
    <w:p w14:paraId="16B5C791">
      <w:pPr>
        <w:pStyle w:val="19"/>
        <w:widowControl/>
        <w:shd w:val="clear" w:color="auto" w:fill="FFFFFF"/>
        <w:spacing w:before="42" w:beforeAutospacing="0" w:after="42" w:afterAutospacing="0" w:line="360" w:lineRule="auto"/>
        <w:ind w:firstLine="1050" w:firstLineChars="500"/>
        <w:rPr>
          <w:rFonts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 xml:space="preserve"> </w:t>
      </w:r>
    </w:p>
    <w:p w14:paraId="1BD46A57">
      <w:pPr>
        <w:pStyle w:val="19"/>
        <w:widowControl/>
        <w:shd w:val="clear" w:color="auto" w:fill="FFFFFF"/>
        <w:spacing w:before="0" w:beforeAutospacing="0" w:after="0" w:afterAutospacing="0" w:line="400" w:lineRule="exact"/>
        <w:jc w:val="right"/>
        <w:rPr>
          <w:rFonts w:hint="eastAsia" w:ascii="宋体" w:hAnsi="宋体" w:eastAsia="宋体" w:cs="宋体"/>
          <w:sz w:val="21"/>
          <w:szCs w:val="21"/>
          <w:highlight w:val="none"/>
          <w:shd w:val="clear" w:color="auto" w:fill="FFFFFF"/>
          <w:lang w:eastAsia="zh-CN"/>
        </w:rPr>
      </w:pPr>
      <w:r>
        <w:rPr>
          <w:rFonts w:hint="eastAsia" w:ascii="宋体" w:hAnsi="宋体" w:cs="宋体"/>
          <w:sz w:val="21"/>
          <w:szCs w:val="21"/>
          <w:highlight w:val="none"/>
          <w:shd w:val="clear" w:color="auto" w:fill="FFFFFF"/>
          <w:lang w:eastAsia="zh-CN"/>
        </w:rPr>
        <w:t>霍山县人民检察院</w:t>
      </w:r>
    </w:p>
    <w:p w14:paraId="01BF823D">
      <w:pPr>
        <w:pStyle w:val="19"/>
        <w:widowControl/>
        <w:shd w:val="clear" w:color="auto" w:fill="FFFFFF"/>
        <w:spacing w:before="0" w:beforeAutospacing="0" w:after="0" w:afterAutospacing="0" w:line="400" w:lineRule="exact"/>
        <w:jc w:val="right"/>
        <w:rPr>
          <w:rFonts w:ascii="宋体" w:hAnsi="宋体" w:cs="宋体"/>
          <w:sz w:val="21"/>
          <w:szCs w:val="21"/>
          <w:highlight w:val="none"/>
        </w:rPr>
      </w:pPr>
      <w:r>
        <w:rPr>
          <w:rFonts w:hint="eastAsia" w:ascii="宋体" w:hAnsi="宋体" w:cs="宋体"/>
          <w:sz w:val="21"/>
          <w:szCs w:val="21"/>
          <w:highlight w:val="none"/>
          <w:shd w:val="clear" w:color="auto" w:fill="FFFFFF"/>
        </w:rPr>
        <w:t>安徽大别山工程咨询有限公司</w:t>
      </w:r>
    </w:p>
    <w:p w14:paraId="73EB2396">
      <w:pPr>
        <w:pStyle w:val="19"/>
        <w:widowControl/>
        <w:shd w:val="clear" w:color="auto" w:fill="FFFFFF"/>
        <w:spacing w:before="0" w:beforeAutospacing="0" w:after="0" w:afterAutospacing="0" w:line="400" w:lineRule="exact"/>
        <w:ind w:firstLine="461"/>
        <w:jc w:val="right"/>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shd w:val="clear" w:color="auto" w:fill="FFFFFF"/>
          <w:lang w:eastAsia="zh-CN"/>
        </w:rPr>
        <w:t>2026年9月20日</w:t>
      </w:r>
    </w:p>
    <w:p w14:paraId="7F2563D0">
      <w:pPr>
        <w:adjustRightInd w:val="0"/>
        <w:snapToGrid w:val="0"/>
        <w:spacing w:line="300" w:lineRule="exact"/>
        <w:jc w:val="center"/>
        <w:outlineLvl w:val="0"/>
        <w:rPr>
          <w:rFonts w:ascii="宋体" w:hAnsi="宋体" w:cs="宋体"/>
          <w:b/>
          <w:bCs/>
          <w:kern w:val="0"/>
          <w:sz w:val="30"/>
          <w:szCs w:val="30"/>
          <w:highlight w:val="none"/>
        </w:rPr>
      </w:pPr>
      <w:r>
        <w:rPr>
          <w:rFonts w:hint="eastAsia" w:ascii="宋体" w:hAnsi="宋体" w:cs="宋体"/>
          <w:b/>
          <w:bCs/>
          <w:kern w:val="0"/>
          <w:sz w:val="30"/>
          <w:szCs w:val="30"/>
          <w:highlight w:val="none"/>
        </w:rPr>
        <w:br w:type="page"/>
      </w:r>
      <w:bookmarkStart w:id="5" w:name="_Toc22869"/>
      <w:bookmarkStart w:id="6" w:name="_Toc25245_WPSOffice_Level1"/>
      <w:r>
        <w:rPr>
          <w:rFonts w:hint="eastAsia" w:ascii="宋体" w:hAnsi="宋体" w:cs="宋体"/>
          <w:b/>
          <w:bCs/>
          <w:kern w:val="0"/>
          <w:sz w:val="30"/>
          <w:szCs w:val="30"/>
          <w:highlight w:val="none"/>
        </w:rPr>
        <w:t>第二章</w:t>
      </w:r>
      <w:r>
        <w:rPr>
          <w:rFonts w:hint="eastAsia" w:ascii="宋体" w:hAnsi="宋体" w:cs="宋体"/>
          <w:b/>
          <w:bCs/>
          <w:kern w:val="0"/>
          <w:sz w:val="30"/>
          <w:szCs w:val="30"/>
          <w:highlight w:val="none"/>
          <w:lang w:val="en-US" w:eastAsia="zh-CN"/>
        </w:rPr>
        <w:t xml:space="preserve">  </w:t>
      </w:r>
      <w:r>
        <w:rPr>
          <w:rFonts w:hint="eastAsia" w:ascii="宋体" w:hAnsi="宋体" w:cs="宋体"/>
          <w:b/>
          <w:bCs/>
          <w:kern w:val="0"/>
          <w:sz w:val="30"/>
          <w:szCs w:val="30"/>
          <w:highlight w:val="none"/>
        </w:rPr>
        <w:t>报价响应须知</w:t>
      </w:r>
      <w:bookmarkEnd w:id="1"/>
      <w:bookmarkEnd w:id="2"/>
      <w:bookmarkEnd w:id="5"/>
      <w:bookmarkEnd w:id="6"/>
    </w:p>
    <w:p w14:paraId="652DDF7D">
      <w:pPr>
        <w:pStyle w:val="3"/>
        <w:snapToGrid w:val="0"/>
        <w:spacing w:before="100" w:after="100" w:line="360" w:lineRule="exact"/>
        <w:ind w:firstLine="3443" w:firstLineChars="1225"/>
        <w:rPr>
          <w:rFonts w:ascii="宋体" w:hAnsi="宋体" w:eastAsia="宋体" w:cs="宋体"/>
          <w:bCs/>
          <w:sz w:val="28"/>
          <w:szCs w:val="28"/>
          <w:highlight w:val="none"/>
        </w:rPr>
      </w:pPr>
      <w:bookmarkStart w:id="7" w:name="_Toc28280"/>
      <w:r>
        <w:rPr>
          <w:rFonts w:hint="eastAsia" w:ascii="宋体" w:hAnsi="宋体" w:eastAsia="宋体" w:cs="宋体"/>
          <w:bCs/>
          <w:sz w:val="28"/>
          <w:szCs w:val="28"/>
          <w:highlight w:val="none"/>
        </w:rPr>
        <w:t>（一）须知前附表</w:t>
      </w:r>
      <w:bookmarkEnd w:id="7"/>
    </w:p>
    <w:tbl>
      <w:tblPr>
        <w:tblStyle w:val="22"/>
        <w:tblW w:w="10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825"/>
        <w:gridCol w:w="7568"/>
      </w:tblGrid>
      <w:tr w14:paraId="283D0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25" w:hRule="atLeast"/>
          <w:jc w:val="center"/>
        </w:trPr>
        <w:tc>
          <w:tcPr>
            <w:tcW w:w="770" w:type="dxa"/>
          </w:tcPr>
          <w:p w14:paraId="19C3DEBB">
            <w:pPr>
              <w:adjustRightInd w:val="0"/>
              <w:snapToGrid w:val="0"/>
              <w:spacing w:line="360" w:lineRule="exact"/>
              <w:jc w:val="center"/>
              <w:rPr>
                <w:rFonts w:ascii="宋体" w:hAnsi="宋体" w:cs="宋体"/>
                <w:b/>
                <w:szCs w:val="21"/>
                <w:highlight w:val="none"/>
              </w:rPr>
            </w:pPr>
            <w:r>
              <w:rPr>
                <w:rFonts w:hint="eastAsia" w:ascii="宋体" w:hAnsi="宋体" w:cs="宋体"/>
                <w:b/>
                <w:szCs w:val="21"/>
                <w:highlight w:val="none"/>
              </w:rPr>
              <w:t>序号</w:t>
            </w:r>
          </w:p>
        </w:tc>
        <w:tc>
          <w:tcPr>
            <w:tcW w:w="1825" w:type="dxa"/>
          </w:tcPr>
          <w:p w14:paraId="347B5FA9">
            <w:pPr>
              <w:adjustRightInd w:val="0"/>
              <w:snapToGrid w:val="0"/>
              <w:spacing w:line="360" w:lineRule="exact"/>
              <w:jc w:val="center"/>
              <w:rPr>
                <w:rFonts w:ascii="宋体" w:hAnsi="宋体" w:cs="宋体"/>
                <w:b/>
                <w:szCs w:val="21"/>
                <w:highlight w:val="none"/>
              </w:rPr>
            </w:pPr>
            <w:r>
              <w:rPr>
                <w:rFonts w:hint="eastAsia" w:ascii="宋体" w:hAnsi="宋体" w:cs="宋体"/>
                <w:b/>
                <w:szCs w:val="21"/>
                <w:highlight w:val="none"/>
              </w:rPr>
              <w:t>内容</w:t>
            </w:r>
          </w:p>
        </w:tc>
        <w:tc>
          <w:tcPr>
            <w:tcW w:w="7568" w:type="dxa"/>
          </w:tcPr>
          <w:p w14:paraId="730AF2FC">
            <w:pPr>
              <w:adjustRightInd w:val="0"/>
              <w:snapToGrid w:val="0"/>
              <w:spacing w:line="360" w:lineRule="exact"/>
              <w:jc w:val="center"/>
              <w:rPr>
                <w:rFonts w:ascii="宋体" w:hAnsi="宋体" w:cs="宋体"/>
                <w:b/>
                <w:szCs w:val="21"/>
                <w:highlight w:val="none"/>
              </w:rPr>
            </w:pPr>
            <w:r>
              <w:rPr>
                <w:rFonts w:hint="eastAsia" w:ascii="宋体" w:hAnsi="宋体" w:cs="宋体"/>
                <w:b/>
                <w:szCs w:val="21"/>
                <w:highlight w:val="none"/>
              </w:rPr>
              <w:t>说明与要求</w:t>
            </w:r>
          </w:p>
        </w:tc>
      </w:tr>
      <w:tr w14:paraId="51CB7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770" w:type="dxa"/>
            <w:vAlign w:val="center"/>
          </w:tcPr>
          <w:p w14:paraId="776E4593">
            <w:pPr>
              <w:pStyle w:val="44"/>
              <w:pBdr>
                <w:bottom w:val="none" w:color="auto" w:sz="0" w:space="0"/>
              </w:pBdr>
              <w:tabs>
                <w:tab w:val="clear" w:pos="4153"/>
                <w:tab w:val="clear" w:pos="8306"/>
              </w:tabs>
              <w:snapToGrid w:val="0"/>
              <w:spacing w:line="360" w:lineRule="exact"/>
              <w:textAlignment w:val="auto"/>
              <w:rPr>
                <w:rFonts w:ascii="宋体" w:hAnsi="宋体" w:cs="宋体"/>
                <w:bCs/>
                <w:kern w:val="2"/>
                <w:sz w:val="21"/>
                <w:szCs w:val="21"/>
                <w:highlight w:val="none"/>
              </w:rPr>
            </w:pPr>
            <w:r>
              <w:rPr>
                <w:rFonts w:hint="eastAsia" w:ascii="宋体" w:hAnsi="宋体" w:cs="宋体"/>
                <w:bCs/>
                <w:kern w:val="2"/>
                <w:sz w:val="21"/>
                <w:szCs w:val="21"/>
                <w:highlight w:val="none"/>
              </w:rPr>
              <w:t>1</w:t>
            </w:r>
          </w:p>
        </w:tc>
        <w:tc>
          <w:tcPr>
            <w:tcW w:w="1825" w:type="dxa"/>
            <w:vAlign w:val="center"/>
          </w:tcPr>
          <w:p w14:paraId="4E6B06BA">
            <w:pPr>
              <w:pStyle w:val="44"/>
              <w:pBdr>
                <w:bottom w:val="none" w:color="auto" w:sz="0" w:space="0"/>
              </w:pBdr>
              <w:tabs>
                <w:tab w:val="clear" w:pos="4153"/>
                <w:tab w:val="clear" w:pos="8306"/>
              </w:tabs>
              <w:snapToGrid w:val="0"/>
              <w:spacing w:line="320" w:lineRule="exact"/>
              <w:textAlignment w:val="auto"/>
              <w:rPr>
                <w:rFonts w:ascii="宋体" w:hAnsi="宋体" w:cs="宋体"/>
                <w:bCs/>
                <w:kern w:val="2"/>
                <w:sz w:val="21"/>
                <w:szCs w:val="21"/>
                <w:highlight w:val="none"/>
              </w:rPr>
            </w:pPr>
            <w:r>
              <w:rPr>
                <w:rFonts w:hint="eastAsia" w:ascii="宋体" w:hAnsi="宋体" w:cs="宋体"/>
                <w:bCs/>
                <w:sz w:val="21"/>
                <w:szCs w:val="21"/>
                <w:highlight w:val="none"/>
              </w:rPr>
              <w:t>采购人</w:t>
            </w:r>
          </w:p>
        </w:tc>
        <w:tc>
          <w:tcPr>
            <w:tcW w:w="7568" w:type="dxa"/>
            <w:vAlign w:val="center"/>
          </w:tcPr>
          <w:p w14:paraId="319C4516">
            <w:pPr>
              <w:pStyle w:val="19"/>
              <w:widowControl/>
              <w:shd w:val="clear" w:color="auto" w:fill="FFFFFF"/>
              <w:spacing w:before="0" w:beforeAutospacing="0" w:after="0" w:afterAutospacing="0" w:line="300" w:lineRule="exact"/>
              <w:rPr>
                <w:rFonts w:hint="eastAsia" w:ascii="宋体" w:hAnsi="宋体" w:eastAsia="宋体" w:cs="宋体"/>
                <w:sz w:val="21"/>
                <w:szCs w:val="21"/>
                <w:highlight w:val="none"/>
                <w:shd w:val="clear" w:color="auto" w:fill="FFFFFF"/>
                <w:lang w:eastAsia="zh-CN"/>
              </w:rPr>
            </w:pPr>
            <w:r>
              <w:rPr>
                <w:rFonts w:hint="eastAsia" w:ascii="宋体" w:hAnsi="宋体" w:cs="宋体"/>
                <w:sz w:val="21"/>
                <w:szCs w:val="21"/>
                <w:highlight w:val="none"/>
                <w:shd w:val="clear" w:color="auto" w:fill="FFFFFF"/>
              </w:rPr>
              <w:t>名称：</w:t>
            </w:r>
            <w:r>
              <w:rPr>
                <w:rFonts w:hint="eastAsia" w:ascii="宋体" w:hAnsi="宋体" w:cs="宋体"/>
                <w:sz w:val="21"/>
                <w:szCs w:val="21"/>
                <w:highlight w:val="none"/>
                <w:shd w:val="clear" w:color="auto" w:fill="FFFFFF"/>
                <w:lang w:eastAsia="zh-CN"/>
              </w:rPr>
              <w:t>霍山县人民检察院</w:t>
            </w:r>
          </w:p>
          <w:p w14:paraId="0C440AC5">
            <w:pPr>
              <w:pStyle w:val="19"/>
              <w:widowControl/>
              <w:shd w:val="clear" w:color="auto" w:fill="FFFFFF"/>
              <w:spacing w:before="0" w:beforeAutospacing="0" w:after="0" w:afterAutospacing="0" w:line="300" w:lineRule="exact"/>
              <w:rPr>
                <w:rFonts w:hint="eastAsia" w:ascii="宋体" w:hAnsi="宋体" w:eastAsia="宋体" w:cs="宋体"/>
                <w:sz w:val="21"/>
                <w:szCs w:val="21"/>
                <w:highlight w:val="none"/>
                <w:shd w:val="clear" w:color="auto" w:fill="FFFFFF"/>
                <w:lang w:eastAsia="zh-CN"/>
              </w:rPr>
            </w:pPr>
            <w:r>
              <w:rPr>
                <w:rFonts w:hint="eastAsia" w:ascii="宋体" w:hAnsi="宋体" w:cs="宋体"/>
                <w:sz w:val="21"/>
                <w:szCs w:val="21"/>
                <w:highlight w:val="none"/>
                <w:shd w:val="clear" w:color="auto" w:fill="FFFFFF"/>
              </w:rPr>
              <w:t>地址：</w:t>
            </w:r>
            <w:r>
              <w:rPr>
                <w:rFonts w:hint="eastAsia" w:ascii="宋体" w:hAnsi="宋体" w:cs="宋体"/>
                <w:sz w:val="21"/>
                <w:szCs w:val="21"/>
                <w:highlight w:val="none"/>
                <w:shd w:val="clear" w:color="auto" w:fill="FFFFFF"/>
                <w:lang w:eastAsia="zh-CN"/>
              </w:rPr>
              <w:t>霍山县新政务区</w:t>
            </w:r>
          </w:p>
          <w:p w14:paraId="3BFDFCDC">
            <w:pPr>
              <w:pStyle w:val="19"/>
              <w:widowControl/>
              <w:shd w:val="clear" w:color="auto" w:fill="FFFFFF"/>
              <w:spacing w:before="0" w:beforeAutospacing="0" w:after="0" w:afterAutospacing="0" w:line="300" w:lineRule="exact"/>
              <w:rPr>
                <w:rFonts w:hint="default" w:ascii="宋体" w:hAnsi="宋体" w:cs="宋体"/>
                <w:sz w:val="21"/>
                <w:szCs w:val="21"/>
                <w:highlight w:val="none"/>
                <w:shd w:val="clear" w:color="auto" w:fill="FFFFFF"/>
                <w:lang w:val="en-US"/>
              </w:rPr>
            </w:pPr>
            <w:r>
              <w:rPr>
                <w:rFonts w:hint="eastAsia" w:ascii="宋体" w:hAnsi="宋体" w:cs="宋体"/>
                <w:sz w:val="21"/>
                <w:szCs w:val="21"/>
                <w:highlight w:val="none"/>
                <w:shd w:val="clear" w:color="auto" w:fill="FFFFFF"/>
              </w:rPr>
              <w:t>联系人：</w:t>
            </w:r>
            <w:r>
              <w:rPr>
                <w:rFonts w:hint="eastAsia" w:ascii="宋体" w:hAnsi="宋体" w:cs="宋体"/>
                <w:sz w:val="21"/>
                <w:szCs w:val="21"/>
                <w:highlight w:val="none"/>
                <w:shd w:val="clear" w:color="auto" w:fill="FFFFFF"/>
                <w:lang w:val="en-US" w:eastAsia="zh-CN"/>
              </w:rPr>
              <w:t>张女士</w:t>
            </w:r>
          </w:p>
          <w:p w14:paraId="2065C87D">
            <w:pPr>
              <w:pStyle w:val="19"/>
              <w:widowControl/>
              <w:shd w:val="clear" w:color="auto" w:fill="FFFFFF"/>
              <w:spacing w:before="0" w:beforeAutospacing="0" w:after="0" w:afterAutospacing="0" w:line="300" w:lineRule="exact"/>
              <w:rPr>
                <w:rFonts w:hint="eastAsia" w:ascii="宋体" w:hAnsi="宋体" w:eastAsia="宋体" w:cs="宋体"/>
                <w:bCs/>
                <w:szCs w:val="21"/>
                <w:highlight w:val="none"/>
                <w:lang w:eastAsia="zh-CN"/>
              </w:rPr>
            </w:pPr>
            <w:r>
              <w:rPr>
                <w:rFonts w:hint="eastAsia" w:ascii="宋体" w:hAnsi="宋体" w:cs="宋体"/>
                <w:sz w:val="21"/>
                <w:szCs w:val="21"/>
                <w:highlight w:val="none"/>
                <w:shd w:val="clear" w:color="auto" w:fill="FFFFFF"/>
              </w:rPr>
              <w:t>电话：</w:t>
            </w:r>
            <w:r>
              <w:rPr>
                <w:rFonts w:hint="eastAsia" w:ascii="宋体" w:hAnsi="宋体" w:cs="宋体"/>
                <w:sz w:val="21"/>
                <w:szCs w:val="21"/>
                <w:highlight w:val="none"/>
                <w:shd w:val="clear" w:color="auto" w:fill="FFFFFF"/>
                <w:lang w:eastAsia="zh-CN"/>
              </w:rPr>
              <w:t>13956102455</w:t>
            </w:r>
          </w:p>
        </w:tc>
      </w:tr>
      <w:tr w14:paraId="7C003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35686260">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2</w:t>
            </w:r>
          </w:p>
        </w:tc>
        <w:tc>
          <w:tcPr>
            <w:tcW w:w="1825" w:type="dxa"/>
            <w:vAlign w:val="center"/>
          </w:tcPr>
          <w:p w14:paraId="2C33FC47">
            <w:pPr>
              <w:adjustRightInd w:val="0"/>
              <w:snapToGrid w:val="0"/>
              <w:spacing w:line="320" w:lineRule="exact"/>
              <w:jc w:val="center"/>
              <w:rPr>
                <w:rFonts w:ascii="宋体" w:hAnsi="宋体" w:cs="宋体"/>
                <w:bCs/>
                <w:szCs w:val="21"/>
                <w:highlight w:val="none"/>
              </w:rPr>
            </w:pPr>
            <w:r>
              <w:rPr>
                <w:rFonts w:hint="eastAsia" w:ascii="宋体" w:hAnsi="宋体" w:cs="宋体"/>
                <w:szCs w:val="21"/>
                <w:highlight w:val="none"/>
              </w:rPr>
              <w:t>代理机构</w:t>
            </w:r>
          </w:p>
        </w:tc>
        <w:tc>
          <w:tcPr>
            <w:tcW w:w="7568" w:type="dxa"/>
            <w:vAlign w:val="center"/>
          </w:tcPr>
          <w:p w14:paraId="481B232B">
            <w:pPr>
              <w:adjustRightInd w:val="0"/>
              <w:snapToGrid w:val="0"/>
              <w:spacing w:line="320" w:lineRule="exact"/>
              <w:rPr>
                <w:rFonts w:ascii="宋体" w:hAnsi="宋体" w:cs="宋体"/>
                <w:szCs w:val="21"/>
                <w:highlight w:val="none"/>
              </w:rPr>
            </w:pPr>
            <w:r>
              <w:rPr>
                <w:rFonts w:hint="eastAsia" w:ascii="宋体" w:hAnsi="宋体" w:cs="宋体"/>
                <w:szCs w:val="21"/>
                <w:highlight w:val="none"/>
              </w:rPr>
              <w:t>名称：</w:t>
            </w:r>
            <w:r>
              <w:rPr>
                <w:rFonts w:hint="eastAsia" w:ascii="宋体" w:hAnsi="宋体" w:cs="宋体"/>
                <w:bCs/>
                <w:szCs w:val="21"/>
                <w:highlight w:val="none"/>
              </w:rPr>
              <w:t>安徽大别山工程咨询有限公司</w:t>
            </w:r>
          </w:p>
          <w:p w14:paraId="1F8E52C2">
            <w:pPr>
              <w:pStyle w:val="19"/>
              <w:widowControl/>
              <w:shd w:val="clear" w:color="auto" w:fill="FFFFFF"/>
              <w:spacing w:before="0" w:beforeAutospacing="0" w:after="0" w:afterAutospacing="0" w:line="300" w:lineRule="exact"/>
              <w:rPr>
                <w:rFonts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地址：霍山县国投大厦2楼204室</w:t>
            </w:r>
          </w:p>
          <w:p w14:paraId="59D28D35">
            <w:pPr>
              <w:pStyle w:val="19"/>
              <w:widowControl/>
              <w:shd w:val="clear" w:color="auto" w:fill="FFFFFF"/>
              <w:spacing w:before="0" w:beforeAutospacing="0" w:after="0" w:afterAutospacing="0" w:line="300" w:lineRule="exact"/>
              <w:rPr>
                <w:rFonts w:hint="eastAsia" w:ascii="宋体" w:hAnsi="宋体" w:eastAsia="宋体" w:cs="宋体"/>
                <w:sz w:val="21"/>
                <w:szCs w:val="21"/>
                <w:highlight w:val="none"/>
                <w:shd w:val="clear" w:color="auto" w:fill="FFFFFF"/>
                <w:lang w:eastAsia="zh-CN"/>
              </w:rPr>
            </w:pPr>
            <w:r>
              <w:rPr>
                <w:rFonts w:hint="eastAsia" w:ascii="宋体" w:hAnsi="宋体" w:cs="宋体"/>
                <w:sz w:val="21"/>
                <w:szCs w:val="21"/>
                <w:highlight w:val="none"/>
                <w:shd w:val="clear" w:color="auto" w:fill="FFFFFF"/>
              </w:rPr>
              <w:t>联系人：</w:t>
            </w:r>
            <w:r>
              <w:rPr>
                <w:rFonts w:hint="eastAsia" w:ascii="宋体" w:hAnsi="宋体" w:cs="宋体"/>
                <w:sz w:val="21"/>
                <w:szCs w:val="21"/>
                <w:highlight w:val="none"/>
                <w:shd w:val="clear" w:color="auto" w:fill="FFFFFF"/>
                <w:lang w:eastAsia="zh-CN"/>
              </w:rPr>
              <w:t>徐先生</w:t>
            </w:r>
          </w:p>
          <w:p w14:paraId="1222C2B9">
            <w:pPr>
              <w:pStyle w:val="19"/>
              <w:widowControl/>
              <w:shd w:val="clear" w:color="auto" w:fill="FFFFFF"/>
              <w:spacing w:before="0" w:beforeAutospacing="0" w:after="0" w:afterAutospacing="0" w:line="300" w:lineRule="exact"/>
              <w:rPr>
                <w:rFonts w:ascii="宋体" w:hAnsi="宋体" w:cs="宋体"/>
                <w:sz w:val="21"/>
                <w:szCs w:val="21"/>
                <w:highlight w:val="none"/>
              </w:rPr>
            </w:pPr>
            <w:r>
              <w:rPr>
                <w:rFonts w:hint="eastAsia" w:ascii="宋体" w:hAnsi="宋体" w:cs="宋体"/>
                <w:sz w:val="21"/>
                <w:szCs w:val="21"/>
                <w:highlight w:val="none"/>
                <w:shd w:val="clear" w:color="auto" w:fill="FFFFFF"/>
              </w:rPr>
              <w:t>电话：0564-5020033、17756405133</w:t>
            </w:r>
          </w:p>
        </w:tc>
      </w:tr>
      <w:tr w14:paraId="541A4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70" w:type="dxa"/>
            <w:vAlign w:val="center"/>
          </w:tcPr>
          <w:p w14:paraId="6573381A">
            <w:pPr>
              <w:pStyle w:val="44"/>
              <w:pBdr>
                <w:bottom w:val="none" w:color="auto" w:sz="0" w:space="0"/>
              </w:pBdr>
              <w:tabs>
                <w:tab w:val="clear" w:pos="4153"/>
                <w:tab w:val="clear" w:pos="8306"/>
              </w:tabs>
              <w:snapToGrid w:val="0"/>
              <w:spacing w:line="360" w:lineRule="exact"/>
              <w:textAlignment w:val="auto"/>
              <w:rPr>
                <w:rFonts w:ascii="宋体" w:hAnsi="宋体" w:cs="宋体"/>
                <w:bCs/>
                <w:kern w:val="2"/>
                <w:sz w:val="21"/>
                <w:szCs w:val="21"/>
                <w:highlight w:val="none"/>
              </w:rPr>
            </w:pPr>
            <w:r>
              <w:rPr>
                <w:rFonts w:hint="eastAsia" w:ascii="宋体" w:hAnsi="宋体" w:cs="宋体"/>
                <w:bCs/>
                <w:kern w:val="2"/>
                <w:sz w:val="21"/>
                <w:szCs w:val="21"/>
                <w:highlight w:val="none"/>
              </w:rPr>
              <w:t>3</w:t>
            </w:r>
          </w:p>
        </w:tc>
        <w:tc>
          <w:tcPr>
            <w:tcW w:w="1825" w:type="dxa"/>
            <w:vAlign w:val="center"/>
          </w:tcPr>
          <w:p w14:paraId="356D0869">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项目名称</w:t>
            </w:r>
          </w:p>
        </w:tc>
        <w:tc>
          <w:tcPr>
            <w:tcW w:w="7568" w:type="dxa"/>
            <w:vAlign w:val="center"/>
          </w:tcPr>
          <w:p w14:paraId="54194A96">
            <w:pPr>
              <w:pStyle w:val="45"/>
              <w:widowControl w:val="0"/>
              <w:adjustRightInd w:val="0"/>
              <w:snapToGrid w:val="0"/>
              <w:spacing w:before="0" w:beforeAutospacing="0" w:after="0" w:afterAutospacing="0" w:line="320" w:lineRule="exact"/>
              <w:jc w:val="both"/>
              <w:rPr>
                <w:rFonts w:hint="eastAsia" w:eastAsia="宋体" w:cs="宋体"/>
                <w:b w:val="0"/>
                <w:kern w:val="2"/>
                <w:sz w:val="21"/>
                <w:szCs w:val="21"/>
                <w:highlight w:val="none"/>
                <w:lang w:eastAsia="zh-CN"/>
              </w:rPr>
            </w:pPr>
            <w:r>
              <w:rPr>
                <w:rFonts w:hint="eastAsia" w:cs="宋体"/>
                <w:b w:val="0"/>
                <w:bCs w:val="0"/>
                <w:kern w:val="2"/>
                <w:sz w:val="21"/>
                <w:szCs w:val="21"/>
                <w:highlight w:val="none"/>
                <w:lang w:eastAsia="zh-CN"/>
              </w:rPr>
              <w:t>霍山县人民检察院库存及新增档案数字化加工服务采购项目</w:t>
            </w:r>
          </w:p>
        </w:tc>
      </w:tr>
      <w:tr w14:paraId="79756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6" w:hRule="atLeast"/>
          <w:jc w:val="center"/>
        </w:trPr>
        <w:tc>
          <w:tcPr>
            <w:tcW w:w="770" w:type="dxa"/>
            <w:vAlign w:val="center"/>
          </w:tcPr>
          <w:p w14:paraId="2FD51058">
            <w:pPr>
              <w:pStyle w:val="44"/>
              <w:pBdr>
                <w:bottom w:val="none" w:color="auto" w:sz="0" w:space="0"/>
              </w:pBdr>
              <w:tabs>
                <w:tab w:val="clear" w:pos="4153"/>
                <w:tab w:val="clear" w:pos="8306"/>
              </w:tabs>
              <w:snapToGrid w:val="0"/>
              <w:spacing w:line="360" w:lineRule="exact"/>
              <w:textAlignment w:val="auto"/>
              <w:rPr>
                <w:rFonts w:ascii="宋体" w:hAnsi="宋体" w:cs="宋体"/>
                <w:bCs/>
                <w:kern w:val="2"/>
                <w:sz w:val="21"/>
                <w:szCs w:val="21"/>
                <w:highlight w:val="none"/>
              </w:rPr>
            </w:pPr>
            <w:r>
              <w:rPr>
                <w:rFonts w:hint="eastAsia" w:ascii="宋体" w:hAnsi="宋体" w:cs="宋体"/>
                <w:bCs/>
                <w:kern w:val="2"/>
                <w:sz w:val="21"/>
                <w:szCs w:val="21"/>
                <w:highlight w:val="none"/>
              </w:rPr>
              <w:t>4</w:t>
            </w:r>
          </w:p>
        </w:tc>
        <w:tc>
          <w:tcPr>
            <w:tcW w:w="1825" w:type="dxa"/>
            <w:vAlign w:val="center"/>
          </w:tcPr>
          <w:p w14:paraId="6ADAA93E">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项目编号</w:t>
            </w:r>
          </w:p>
        </w:tc>
        <w:tc>
          <w:tcPr>
            <w:tcW w:w="7568" w:type="dxa"/>
            <w:vAlign w:val="center"/>
          </w:tcPr>
          <w:p w14:paraId="15675B5E">
            <w:pPr>
              <w:pStyle w:val="45"/>
              <w:widowControl w:val="0"/>
              <w:adjustRightInd w:val="0"/>
              <w:snapToGrid w:val="0"/>
              <w:spacing w:before="0" w:beforeAutospacing="0" w:after="0" w:afterAutospacing="0" w:line="320" w:lineRule="exact"/>
              <w:jc w:val="both"/>
              <w:rPr>
                <w:rFonts w:hint="default" w:eastAsia="宋体" w:cs="宋体"/>
                <w:b w:val="0"/>
                <w:bCs w:val="0"/>
                <w:sz w:val="21"/>
                <w:szCs w:val="21"/>
                <w:highlight w:val="none"/>
                <w:lang w:val="en-US" w:eastAsia="zh-CN"/>
              </w:rPr>
            </w:pPr>
            <w:r>
              <w:rPr>
                <w:rFonts w:hint="eastAsia" w:cs="宋体"/>
                <w:b w:val="0"/>
                <w:bCs/>
                <w:kern w:val="2"/>
                <w:sz w:val="21"/>
                <w:szCs w:val="21"/>
                <w:highlight w:val="none"/>
                <w:lang w:eastAsia="zh-CN"/>
              </w:rPr>
              <w:t>DBSCG-2026-107</w:t>
            </w:r>
          </w:p>
        </w:tc>
      </w:tr>
      <w:tr w14:paraId="16FC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atLeast"/>
          <w:jc w:val="center"/>
        </w:trPr>
        <w:tc>
          <w:tcPr>
            <w:tcW w:w="770" w:type="dxa"/>
            <w:vAlign w:val="center"/>
          </w:tcPr>
          <w:p w14:paraId="5163EBF8">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5</w:t>
            </w:r>
          </w:p>
        </w:tc>
        <w:tc>
          <w:tcPr>
            <w:tcW w:w="1825" w:type="dxa"/>
            <w:vAlign w:val="center"/>
          </w:tcPr>
          <w:p w14:paraId="77DCCF33">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最高限价</w:t>
            </w:r>
          </w:p>
        </w:tc>
        <w:tc>
          <w:tcPr>
            <w:tcW w:w="7568" w:type="dxa"/>
            <w:vAlign w:val="center"/>
          </w:tcPr>
          <w:p w14:paraId="65B9D136">
            <w:pPr>
              <w:pStyle w:val="45"/>
              <w:widowControl w:val="0"/>
              <w:adjustRightInd w:val="0"/>
              <w:snapToGrid w:val="0"/>
              <w:spacing w:before="0" w:beforeAutospacing="0" w:after="0" w:afterAutospacing="0" w:line="320" w:lineRule="exact"/>
              <w:jc w:val="both"/>
              <w:rPr>
                <w:rFonts w:cs="宋体"/>
                <w:b w:val="0"/>
                <w:bCs w:val="0"/>
                <w:sz w:val="21"/>
                <w:szCs w:val="21"/>
                <w:highlight w:val="none"/>
              </w:rPr>
            </w:pPr>
            <w:r>
              <w:rPr>
                <w:rFonts w:hint="eastAsia" w:cs="宋体"/>
                <w:b w:val="0"/>
                <w:bCs w:val="0"/>
                <w:sz w:val="21"/>
                <w:szCs w:val="21"/>
                <w:highlight w:val="none"/>
                <w:lang w:val="en-US" w:eastAsia="zh-CN"/>
              </w:rPr>
              <w:t>90000.00</w:t>
            </w:r>
            <w:r>
              <w:rPr>
                <w:rFonts w:hint="eastAsia" w:cs="宋体"/>
                <w:b w:val="0"/>
                <w:bCs w:val="0"/>
                <w:sz w:val="21"/>
                <w:szCs w:val="21"/>
                <w:highlight w:val="none"/>
              </w:rPr>
              <w:t>元</w:t>
            </w:r>
            <w:r>
              <w:rPr>
                <w:rFonts w:hint="eastAsia" w:cs="宋体"/>
                <w:b w:val="0"/>
                <w:bCs w:val="0"/>
                <w:sz w:val="21"/>
                <w:szCs w:val="21"/>
                <w:highlight w:val="none"/>
                <w:lang w:val="en-US" w:eastAsia="zh-CN"/>
              </w:rPr>
              <w:t>/年</w:t>
            </w:r>
            <w:r>
              <w:rPr>
                <w:rFonts w:hint="eastAsia" w:cs="宋体"/>
                <w:b w:val="0"/>
                <w:bCs w:val="0"/>
                <w:sz w:val="21"/>
                <w:szCs w:val="21"/>
                <w:highlight w:val="none"/>
                <w:shd w:val="clear" w:color="auto" w:fill="FFFFFF"/>
              </w:rPr>
              <w:t>，超过此限价的报价为无效响应。</w:t>
            </w:r>
          </w:p>
        </w:tc>
      </w:tr>
      <w:tr w14:paraId="57736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jc w:val="center"/>
        </w:trPr>
        <w:tc>
          <w:tcPr>
            <w:tcW w:w="770" w:type="dxa"/>
            <w:vAlign w:val="center"/>
          </w:tcPr>
          <w:p w14:paraId="7B1F0AB1">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6</w:t>
            </w:r>
          </w:p>
        </w:tc>
        <w:tc>
          <w:tcPr>
            <w:tcW w:w="1825" w:type="dxa"/>
            <w:vAlign w:val="center"/>
          </w:tcPr>
          <w:p w14:paraId="133D9C7B">
            <w:pPr>
              <w:adjustRightInd w:val="0"/>
              <w:snapToGrid w:val="0"/>
              <w:spacing w:line="320" w:lineRule="exact"/>
              <w:jc w:val="center"/>
              <w:rPr>
                <w:rFonts w:ascii="宋体" w:hAnsi="宋体" w:cs="宋体"/>
                <w:kern w:val="0"/>
                <w:szCs w:val="21"/>
                <w:highlight w:val="none"/>
                <w:shd w:val="clear" w:color="auto" w:fill="FFFFFF"/>
              </w:rPr>
            </w:pPr>
            <w:r>
              <w:rPr>
                <w:rFonts w:hint="eastAsia" w:ascii="宋体" w:hAnsi="宋体" w:cs="宋体"/>
                <w:szCs w:val="21"/>
                <w:highlight w:val="none"/>
              </w:rPr>
              <w:t>询价有效期</w:t>
            </w:r>
          </w:p>
        </w:tc>
        <w:tc>
          <w:tcPr>
            <w:tcW w:w="7568" w:type="dxa"/>
            <w:vAlign w:val="center"/>
          </w:tcPr>
          <w:p w14:paraId="2B27655D">
            <w:pPr>
              <w:adjustRightInd w:val="0"/>
              <w:snapToGrid w:val="0"/>
              <w:spacing w:line="320" w:lineRule="exact"/>
              <w:rPr>
                <w:rFonts w:hint="eastAsia" w:ascii="宋体" w:hAnsi="宋体" w:eastAsia="宋体" w:cs="宋体"/>
                <w:kern w:val="0"/>
                <w:szCs w:val="21"/>
                <w:highlight w:val="none"/>
                <w:shd w:val="clear" w:color="auto" w:fill="FFFFFF"/>
                <w:lang w:eastAsia="zh-CN"/>
              </w:rPr>
            </w:pPr>
            <w:r>
              <w:rPr>
                <w:rFonts w:hint="eastAsia" w:ascii="宋体" w:hAnsi="宋体" w:cs="宋体"/>
                <w:szCs w:val="21"/>
                <w:highlight w:val="none"/>
              </w:rPr>
              <w:t>60</w:t>
            </w:r>
            <w:r>
              <w:rPr>
                <w:rFonts w:hint="eastAsia" w:ascii="宋体" w:hAnsi="宋体" w:cs="宋体"/>
                <w:szCs w:val="21"/>
                <w:highlight w:val="none"/>
                <w:lang w:val="en-US" w:eastAsia="zh-CN"/>
              </w:rPr>
              <w:t>日</w:t>
            </w:r>
          </w:p>
        </w:tc>
      </w:tr>
      <w:tr w14:paraId="6A8DB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140559F9">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7</w:t>
            </w:r>
          </w:p>
        </w:tc>
        <w:tc>
          <w:tcPr>
            <w:tcW w:w="1825" w:type="dxa"/>
            <w:vAlign w:val="center"/>
          </w:tcPr>
          <w:p w14:paraId="2B0E89CD">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付款方式</w:t>
            </w:r>
          </w:p>
        </w:tc>
        <w:tc>
          <w:tcPr>
            <w:tcW w:w="7568" w:type="dxa"/>
            <w:vAlign w:val="center"/>
          </w:tcPr>
          <w:p w14:paraId="4F56AD36">
            <w:pPr>
              <w:autoSpaceDE w:val="0"/>
              <w:autoSpaceDN w:val="0"/>
              <w:adjustRightInd w:val="0"/>
              <w:jc w:val="left"/>
              <w:rPr>
                <w:rFonts w:hint="eastAsia" w:ascii="宋体" w:hAnsi="宋体" w:eastAsia="宋体" w:cs="宋体"/>
                <w:szCs w:val="21"/>
                <w:highlight w:val="none"/>
                <w:lang w:eastAsia="zh-CN"/>
              </w:rPr>
            </w:pPr>
            <w:r>
              <w:rPr>
                <w:rFonts w:hint="eastAsia" w:ascii="宋体" w:hAnsi="宋体" w:cs="宋体"/>
                <w:b w:val="0"/>
                <w:bCs w:val="0"/>
                <w:color w:val="auto"/>
                <w:szCs w:val="21"/>
                <w:highlight w:val="none"/>
                <w:lang w:val="en-US" w:eastAsia="zh-CN"/>
              </w:rPr>
              <w:t>年度服务合同结束，经采购人验收合格后按单价乘以数量进行据实结算计算，一次性支付。</w:t>
            </w:r>
          </w:p>
        </w:tc>
      </w:tr>
      <w:tr w14:paraId="72F90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2D31D23A">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8</w:t>
            </w:r>
          </w:p>
        </w:tc>
        <w:tc>
          <w:tcPr>
            <w:tcW w:w="1825" w:type="dxa"/>
            <w:vAlign w:val="center"/>
          </w:tcPr>
          <w:p w14:paraId="070D689B">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lang w:val="en-US" w:eastAsia="zh-CN"/>
              </w:rPr>
              <w:t>服务</w:t>
            </w:r>
            <w:r>
              <w:rPr>
                <w:rFonts w:hint="eastAsia" w:ascii="宋体" w:hAnsi="宋体" w:cs="宋体"/>
                <w:szCs w:val="21"/>
                <w:highlight w:val="none"/>
              </w:rPr>
              <w:t>地点</w:t>
            </w:r>
          </w:p>
        </w:tc>
        <w:tc>
          <w:tcPr>
            <w:tcW w:w="7568" w:type="dxa"/>
          </w:tcPr>
          <w:p w14:paraId="46BDDEBF">
            <w:pPr>
              <w:adjustRightInd w:val="0"/>
              <w:snapToGrid w:val="0"/>
              <w:spacing w:line="320" w:lineRule="exact"/>
              <w:rPr>
                <w:rFonts w:ascii="宋体" w:hAnsi="宋体" w:cs="宋体"/>
                <w:spacing w:val="-6"/>
                <w:kern w:val="0"/>
                <w:szCs w:val="21"/>
                <w:highlight w:val="none"/>
                <w:shd w:val="clear" w:color="auto" w:fill="FFFFFF"/>
              </w:rPr>
            </w:pPr>
            <w:r>
              <w:rPr>
                <w:rFonts w:hint="eastAsia" w:ascii="宋体" w:hAnsi="宋体" w:cs="宋体"/>
                <w:szCs w:val="21"/>
                <w:highlight w:val="none"/>
              </w:rPr>
              <w:t>采购单位指定地点。</w:t>
            </w:r>
          </w:p>
        </w:tc>
      </w:tr>
      <w:tr w14:paraId="56595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028BB055">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9</w:t>
            </w:r>
          </w:p>
        </w:tc>
        <w:tc>
          <w:tcPr>
            <w:tcW w:w="1825" w:type="dxa"/>
            <w:vAlign w:val="center"/>
          </w:tcPr>
          <w:p w14:paraId="7FF66DDE">
            <w:pPr>
              <w:adjustRightInd w:val="0"/>
              <w:snapToGrid w:val="0"/>
              <w:spacing w:line="320" w:lineRule="exact"/>
              <w:jc w:val="center"/>
              <w:rPr>
                <w:rFonts w:ascii="宋体" w:hAnsi="宋体" w:cs="宋体"/>
                <w:szCs w:val="21"/>
                <w:highlight w:val="none"/>
              </w:rPr>
            </w:pPr>
            <w:r>
              <w:rPr>
                <w:rFonts w:hint="eastAsia" w:ascii="宋体" w:hAnsi="宋体"/>
                <w:color w:val="000000"/>
                <w:szCs w:val="21"/>
                <w:highlight w:val="none"/>
                <w:lang w:val="en-US" w:eastAsia="zh-CN"/>
              </w:rPr>
              <w:t>服务</w:t>
            </w:r>
            <w:r>
              <w:rPr>
                <w:rFonts w:hint="eastAsia" w:ascii="宋体" w:hAnsi="宋体"/>
                <w:color w:val="000000"/>
                <w:szCs w:val="21"/>
                <w:highlight w:val="none"/>
              </w:rPr>
              <w:t>期</w:t>
            </w:r>
          </w:p>
        </w:tc>
        <w:tc>
          <w:tcPr>
            <w:tcW w:w="7568" w:type="dxa"/>
          </w:tcPr>
          <w:p w14:paraId="74A87EA5">
            <w:pPr>
              <w:adjustRightInd w:val="0"/>
              <w:snapToGrid w:val="0"/>
              <w:spacing w:line="320" w:lineRule="exact"/>
              <w:rPr>
                <w:highlight w:val="none"/>
              </w:rPr>
            </w:pPr>
            <w:r>
              <w:rPr>
                <w:rFonts w:hint="eastAsia" w:ascii="宋体" w:hAnsi="宋体"/>
                <w:b w:val="0"/>
                <w:bCs w:val="0"/>
                <w:color w:val="auto"/>
                <w:sz w:val="21"/>
                <w:szCs w:val="21"/>
                <w:highlight w:val="none"/>
                <w:lang w:val="en-US" w:eastAsia="zh-CN"/>
              </w:rPr>
              <w:t>3年，采用“1+1+1”模式，合同一年一签。成交供应商合同服务期满，采购人将对履约情况进行考核，经考核合格，履约良好,续签下一年合同（成交价不变），否则终止合同重新采购。</w:t>
            </w:r>
          </w:p>
        </w:tc>
      </w:tr>
      <w:tr w14:paraId="77275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560F8A7A">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10</w:t>
            </w:r>
          </w:p>
        </w:tc>
        <w:tc>
          <w:tcPr>
            <w:tcW w:w="1825" w:type="dxa"/>
            <w:vAlign w:val="center"/>
          </w:tcPr>
          <w:p w14:paraId="1C7D1320">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lang w:val="zh-CN"/>
              </w:rPr>
              <w:t>免费质保期</w:t>
            </w:r>
          </w:p>
        </w:tc>
        <w:tc>
          <w:tcPr>
            <w:tcW w:w="7568" w:type="dxa"/>
            <w:vAlign w:val="center"/>
          </w:tcPr>
          <w:p w14:paraId="03CC2953">
            <w:pPr>
              <w:adjustRightInd w:val="0"/>
              <w:snapToGrid w:val="0"/>
              <w:spacing w:line="320" w:lineRule="exact"/>
              <w:rPr>
                <w:rFonts w:hint="eastAsia" w:ascii="宋体" w:hAnsi="宋体" w:eastAsia="宋体" w:cs="宋体"/>
                <w:szCs w:val="21"/>
                <w:highlight w:val="none"/>
                <w:lang w:eastAsia="zh-CN"/>
              </w:rPr>
            </w:pPr>
            <w:r>
              <w:rPr>
                <w:rFonts w:hint="eastAsia" w:ascii="宋体" w:hAnsi="宋体" w:cs="宋体"/>
                <w:szCs w:val="21"/>
                <w:highlight w:val="none"/>
                <w:lang w:val="en-US" w:eastAsia="zh-CN"/>
              </w:rPr>
              <w:t>1年（自项目验收合格之日起计）。</w:t>
            </w:r>
          </w:p>
        </w:tc>
      </w:tr>
      <w:tr w14:paraId="47806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7FB11FE1">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11</w:t>
            </w:r>
          </w:p>
        </w:tc>
        <w:tc>
          <w:tcPr>
            <w:tcW w:w="1825" w:type="dxa"/>
            <w:vAlign w:val="center"/>
          </w:tcPr>
          <w:p w14:paraId="3DAB4EE6">
            <w:pPr>
              <w:adjustRightInd w:val="0"/>
              <w:snapToGrid w:val="0"/>
              <w:spacing w:line="320" w:lineRule="exact"/>
              <w:jc w:val="center"/>
              <w:rPr>
                <w:rFonts w:ascii="宋体" w:hAnsi="宋体" w:cs="宋体"/>
                <w:szCs w:val="21"/>
                <w:highlight w:val="none"/>
                <w:lang w:val="zh-CN"/>
              </w:rPr>
            </w:pPr>
            <w:r>
              <w:rPr>
                <w:rFonts w:hint="eastAsia" w:ascii="宋体" w:hAnsi="宋体" w:cs="宋体"/>
                <w:szCs w:val="21"/>
                <w:highlight w:val="none"/>
              </w:rPr>
              <w:t>响应时间及地点</w:t>
            </w:r>
          </w:p>
        </w:tc>
        <w:tc>
          <w:tcPr>
            <w:tcW w:w="7568" w:type="dxa"/>
            <w:vAlign w:val="center"/>
          </w:tcPr>
          <w:p w14:paraId="2409F903">
            <w:pPr>
              <w:adjustRightInd w:val="0"/>
              <w:snapToGrid w:val="0"/>
              <w:spacing w:line="320" w:lineRule="exact"/>
              <w:rPr>
                <w:rFonts w:ascii="宋体" w:hAnsi="宋体" w:cs="宋体"/>
                <w:szCs w:val="21"/>
                <w:highlight w:val="none"/>
              </w:rPr>
            </w:pPr>
            <w:r>
              <w:rPr>
                <w:rFonts w:hint="eastAsia" w:ascii="宋体" w:hAnsi="宋体" w:cs="宋体"/>
                <w:szCs w:val="21"/>
                <w:highlight w:val="none"/>
              </w:rPr>
              <w:t>询价方式：现场询价</w:t>
            </w:r>
          </w:p>
          <w:p w14:paraId="2E2EFC23">
            <w:pPr>
              <w:adjustRightInd w:val="0"/>
              <w:snapToGrid w:val="0"/>
              <w:spacing w:line="320" w:lineRule="exact"/>
              <w:rPr>
                <w:rFonts w:ascii="宋体" w:hAnsi="宋体" w:cs="宋体"/>
                <w:szCs w:val="21"/>
                <w:highlight w:val="none"/>
                <w:lang w:val="zh-CN"/>
              </w:rPr>
            </w:pPr>
            <w:r>
              <w:rPr>
                <w:rFonts w:hint="eastAsia" w:ascii="宋体" w:hAnsi="宋体" w:cs="宋体"/>
                <w:b/>
                <w:szCs w:val="21"/>
                <w:highlight w:val="none"/>
              </w:rPr>
              <w:t>响应文件递交截止时间及询价时间：北京时间</w:t>
            </w:r>
            <w:r>
              <w:rPr>
                <w:rFonts w:hint="eastAsia" w:ascii="宋体" w:hAnsi="宋体" w:cs="宋体"/>
                <w:b/>
                <w:color w:val="auto"/>
                <w:szCs w:val="21"/>
                <w:highlight w:val="none"/>
                <w:u w:val="single"/>
                <w:lang w:eastAsia="zh-CN"/>
              </w:rPr>
              <w:t>2026年9月28日10时00分</w:t>
            </w:r>
            <w:r>
              <w:rPr>
                <w:rFonts w:hint="eastAsia" w:ascii="宋体" w:hAnsi="宋体" w:cs="宋体"/>
                <w:b/>
                <w:szCs w:val="21"/>
                <w:highlight w:val="none"/>
              </w:rPr>
              <w:t>，逾期递交，概不接受。同时在响应文件递交截止时间前,供应商到安徽大别山工程咨询有限公司二楼开标厅参加投标。</w:t>
            </w:r>
          </w:p>
        </w:tc>
      </w:tr>
      <w:tr w14:paraId="1CB52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0AA99CC3">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12</w:t>
            </w:r>
          </w:p>
        </w:tc>
        <w:tc>
          <w:tcPr>
            <w:tcW w:w="1825" w:type="dxa"/>
            <w:vAlign w:val="center"/>
          </w:tcPr>
          <w:p w14:paraId="00327816">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响应文件要求</w:t>
            </w:r>
          </w:p>
        </w:tc>
        <w:tc>
          <w:tcPr>
            <w:tcW w:w="7568" w:type="dxa"/>
            <w:vAlign w:val="center"/>
          </w:tcPr>
          <w:p w14:paraId="75FDD63B">
            <w:pPr>
              <w:adjustRightInd w:val="0"/>
              <w:snapToGrid w:val="0"/>
              <w:spacing w:line="320" w:lineRule="exact"/>
              <w:rPr>
                <w:rFonts w:hint="eastAsia" w:ascii="宋体" w:hAnsi="宋体" w:cs="宋体"/>
                <w:szCs w:val="21"/>
                <w:highlight w:val="none"/>
              </w:rPr>
            </w:pPr>
            <w:r>
              <w:rPr>
                <w:rFonts w:hint="eastAsia" w:ascii="宋体" w:hAnsi="宋体" w:cs="宋体"/>
                <w:szCs w:val="21"/>
                <w:highlight w:val="none"/>
              </w:rPr>
              <w:t>①响应文件份数：正本壹份，副本贰份。</w:t>
            </w:r>
          </w:p>
          <w:p w14:paraId="373B660B">
            <w:pPr>
              <w:adjustRightInd w:val="0"/>
              <w:snapToGrid w:val="0"/>
              <w:spacing w:line="320" w:lineRule="exact"/>
              <w:rPr>
                <w:rFonts w:hint="eastAsia" w:ascii="宋体" w:hAnsi="宋体" w:cs="宋体"/>
                <w:szCs w:val="21"/>
                <w:highlight w:val="none"/>
              </w:rPr>
            </w:pPr>
            <w:r>
              <w:rPr>
                <w:rFonts w:hint="eastAsia" w:ascii="宋体" w:hAnsi="宋体" w:cs="宋体"/>
                <w:szCs w:val="21"/>
                <w:highlight w:val="none"/>
              </w:rPr>
              <w:t>②签字或盖章要求：响应文件应按采购文件要求盖章或签字。由授权代表签字或盖章的在响应文件中须同时提供</w:t>
            </w:r>
            <w:r>
              <w:rPr>
                <w:rFonts w:hint="eastAsia" w:ascii="宋体" w:hAnsi="宋体" w:cs="宋体"/>
                <w:szCs w:val="21"/>
                <w:highlight w:val="none"/>
                <w:lang w:val="en-US" w:eastAsia="zh-CN"/>
              </w:rPr>
              <w:t>响应</w:t>
            </w:r>
            <w:r>
              <w:rPr>
                <w:rFonts w:hint="eastAsia" w:ascii="宋体" w:hAnsi="宋体" w:cs="宋体"/>
                <w:szCs w:val="21"/>
                <w:highlight w:val="none"/>
              </w:rPr>
              <w:t>授权书。响应文件签字或盖章不符合采购文件要求的，按无效投标处理。</w:t>
            </w:r>
          </w:p>
          <w:p w14:paraId="29C8D5C6">
            <w:pPr>
              <w:adjustRightInd w:val="0"/>
              <w:snapToGrid w:val="0"/>
              <w:spacing w:line="320" w:lineRule="exact"/>
              <w:rPr>
                <w:rFonts w:hint="eastAsia" w:ascii="宋体" w:hAnsi="宋体" w:cs="宋体"/>
                <w:szCs w:val="21"/>
                <w:highlight w:val="none"/>
              </w:rPr>
            </w:pPr>
            <w:r>
              <w:rPr>
                <w:rFonts w:hint="eastAsia" w:ascii="宋体" w:hAnsi="宋体" w:cs="宋体"/>
                <w:szCs w:val="21"/>
                <w:highlight w:val="none"/>
              </w:rPr>
              <w:t>③装订要求：响应文件正、副本均应装订成册，保证装订牢固，不掉页、不粘面。磋商响应文件未按要求装订的，按无效投标处理。</w:t>
            </w:r>
          </w:p>
          <w:p w14:paraId="0D83FFF7">
            <w:pPr>
              <w:adjustRightInd w:val="0"/>
              <w:snapToGrid w:val="0"/>
              <w:spacing w:line="320" w:lineRule="exact"/>
              <w:rPr>
                <w:rFonts w:hint="eastAsia" w:ascii="宋体" w:hAnsi="宋体" w:cs="宋体"/>
                <w:szCs w:val="21"/>
                <w:highlight w:val="none"/>
              </w:rPr>
            </w:pPr>
            <w:r>
              <w:rPr>
                <w:rFonts w:hint="eastAsia" w:ascii="宋体" w:hAnsi="宋体" w:cs="宋体"/>
                <w:szCs w:val="21"/>
                <w:highlight w:val="none"/>
              </w:rPr>
              <w:t>④密封要求：响应文件所有正、副本均应密封在一个文件袋中，并在封套上加盖供应商公章，封套上应写明：“</w:t>
            </w:r>
            <w:r>
              <w:rPr>
                <w:rFonts w:hint="eastAsia" w:ascii="宋体" w:hAnsi="宋体" w:cs="宋体"/>
                <w:szCs w:val="21"/>
                <w:highlight w:val="none"/>
                <w:u w:val="single"/>
              </w:rPr>
              <w:t>（采购项目名称）</w:t>
            </w:r>
            <w:r>
              <w:rPr>
                <w:rFonts w:hint="eastAsia" w:ascii="宋体" w:hAnsi="宋体" w:cs="宋体"/>
                <w:szCs w:val="21"/>
                <w:highlight w:val="none"/>
              </w:rPr>
              <w:t>响应文件、</w:t>
            </w:r>
            <w:r>
              <w:rPr>
                <w:rFonts w:hint="eastAsia" w:ascii="宋体" w:hAnsi="宋体" w:cs="宋体"/>
                <w:szCs w:val="21"/>
                <w:highlight w:val="none"/>
                <w:u w:val="single"/>
              </w:rPr>
              <w:t xml:space="preserve">   </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rPr>
              <w:t>月</w:t>
            </w:r>
            <w:r>
              <w:rPr>
                <w:rFonts w:hint="eastAsia" w:ascii="宋体" w:hAnsi="宋体" w:cs="宋体"/>
                <w:szCs w:val="21"/>
                <w:highlight w:val="none"/>
                <w:u w:val="single"/>
              </w:rPr>
              <w:t xml:space="preserve">  </w:t>
            </w:r>
            <w:r>
              <w:rPr>
                <w:rFonts w:hint="eastAsia" w:ascii="宋体" w:hAnsi="宋体" w:cs="宋体"/>
                <w:szCs w:val="21"/>
                <w:highlight w:val="none"/>
              </w:rPr>
              <w:t>日</w:t>
            </w:r>
            <w:r>
              <w:rPr>
                <w:rFonts w:hint="eastAsia" w:ascii="宋体" w:hAnsi="宋体" w:cs="宋体"/>
                <w:szCs w:val="21"/>
                <w:highlight w:val="none"/>
                <w:u w:val="single"/>
              </w:rPr>
              <w:t xml:space="preserve">   </w:t>
            </w:r>
            <w:r>
              <w:rPr>
                <w:rFonts w:hint="eastAsia" w:ascii="宋体" w:hAnsi="宋体" w:cs="宋体"/>
                <w:szCs w:val="21"/>
                <w:highlight w:val="none"/>
              </w:rPr>
              <w:t>时</w:t>
            </w:r>
          </w:p>
          <w:p w14:paraId="556DF87F">
            <w:pPr>
              <w:adjustRightInd w:val="0"/>
              <w:snapToGrid w:val="0"/>
              <w:spacing w:line="320" w:lineRule="exact"/>
              <w:rPr>
                <w:rFonts w:ascii="宋体" w:hAnsi="宋体" w:cs="宋体"/>
                <w:szCs w:val="21"/>
                <w:highlight w:val="none"/>
              </w:rPr>
            </w:pPr>
            <w:r>
              <w:rPr>
                <w:rFonts w:hint="eastAsia" w:ascii="宋体" w:hAnsi="宋体" w:cs="宋体"/>
                <w:szCs w:val="21"/>
                <w:highlight w:val="none"/>
                <w:u w:val="single"/>
              </w:rPr>
              <w:t xml:space="preserve">   </w:t>
            </w:r>
            <w:r>
              <w:rPr>
                <w:rFonts w:hint="eastAsia" w:ascii="宋体" w:hAnsi="宋体" w:cs="宋体"/>
                <w:szCs w:val="21"/>
                <w:highlight w:val="none"/>
              </w:rPr>
              <w:t>分前不得开启”字样。供应商未按要求密封响应文件的，自行承担响应文件遗失、提前解封等责任。</w:t>
            </w:r>
          </w:p>
        </w:tc>
      </w:tr>
      <w:tr w14:paraId="51CE3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3315BE2E">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13</w:t>
            </w:r>
          </w:p>
        </w:tc>
        <w:tc>
          <w:tcPr>
            <w:tcW w:w="1825" w:type="dxa"/>
            <w:vAlign w:val="center"/>
          </w:tcPr>
          <w:p w14:paraId="1469513E">
            <w:pPr>
              <w:pStyle w:val="12"/>
              <w:adjustRightInd w:val="0"/>
              <w:snapToGrid w:val="0"/>
              <w:spacing w:line="300" w:lineRule="exact"/>
              <w:jc w:val="center"/>
              <w:rPr>
                <w:rFonts w:ascii="宋体" w:hAnsi="宋体" w:eastAsia="宋体" w:cs="宋体"/>
                <w:sz w:val="21"/>
                <w:szCs w:val="21"/>
                <w:highlight w:val="none"/>
              </w:rPr>
            </w:pPr>
            <w:r>
              <w:rPr>
                <w:rFonts w:hint="eastAsia" w:ascii="宋体" w:hAnsi="宋体" w:eastAsia="宋体" w:cs="宋体"/>
                <w:bCs/>
                <w:sz w:val="21"/>
                <w:szCs w:val="21"/>
                <w:highlight w:val="none"/>
              </w:rPr>
              <w:t>递交响应文件注意事项</w:t>
            </w:r>
          </w:p>
        </w:tc>
        <w:tc>
          <w:tcPr>
            <w:tcW w:w="7568" w:type="dxa"/>
            <w:vAlign w:val="center"/>
          </w:tcPr>
          <w:p w14:paraId="4DC3EE1C">
            <w:pPr>
              <w:pStyle w:val="11"/>
              <w:adjustRightInd w:val="0"/>
              <w:snapToGrid w:val="0"/>
              <w:spacing w:line="320" w:lineRule="exact"/>
              <w:jc w:val="left"/>
              <w:rPr>
                <w:rFonts w:hAnsi="宋体" w:cs="宋体"/>
                <w:szCs w:val="21"/>
                <w:highlight w:val="none"/>
              </w:rPr>
            </w:pPr>
            <w:r>
              <w:rPr>
                <w:rFonts w:hint="eastAsia" w:hAnsi="宋体" w:cs="宋体"/>
                <w:szCs w:val="21"/>
                <w:highlight w:val="none"/>
              </w:rPr>
              <w:t>纸质响应文件</w:t>
            </w:r>
            <w:r>
              <w:rPr>
                <w:rFonts w:hint="eastAsia" w:hAnsi="宋体" w:cs="宋体"/>
                <w:bCs/>
                <w:szCs w:val="21"/>
                <w:highlight w:val="none"/>
              </w:rPr>
              <w:t>必须在响应文件递交截止时间前现场递交</w:t>
            </w:r>
            <w:r>
              <w:rPr>
                <w:rFonts w:hint="eastAsia" w:hAnsi="宋体" w:cs="宋体"/>
                <w:bCs/>
                <w:szCs w:val="21"/>
                <w:highlight w:val="none"/>
                <w:lang w:eastAsia="zh-CN"/>
              </w:rPr>
              <w:t>，</w:t>
            </w:r>
            <w:r>
              <w:rPr>
                <w:rFonts w:hint="eastAsia" w:hAnsi="宋体" w:cs="宋体"/>
                <w:bCs/>
                <w:szCs w:val="21"/>
                <w:highlight w:val="none"/>
                <w:lang w:val="en-US" w:eastAsia="zh-CN"/>
              </w:rPr>
              <w:t>逾期不予接受</w:t>
            </w:r>
            <w:r>
              <w:rPr>
                <w:rFonts w:hint="eastAsia" w:hAnsi="宋体" w:cs="宋体"/>
                <w:bCs/>
                <w:szCs w:val="21"/>
                <w:highlight w:val="none"/>
              </w:rPr>
              <w:t>。</w:t>
            </w:r>
          </w:p>
        </w:tc>
      </w:tr>
      <w:tr w14:paraId="2BBD6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379D2538">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14</w:t>
            </w:r>
          </w:p>
        </w:tc>
        <w:tc>
          <w:tcPr>
            <w:tcW w:w="1825" w:type="dxa"/>
            <w:vAlign w:val="center"/>
          </w:tcPr>
          <w:p w14:paraId="309FF2B8">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采购方式</w:t>
            </w:r>
          </w:p>
        </w:tc>
        <w:tc>
          <w:tcPr>
            <w:tcW w:w="7568" w:type="dxa"/>
            <w:vAlign w:val="center"/>
          </w:tcPr>
          <w:p w14:paraId="7DD4659E">
            <w:pPr>
              <w:shd w:val="solid" w:color="FFFFFF" w:fill="auto"/>
              <w:autoSpaceDN w:val="0"/>
              <w:spacing w:line="380" w:lineRule="exact"/>
              <w:rPr>
                <w:rFonts w:ascii="宋体" w:hAnsi="宋体" w:cs="宋体"/>
                <w:b/>
                <w:bCs/>
                <w:szCs w:val="21"/>
                <w:highlight w:val="none"/>
              </w:rPr>
            </w:pPr>
            <w:r>
              <w:rPr>
                <w:rFonts w:hint="eastAsia" w:ascii="宋体" w:hAnsi="宋体"/>
                <w:szCs w:val="21"/>
                <w:highlight w:val="none"/>
              </w:rPr>
              <w:t>本项目无需报名，有意参加询价的供应商在响应文件递交截止时间前将响应文件以及资格审查资料递交至询价文件指定地点参与询价。供应商可登录</w:t>
            </w:r>
            <w:r>
              <w:rPr>
                <w:rFonts w:hint="eastAsia" w:ascii="宋体" w:hAnsi="宋体" w:cs="宋体"/>
                <w:szCs w:val="21"/>
                <w:highlight w:val="none"/>
                <w:shd w:val="clear" w:color="auto" w:fill="FFFFFF"/>
                <w:lang w:eastAsia="zh-CN"/>
              </w:rPr>
              <w:t>霍山国投集团</w:t>
            </w:r>
            <w:r>
              <w:rPr>
                <w:rFonts w:hint="eastAsia" w:ascii="宋体" w:hAnsi="宋体" w:cs="宋体"/>
                <w:szCs w:val="21"/>
                <w:highlight w:val="none"/>
                <w:shd w:val="clear" w:color="auto" w:fill="FFFFFF"/>
              </w:rPr>
              <w:t>（</w:t>
            </w:r>
            <w:r>
              <w:rPr>
                <w:highlight w:val="none"/>
              </w:rPr>
              <w:fldChar w:fldCharType="begin"/>
            </w:r>
            <w:r>
              <w:rPr>
                <w:highlight w:val="none"/>
              </w:rPr>
              <w:instrText xml:space="preserve"> HYPERLINK "http://www.ahdmig.cn。" </w:instrText>
            </w:r>
            <w:r>
              <w:rPr>
                <w:highlight w:val="none"/>
              </w:rPr>
              <w:fldChar w:fldCharType="separate"/>
            </w:r>
            <w:r>
              <w:rPr>
                <w:rStyle w:val="33"/>
                <w:rFonts w:hint="eastAsia" w:ascii="宋体" w:hAnsi="宋体" w:cs="宋体"/>
                <w:kern w:val="0"/>
                <w:sz w:val="24"/>
                <w:highlight w:val="none"/>
                <w:shd w:val="clear" w:color="auto" w:fill="FFFFFF"/>
                <w:lang w:bidi="ar"/>
              </w:rPr>
              <w:t>www.ahdmig.cn</w:t>
            </w:r>
            <w:r>
              <w:rPr>
                <w:rStyle w:val="33"/>
                <w:rFonts w:hint="eastAsia" w:ascii="宋体" w:hAnsi="宋体" w:cs="宋体"/>
                <w:kern w:val="0"/>
                <w:sz w:val="24"/>
                <w:highlight w:val="none"/>
                <w:shd w:val="clear" w:color="auto" w:fill="FFFFFF"/>
                <w:lang w:bidi="ar"/>
              </w:rPr>
              <w:fldChar w:fldCharType="end"/>
            </w:r>
            <w:r>
              <w:rPr>
                <w:rFonts w:hint="eastAsia" w:ascii="宋体" w:hAnsi="宋体" w:cs="宋体"/>
                <w:szCs w:val="21"/>
                <w:highlight w:val="none"/>
                <w:shd w:val="clear" w:color="auto" w:fill="FFFFFF"/>
              </w:rPr>
              <w:t>）招标采购栏</w:t>
            </w:r>
            <w:r>
              <w:rPr>
                <w:rFonts w:hint="eastAsia" w:ascii="宋体" w:hAnsi="宋体"/>
                <w:szCs w:val="21"/>
                <w:highlight w:val="none"/>
              </w:rPr>
              <w:t>中下载本项目采购需求等文件。</w:t>
            </w:r>
          </w:p>
        </w:tc>
      </w:tr>
      <w:tr w14:paraId="003FC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7C7549A0">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15</w:t>
            </w:r>
          </w:p>
        </w:tc>
        <w:tc>
          <w:tcPr>
            <w:tcW w:w="1825" w:type="dxa"/>
            <w:vAlign w:val="center"/>
          </w:tcPr>
          <w:p w14:paraId="0CF81D4B">
            <w:pPr>
              <w:adjustRightInd w:val="0"/>
              <w:snapToGrid w:val="0"/>
              <w:spacing w:line="300" w:lineRule="exact"/>
              <w:jc w:val="center"/>
              <w:rPr>
                <w:rFonts w:ascii="宋体" w:hAnsi="宋体" w:cs="宋体"/>
                <w:szCs w:val="21"/>
                <w:highlight w:val="none"/>
              </w:rPr>
            </w:pPr>
            <w:r>
              <w:rPr>
                <w:rFonts w:hint="eastAsia" w:ascii="宋体" w:hAnsi="宋体" w:cs="宋体"/>
                <w:highlight w:val="none"/>
              </w:rPr>
              <w:t>供应商对询价文件有疑问提交的截止时间</w:t>
            </w:r>
          </w:p>
        </w:tc>
        <w:tc>
          <w:tcPr>
            <w:tcW w:w="7568" w:type="dxa"/>
            <w:vAlign w:val="center"/>
          </w:tcPr>
          <w:p w14:paraId="0DA9FD77">
            <w:pPr>
              <w:adjustRightInd w:val="0"/>
              <w:snapToGrid w:val="0"/>
              <w:spacing w:line="340" w:lineRule="exact"/>
              <w:jc w:val="left"/>
              <w:rPr>
                <w:rFonts w:hint="eastAsia" w:ascii="宋体" w:hAnsi="宋体" w:eastAsia="宋体" w:cs="宋体"/>
                <w:szCs w:val="21"/>
                <w:highlight w:val="none"/>
                <w:lang w:eastAsia="zh-CN"/>
              </w:rPr>
            </w:pPr>
            <w:r>
              <w:rPr>
                <w:rFonts w:hint="eastAsia" w:ascii="宋体" w:hAnsi="宋体" w:cs="宋体"/>
                <w:highlight w:val="none"/>
              </w:rPr>
              <w:t>递交询价文件截止时间前1</w:t>
            </w:r>
            <w:r>
              <w:rPr>
                <w:rFonts w:hint="eastAsia" w:ascii="宋体" w:hAnsi="宋体" w:cs="宋体"/>
                <w:highlight w:val="none"/>
                <w:lang w:val="en-US" w:eastAsia="zh-CN"/>
              </w:rPr>
              <w:t>日</w:t>
            </w:r>
          </w:p>
        </w:tc>
      </w:tr>
      <w:tr w14:paraId="2DDBE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256FEC3B">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16</w:t>
            </w:r>
          </w:p>
        </w:tc>
        <w:tc>
          <w:tcPr>
            <w:tcW w:w="1825" w:type="dxa"/>
            <w:vAlign w:val="center"/>
          </w:tcPr>
          <w:p w14:paraId="23C92C50">
            <w:pPr>
              <w:adjustRightInd w:val="0"/>
              <w:snapToGrid w:val="0"/>
              <w:spacing w:line="300" w:lineRule="exact"/>
              <w:jc w:val="center"/>
              <w:rPr>
                <w:rFonts w:ascii="宋体" w:hAnsi="宋体" w:cs="宋体"/>
                <w:highlight w:val="none"/>
              </w:rPr>
            </w:pPr>
            <w:r>
              <w:rPr>
                <w:rFonts w:hint="eastAsia" w:ascii="宋体" w:hAnsi="宋体"/>
                <w:sz w:val="24"/>
                <w:szCs w:val="24"/>
                <w:highlight w:val="none"/>
              </w:rPr>
              <w:t>答疑</w:t>
            </w:r>
          </w:p>
        </w:tc>
        <w:tc>
          <w:tcPr>
            <w:tcW w:w="7568" w:type="dxa"/>
            <w:vAlign w:val="center"/>
          </w:tcPr>
          <w:p w14:paraId="3D17B0BE">
            <w:pPr>
              <w:adjustRightInd w:val="0"/>
              <w:snapToGrid w:val="0"/>
              <w:spacing w:line="320" w:lineRule="exact"/>
              <w:rPr>
                <w:rFonts w:ascii="宋体" w:hAnsi="宋体" w:cs="宋体"/>
                <w:szCs w:val="21"/>
                <w:highlight w:val="none"/>
              </w:rPr>
            </w:pPr>
            <w:r>
              <w:rPr>
                <w:rFonts w:hint="eastAsia" w:ascii="宋体" w:hAnsi="宋体" w:cs="宋体"/>
                <w:szCs w:val="21"/>
                <w:highlight w:val="none"/>
              </w:rPr>
              <w:t>供应商如果对采购文件存在误解或理解不清，可以按以下方式提出询问：提交：1请于开标前1</w:t>
            </w:r>
            <w:r>
              <w:rPr>
                <w:rFonts w:hint="eastAsia" w:ascii="宋体" w:hAnsi="宋体" w:cs="宋体"/>
                <w:szCs w:val="21"/>
                <w:highlight w:val="none"/>
                <w:lang w:eastAsia="zh-CN"/>
              </w:rPr>
              <w:t>日</w:t>
            </w:r>
            <w:r>
              <w:rPr>
                <w:rFonts w:hint="eastAsia" w:ascii="宋体" w:hAnsi="宋体" w:cs="宋体"/>
                <w:szCs w:val="21"/>
                <w:highlight w:val="none"/>
              </w:rPr>
              <w:t>提交电子版发至邮箱</w:t>
            </w:r>
            <w:r>
              <w:rPr>
                <w:rFonts w:hint="eastAsia" w:ascii="宋体" w:hAnsi="宋体" w:cs="宋体"/>
                <w:szCs w:val="21"/>
                <w:highlight w:val="none"/>
                <w:lang w:eastAsia="zh-CN"/>
              </w:rPr>
              <w:t>2628963924</w:t>
            </w:r>
            <w:r>
              <w:rPr>
                <w:rFonts w:hint="eastAsia" w:ascii="宋体" w:hAnsi="宋体" w:cs="宋体"/>
                <w:szCs w:val="21"/>
                <w:highlight w:val="none"/>
              </w:rPr>
              <w:t>@qq.com逾期不予受理（不得署名）。</w:t>
            </w:r>
          </w:p>
          <w:p w14:paraId="74204DC9">
            <w:pPr>
              <w:adjustRightInd w:val="0"/>
              <w:snapToGrid w:val="0"/>
              <w:spacing w:line="320" w:lineRule="exact"/>
              <w:rPr>
                <w:rFonts w:ascii="宋体" w:hAnsi="宋体" w:cs="宋体"/>
                <w:szCs w:val="21"/>
                <w:highlight w:val="none"/>
              </w:rPr>
            </w:pPr>
            <w:r>
              <w:rPr>
                <w:rFonts w:hint="eastAsia" w:ascii="宋体" w:hAnsi="宋体" w:cs="宋体"/>
                <w:szCs w:val="21"/>
                <w:highlight w:val="none"/>
              </w:rPr>
              <w:t>答复：将于开标前1</w:t>
            </w:r>
            <w:r>
              <w:rPr>
                <w:rFonts w:hint="eastAsia" w:ascii="宋体" w:hAnsi="宋体" w:cs="宋体"/>
                <w:szCs w:val="21"/>
                <w:highlight w:val="none"/>
                <w:lang w:eastAsia="zh-CN"/>
              </w:rPr>
              <w:t>日</w:t>
            </w:r>
            <w:r>
              <w:rPr>
                <w:rFonts w:hint="eastAsia" w:ascii="宋体" w:hAnsi="宋体" w:cs="宋体"/>
                <w:szCs w:val="21"/>
                <w:highlight w:val="none"/>
              </w:rPr>
              <w:t>在</w:t>
            </w:r>
            <w:r>
              <w:rPr>
                <w:rFonts w:hint="eastAsia" w:ascii="宋体" w:hAnsi="宋体" w:cs="宋体"/>
                <w:szCs w:val="21"/>
                <w:highlight w:val="none"/>
                <w:shd w:val="clear" w:color="auto" w:fill="FFFFFF"/>
                <w:lang w:eastAsia="zh-CN"/>
              </w:rPr>
              <w:t>霍山国投集团</w:t>
            </w:r>
            <w:r>
              <w:rPr>
                <w:rFonts w:hint="eastAsia" w:ascii="宋体" w:hAnsi="宋体" w:cs="宋体"/>
                <w:szCs w:val="21"/>
                <w:highlight w:val="none"/>
                <w:shd w:val="clear" w:color="auto" w:fill="FFFFFF"/>
              </w:rPr>
              <w:t>（</w:t>
            </w:r>
            <w:r>
              <w:rPr>
                <w:highlight w:val="none"/>
              </w:rPr>
              <w:fldChar w:fldCharType="begin"/>
            </w:r>
            <w:r>
              <w:rPr>
                <w:highlight w:val="none"/>
              </w:rPr>
              <w:instrText xml:space="preserve"> HYPERLINK "http://www.ahdmig.cn。" </w:instrText>
            </w:r>
            <w:r>
              <w:rPr>
                <w:highlight w:val="none"/>
              </w:rPr>
              <w:fldChar w:fldCharType="separate"/>
            </w:r>
            <w:r>
              <w:rPr>
                <w:rStyle w:val="33"/>
                <w:rFonts w:hint="eastAsia" w:ascii="宋体" w:hAnsi="宋体" w:cs="宋体"/>
                <w:kern w:val="0"/>
                <w:sz w:val="24"/>
                <w:highlight w:val="none"/>
                <w:shd w:val="clear" w:color="auto" w:fill="FFFFFF"/>
                <w:lang w:bidi="ar"/>
              </w:rPr>
              <w:t>www.ahdmig.cn</w:t>
            </w:r>
            <w:r>
              <w:rPr>
                <w:rStyle w:val="33"/>
                <w:rFonts w:hint="eastAsia" w:ascii="宋体" w:hAnsi="宋体" w:cs="宋体"/>
                <w:kern w:val="0"/>
                <w:sz w:val="24"/>
                <w:highlight w:val="none"/>
                <w:shd w:val="clear" w:color="auto" w:fill="FFFFFF"/>
                <w:lang w:bidi="ar"/>
              </w:rPr>
              <w:fldChar w:fldCharType="end"/>
            </w:r>
            <w:r>
              <w:rPr>
                <w:rFonts w:hint="eastAsia" w:ascii="宋体" w:hAnsi="宋体" w:cs="宋体"/>
                <w:szCs w:val="21"/>
                <w:highlight w:val="none"/>
                <w:shd w:val="clear" w:color="auto" w:fill="FFFFFF"/>
              </w:rPr>
              <w:t>）招标采购栏</w:t>
            </w:r>
            <w:r>
              <w:rPr>
                <w:rFonts w:hint="eastAsia" w:ascii="宋体" w:hAnsi="宋体"/>
                <w:szCs w:val="21"/>
                <w:highlight w:val="none"/>
              </w:rPr>
              <w:t>中发布</w:t>
            </w:r>
            <w:r>
              <w:rPr>
                <w:rFonts w:hint="eastAsia" w:ascii="宋体" w:hAnsi="宋体" w:cs="宋体"/>
                <w:szCs w:val="21"/>
                <w:highlight w:val="none"/>
              </w:rPr>
              <w:t>，招标人不再另行通知，该答复内容为询价文件的组成部分，对供应商具有同样约束力效力。</w:t>
            </w:r>
          </w:p>
          <w:p w14:paraId="3805A425">
            <w:pPr>
              <w:adjustRightInd w:val="0"/>
              <w:snapToGrid w:val="0"/>
              <w:spacing w:line="320" w:lineRule="exact"/>
              <w:rPr>
                <w:rFonts w:ascii="宋体" w:hAnsi="宋体" w:cs="宋体"/>
                <w:szCs w:val="21"/>
                <w:highlight w:val="none"/>
              </w:rPr>
            </w:pPr>
            <w:r>
              <w:rPr>
                <w:rFonts w:hint="eastAsia" w:ascii="宋体" w:hAnsi="宋体" w:cs="宋体"/>
                <w:szCs w:val="21"/>
                <w:highlight w:val="none"/>
              </w:rPr>
              <w:t>供应商如果认为自己的权益受到损害，请按询价文件中质疑模板，提出质疑。供应商在递交质疑函纸质版的同时，必须将与纸质版质疑函一致的电子版（为 word或wps,可编辑模式）发送至</w:t>
            </w:r>
            <w:r>
              <w:rPr>
                <w:rFonts w:hint="eastAsia" w:ascii="宋体" w:hAnsi="宋体" w:cs="宋体"/>
                <w:szCs w:val="21"/>
                <w:highlight w:val="none"/>
                <w:lang w:eastAsia="zh-CN"/>
              </w:rPr>
              <w:t>2628963924</w:t>
            </w:r>
            <w:r>
              <w:rPr>
                <w:rFonts w:hint="eastAsia" w:ascii="宋体" w:hAnsi="宋体" w:cs="宋体"/>
                <w:szCs w:val="21"/>
                <w:highlight w:val="none"/>
              </w:rPr>
              <w:t>@qq.com邮箱。质疑须在开标2</w:t>
            </w:r>
            <w:r>
              <w:rPr>
                <w:rFonts w:hint="eastAsia" w:ascii="宋体" w:hAnsi="宋体" w:cs="宋体"/>
                <w:szCs w:val="21"/>
                <w:highlight w:val="none"/>
                <w:lang w:eastAsia="zh-CN"/>
              </w:rPr>
              <w:t>日</w:t>
            </w:r>
            <w:r>
              <w:rPr>
                <w:rFonts w:hint="eastAsia" w:ascii="宋体" w:hAnsi="宋体" w:cs="宋体"/>
                <w:szCs w:val="21"/>
                <w:highlight w:val="none"/>
              </w:rPr>
              <w:t>前提出，否则不予受理。</w:t>
            </w:r>
          </w:p>
          <w:p w14:paraId="78768630">
            <w:pPr>
              <w:adjustRightInd w:val="0"/>
              <w:snapToGrid w:val="0"/>
              <w:spacing w:line="320" w:lineRule="exact"/>
              <w:rPr>
                <w:rFonts w:ascii="宋体" w:hAnsi="宋体" w:cs="宋体"/>
                <w:highlight w:val="none"/>
              </w:rPr>
            </w:pPr>
            <w:r>
              <w:rPr>
                <w:rFonts w:hint="eastAsia" w:ascii="宋体" w:hAnsi="宋体" w:cs="宋体"/>
                <w:szCs w:val="21"/>
                <w:highlight w:val="none"/>
              </w:rPr>
              <w:t>质疑函应当包括下列主要内容：</w:t>
            </w:r>
            <w:r>
              <w:rPr>
                <w:rFonts w:hint="eastAsia" w:ascii="宋体" w:hAnsi="宋体" w:cs="宋体"/>
                <w:szCs w:val="21"/>
                <w:highlight w:val="none"/>
              </w:rPr>
              <w:br w:type="textWrapping"/>
            </w:r>
            <w:r>
              <w:rPr>
                <w:rFonts w:hint="eastAsia" w:ascii="宋体" w:hAnsi="宋体" w:cs="宋体"/>
                <w:szCs w:val="21"/>
                <w:highlight w:val="none"/>
              </w:rPr>
              <w:t>1.质疑人的名称、地址、联系电话</w:t>
            </w:r>
            <w:r>
              <w:rPr>
                <w:rFonts w:hint="eastAsia" w:ascii="宋体" w:hAnsi="宋体" w:cs="宋体"/>
                <w:szCs w:val="21"/>
                <w:highlight w:val="none"/>
                <w:lang w:eastAsia="zh-CN"/>
              </w:rPr>
              <w:t>（</w:t>
            </w:r>
            <w:r>
              <w:rPr>
                <w:rFonts w:hint="eastAsia" w:ascii="宋体" w:hAnsi="宋体" w:cs="宋体"/>
                <w:szCs w:val="21"/>
                <w:highlight w:val="none"/>
              </w:rPr>
              <w:t>固定电话及手机)；</w:t>
            </w:r>
            <w:r>
              <w:rPr>
                <w:rFonts w:hint="eastAsia" w:ascii="宋体" w:hAnsi="宋体" w:cs="宋体"/>
                <w:szCs w:val="21"/>
                <w:highlight w:val="none"/>
              </w:rPr>
              <w:br w:type="textWrapping"/>
            </w:r>
            <w:r>
              <w:rPr>
                <w:rFonts w:hint="eastAsia" w:ascii="宋体" w:hAnsi="宋体" w:cs="宋体"/>
                <w:szCs w:val="21"/>
                <w:highlight w:val="none"/>
              </w:rPr>
              <w:t>2.项目名称、项目编号及标段号或分包号；</w:t>
            </w:r>
            <w:r>
              <w:rPr>
                <w:rFonts w:hint="eastAsia" w:ascii="宋体" w:hAnsi="宋体" w:cs="宋体"/>
                <w:szCs w:val="21"/>
                <w:highlight w:val="none"/>
              </w:rPr>
              <w:br w:type="textWrapping"/>
            </w:r>
            <w:r>
              <w:rPr>
                <w:rFonts w:hint="eastAsia" w:ascii="宋体" w:hAnsi="宋体" w:cs="宋体"/>
                <w:szCs w:val="21"/>
                <w:highlight w:val="none"/>
              </w:rPr>
              <w:t>3.具体的质疑事项、原因、基本事实及相关证明材料；</w:t>
            </w:r>
            <w:r>
              <w:rPr>
                <w:rFonts w:hint="eastAsia" w:ascii="宋体" w:hAnsi="宋体" w:cs="宋体"/>
                <w:szCs w:val="21"/>
                <w:highlight w:val="none"/>
              </w:rPr>
              <w:br w:type="textWrapping"/>
            </w:r>
            <w:r>
              <w:rPr>
                <w:rFonts w:hint="eastAsia" w:ascii="宋体" w:hAnsi="宋体" w:cs="宋体"/>
                <w:szCs w:val="21"/>
                <w:highlight w:val="none"/>
              </w:rPr>
              <w:t>4.本次质疑的法人授权书（后附法人、被授权人身份证扫描件）；</w:t>
            </w:r>
            <w:r>
              <w:rPr>
                <w:rFonts w:hint="eastAsia" w:ascii="宋体" w:hAnsi="宋体" w:cs="宋体"/>
                <w:szCs w:val="21"/>
                <w:highlight w:val="none"/>
              </w:rPr>
              <w:br w:type="textWrapping"/>
            </w:r>
            <w:r>
              <w:rPr>
                <w:rFonts w:hint="eastAsia" w:ascii="宋体" w:hAnsi="宋体" w:cs="宋体"/>
                <w:szCs w:val="21"/>
                <w:highlight w:val="none"/>
              </w:rPr>
              <w:t>5.提起质疑的日期。</w:t>
            </w:r>
          </w:p>
        </w:tc>
      </w:tr>
      <w:tr w14:paraId="1776C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12943059">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17</w:t>
            </w:r>
          </w:p>
        </w:tc>
        <w:tc>
          <w:tcPr>
            <w:tcW w:w="1825" w:type="dxa"/>
            <w:vAlign w:val="center"/>
          </w:tcPr>
          <w:p w14:paraId="60F08380">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询价保证金</w:t>
            </w:r>
          </w:p>
        </w:tc>
        <w:tc>
          <w:tcPr>
            <w:tcW w:w="7568" w:type="dxa"/>
            <w:vAlign w:val="center"/>
          </w:tcPr>
          <w:p w14:paraId="548FFD37">
            <w:pPr>
              <w:adjustRightInd w:val="0"/>
              <w:snapToGrid w:val="0"/>
              <w:spacing w:line="320" w:lineRule="exact"/>
              <w:ind w:firstLine="420" w:firstLineChars="200"/>
              <w:rPr>
                <w:rFonts w:ascii="宋体" w:hAnsi="宋体" w:cs="宋体"/>
                <w:bCs/>
                <w:szCs w:val="21"/>
                <w:highlight w:val="none"/>
              </w:rPr>
            </w:pPr>
            <w:r>
              <w:rPr>
                <w:rFonts w:hint="eastAsia" w:ascii="宋体" w:hAnsi="宋体" w:cs="宋体"/>
                <w:bCs/>
                <w:szCs w:val="21"/>
                <w:highlight w:val="none"/>
              </w:rPr>
              <w:t>/</w:t>
            </w:r>
          </w:p>
        </w:tc>
      </w:tr>
      <w:tr w14:paraId="3CEE4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47C34107">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18</w:t>
            </w:r>
          </w:p>
        </w:tc>
        <w:tc>
          <w:tcPr>
            <w:tcW w:w="1825" w:type="dxa"/>
            <w:vAlign w:val="center"/>
          </w:tcPr>
          <w:p w14:paraId="45B6A617">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履约保证金</w:t>
            </w:r>
          </w:p>
        </w:tc>
        <w:tc>
          <w:tcPr>
            <w:tcW w:w="7568" w:type="dxa"/>
            <w:vAlign w:val="center"/>
          </w:tcPr>
          <w:p w14:paraId="0A53004B">
            <w:pPr>
              <w:adjustRightInd w:val="0"/>
              <w:snapToGrid w:val="0"/>
              <w:spacing w:line="320" w:lineRule="exact"/>
              <w:ind w:firstLine="420" w:firstLineChars="200"/>
              <w:rPr>
                <w:rFonts w:ascii="宋体" w:hAnsi="宋体" w:cs="宋体"/>
                <w:szCs w:val="21"/>
                <w:highlight w:val="none"/>
              </w:rPr>
            </w:pPr>
            <w:r>
              <w:rPr>
                <w:rFonts w:hint="eastAsia" w:ascii="宋体" w:hAnsi="宋体" w:cs="宋体"/>
                <w:bCs/>
                <w:szCs w:val="21"/>
                <w:highlight w:val="none"/>
              </w:rPr>
              <w:t>/</w:t>
            </w:r>
          </w:p>
        </w:tc>
      </w:tr>
      <w:tr w14:paraId="57C0B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770" w:type="dxa"/>
            <w:vAlign w:val="center"/>
          </w:tcPr>
          <w:p w14:paraId="68255855">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19</w:t>
            </w:r>
          </w:p>
        </w:tc>
        <w:tc>
          <w:tcPr>
            <w:tcW w:w="1825" w:type="dxa"/>
            <w:vAlign w:val="center"/>
          </w:tcPr>
          <w:p w14:paraId="332B4AF4">
            <w:pPr>
              <w:adjustRightInd w:val="0"/>
              <w:snapToGrid w:val="0"/>
              <w:spacing w:line="320" w:lineRule="exact"/>
              <w:jc w:val="center"/>
              <w:rPr>
                <w:rFonts w:ascii="宋体" w:hAnsi="宋体" w:cs="宋体"/>
                <w:szCs w:val="21"/>
                <w:highlight w:val="none"/>
              </w:rPr>
            </w:pPr>
            <w:r>
              <w:rPr>
                <w:rFonts w:hint="eastAsia"/>
                <w:highlight w:val="none"/>
              </w:rPr>
              <w:t>采购代理服务费</w:t>
            </w:r>
          </w:p>
        </w:tc>
        <w:tc>
          <w:tcPr>
            <w:tcW w:w="7568" w:type="dxa"/>
            <w:vAlign w:val="center"/>
          </w:tcPr>
          <w:p w14:paraId="4E01CF1A">
            <w:pPr>
              <w:keepNext w:val="0"/>
              <w:keepLines w:val="0"/>
              <w:pageBreakBefore w:val="0"/>
              <w:kinsoku/>
              <w:wordWrap/>
              <w:overflowPunct/>
              <w:topLinePunct w:val="0"/>
              <w:autoSpaceDE/>
              <w:autoSpaceDN/>
              <w:bidi w:val="0"/>
              <w:adjustRightInd w:val="0"/>
              <w:snapToGrid w:val="0"/>
              <w:spacing w:line="240" w:lineRule="auto"/>
              <w:jc w:val="left"/>
              <w:textAlignment w:val="auto"/>
              <w:rPr>
                <w:highlight w:val="none"/>
              </w:rPr>
            </w:pPr>
            <w:r>
              <w:rPr>
                <w:rFonts w:hint="eastAsia"/>
                <w:highlight w:val="none"/>
              </w:rPr>
              <w:t>本项目采购代理服务费由中标人（成交人）支付。根据《国家发展改革委关于进一步放开建设项目专业服务价格的通知》（发改价格【2015】299号）文件精神，现将费用标准予以告知，本项目采购代理服务费按3000元收取）。</w:t>
            </w:r>
          </w:p>
          <w:p w14:paraId="086E3713">
            <w:pPr>
              <w:keepNext w:val="0"/>
              <w:keepLines w:val="0"/>
              <w:pageBreakBefore w:val="0"/>
              <w:widowControl/>
              <w:kinsoku/>
              <w:wordWrap/>
              <w:overflowPunct/>
              <w:topLinePunct w:val="0"/>
              <w:autoSpaceDE/>
              <w:autoSpaceDN/>
              <w:bidi w:val="0"/>
              <w:adjustRightInd w:val="0"/>
              <w:snapToGrid w:val="0"/>
              <w:spacing w:line="240" w:lineRule="auto"/>
              <w:textAlignment w:val="auto"/>
              <w:rPr>
                <w:highlight w:val="none"/>
              </w:rPr>
            </w:pPr>
            <w:r>
              <w:rPr>
                <w:rFonts w:hint="eastAsia"/>
                <w:highlight w:val="none"/>
              </w:rPr>
              <w:t>代理费缴纳账户：</w:t>
            </w:r>
          </w:p>
          <w:p w14:paraId="265E5671">
            <w:pPr>
              <w:keepNext w:val="0"/>
              <w:keepLines w:val="0"/>
              <w:pageBreakBefore w:val="0"/>
              <w:widowControl/>
              <w:kinsoku/>
              <w:wordWrap/>
              <w:overflowPunct/>
              <w:topLinePunct w:val="0"/>
              <w:autoSpaceDE/>
              <w:autoSpaceDN/>
              <w:bidi w:val="0"/>
              <w:adjustRightInd w:val="0"/>
              <w:snapToGrid w:val="0"/>
              <w:spacing w:line="240" w:lineRule="auto"/>
              <w:textAlignment w:val="auto"/>
              <w:rPr>
                <w:highlight w:val="none"/>
              </w:rPr>
            </w:pPr>
            <w:r>
              <w:rPr>
                <w:rFonts w:hint="eastAsia"/>
                <w:highlight w:val="none"/>
              </w:rPr>
              <w:t>户名：安徽大别山工程咨询有限公司</w:t>
            </w:r>
          </w:p>
          <w:p w14:paraId="2919B3D4">
            <w:pPr>
              <w:keepNext w:val="0"/>
              <w:keepLines w:val="0"/>
              <w:pageBreakBefore w:val="0"/>
              <w:widowControl/>
              <w:kinsoku/>
              <w:wordWrap/>
              <w:overflowPunct/>
              <w:topLinePunct w:val="0"/>
              <w:autoSpaceDE/>
              <w:autoSpaceDN/>
              <w:bidi w:val="0"/>
              <w:adjustRightInd w:val="0"/>
              <w:snapToGrid w:val="0"/>
              <w:spacing w:line="240" w:lineRule="auto"/>
              <w:textAlignment w:val="auto"/>
              <w:rPr>
                <w:highlight w:val="none"/>
              </w:rPr>
            </w:pPr>
            <w:r>
              <w:rPr>
                <w:rFonts w:hint="eastAsia"/>
                <w:highlight w:val="none"/>
              </w:rPr>
              <w:t>开户行：安徽霍山农村商业银行股份有限公司营业部</w:t>
            </w:r>
          </w:p>
          <w:p w14:paraId="7A982744">
            <w:pPr>
              <w:pStyle w:val="39"/>
              <w:keepNext w:val="0"/>
              <w:keepLines w:val="0"/>
              <w:pageBreakBefore w:val="0"/>
              <w:widowControl w:val="0"/>
              <w:kinsoku/>
              <w:wordWrap/>
              <w:overflowPunct/>
              <w:topLinePunct w:val="0"/>
              <w:autoSpaceDE/>
              <w:autoSpaceDN/>
              <w:bidi w:val="0"/>
              <w:adjustRightInd/>
              <w:snapToGrid w:val="0"/>
              <w:spacing w:beforeLines="0" w:after="0" w:line="240" w:lineRule="auto"/>
              <w:ind w:firstLine="0" w:firstLineChars="0"/>
              <w:textAlignment w:val="auto"/>
              <w:rPr>
                <w:rFonts w:ascii="宋体" w:hAnsi="宋体" w:cs="宋体"/>
                <w:b/>
                <w:bCs/>
                <w:kern w:val="0"/>
                <w:szCs w:val="21"/>
                <w:highlight w:val="none"/>
                <w:shd w:val="clear" w:color="auto" w:fill="FFFFFF"/>
              </w:rPr>
            </w:pPr>
            <w:r>
              <w:rPr>
                <w:rFonts w:hint="eastAsia"/>
                <w:sz w:val="21"/>
                <w:szCs w:val="21"/>
                <w:highlight w:val="none"/>
              </w:rPr>
              <w:t>账号：20010048352066600000012</w:t>
            </w:r>
          </w:p>
        </w:tc>
      </w:tr>
    </w:tbl>
    <w:p w14:paraId="51BA6FBF">
      <w:pPr>
        <w:rPr>
          <w:rFonts w:hint="eastAsia" w:ascii="宋体" w:hAnsi="宋体" w:eastAsia="宋体" w:cs="宋体"/>
          <w:b/>
          <w:bCs/>
          <w:kern w:val="0"/>
          <w:sz w:val="28"/>
          <w:szCs w:val="28"/>
          <w:highlight w:val="none"/>
          <w:lang w:val="en-US" w:eastAsia="zh-CN" w:bidi="ar-SA"/>
        </w:rPr>
      </w:pPr>
      <w:bookmarkStart w:id="8" w:name="_Toc16823"/>
      <w:bookmarkStart w:id="9" w:name="_Toc438107743"/>
      <w:bookmarkStart w:id="10" w:name="_Toc216158627"/>
      <w:bookmarkStart w:id="11" w:name="_Toc363199267"/>
      <w:r>
        <w:rPr>
          <w:rFonts w:hint="eastAsia" w:ascii="宋体" w:hAnsi="宋体" w:eastAsia="宋体" w:cs="宋体"/>
          <w:b/>
          <w:bCs/>
          <w:kern w:val="0"/>
          <w:sz w:val="28"/>
          <w:szCs w:val="28"/>
          <w:highlight w:val="none"/>
          <w:lang w:val="en-US" w:eastAsia="zh-CN" w:bidi="ar-SA"/>
        </w:rPr>
        <w:br w:type="page"/>
      </w:r>
    </w:p>
    <w:p w14:paraId="2DA142CE">
      <w:pPr>
        <w:pStyle w:val="3"/>
        <w:numPr>
          <w:ilvl w:val="0"/>
          <w:numId w:val="0"/>
        </w:numPr>
        <w:snapToGrid w:val="0"/>
        <w:spacing w:before="100" w:after="100" w:line="360" w:lineRule="exact"/>
        <w:jc w:val="center"/>
        <w:rPr>
          <w:rFonts w:ascii="宋体" w:hAnsi="宋体" w:eastAsia="宋体" w:cs="宋体"/>
          <w:bCs/>
          <w:sz w:val="28"/>
          <w:szCs w:val="28"/>
          <w:highlight w:val="none"/>
        </w:rPr>
      </w:pPr>
      <w:r>
        <w:rPr>
          <w:rFonts w:hint="eastAsia" w:ascii="宋体" w:hAnsi="宋体" w:eastAsia="宋体" w:cs="宋体"/>
          <w:b/>
          <w:bCs/>
          <w:kern w:val="0"/>
          <w:sz w:val="28"/>
          <w:szCs w:val="28"/>
          <w:highlight w:val="none"/>
          <w:lang w:val="en-US" w:eastAsia="zh-CN" w:bidi="ar-SA"/>
        </w:rPr>
        <w:t>（二）</w:t>
      </w:r>
      <w:r>
        <w:rPr>
          <w:rFonts w:hint="eastAsia" w:ascii="宋体" w:hAnsi="宋体" w:eastAsia="宋体" w:cs="宋体"/>
          <w:bCs/>
          <w:sz w:val="28"/>
          <w:szCs w:val="28"/>
          <w:highlight w:val="none"/>
        </w:rPr>
        <w:t>供应商资格</w:t>
      </w:r>
      <w:bookmarkEnd w:id="8"/>
    </w:p>
    <w:p w14:paraId="57EB7FDA">
      <w:pPr>
        <w:adjustRightInd w:val="0"/>
        <w:snapToGrid w:val="0"/>
        <w:spacing w:line="440" w:lineRule="exact"/>
        <w:jc w:val="center"/>
        <w:rPr>
          <w:rFonts w:hint="eastAsia" w:ascii="宋体" w:hAnsi="宋体" w:eastAsia="宋体" w:cs="宋体"/>
          <w:b/>
          <w:color w:val="000000"/>
          <w:kern w:val="10"/>
          <w:sz w:val="24"/>
          <w:szCs w:val="24"/>
          <w:highlight w:val="none"/>
        </w:rPr>
      </w:pPr>
      <w:r>
        <w:rPr>
          <w:rFonts w:hint="eastAsia" w:ascii="宋体" w:hAnsi="宋体" w:eastAsia="宋体" w:cs="宋体"/>
          <w:b/>
          <w:color w:val="000000"/>
          <w:kern w:val="10"/>
          <w:sz w:val="24"/>
          <w:szCs w:val="24"/>
          <w:highlight w:val="none"/>
        </w:rPr>
        <w:t>评审办法前附表一（资格审查指标表）</w:t>
      </w:r>
    </w:p>
    <w:tbl>
      <w:tblPr>
        <w:tblStyle w:val="22"/>
        <w:tblW w:w="9779" w:type="dxa"/>
        <w:jc w:val="center"/>
        <w:tblLayout w:type="fixed"/>
        <w:tblCellMar>
          <w:top w:w="0" w:type="dxa"/>
          <w:left w:w="108" w:type="dxa"/>
          <w:bottom w:w="0" w:type="dxa"/>
          <w:right w:w="108" w:type="dxa"/>
        </w:tblCellMar>
      </w:tblPr>
      <w:tblGrid>
        <w:gridCol w:w="821"/>
        <w:gridCol w:w="2208"/>
        <w:gridCol w:w="6750"/>
      </w:tblGrid>
      <w:tr w14:paraId="3FDB0A90">
        <w:tblPrEx>
          <w:tblCellMar>
            <w:top w:w="0" w:type="dxa"/>
            <w:left w:w="108" w:type="dxa"/>
            <w:bottom w:w="0" w:type="dxa"/>
            <w:right w:w="108" w:type="dxa"/>
          </w:tblCellMar>
        </w:tblPrEx>
        <w:trPr>
          <w:jc w:val="center"/>
        </w:trPr>
        <w:tc>
          <w:tcPr>
            <w:tcW w:w="821" w:type="dxa"/>
            <w:tcBorders>
              <w:top w:val="single" w:color="auto" w:sz="4" w:space="0"/>
              <w:left w:val="single" w:color="auto" w:sz="4" w:space="0"/>
              <w:bottom w:val="single" w:color="auto" w:sz="4" w:space="0"/>
              <w:right w:val="single" w:color="auto" w:sz="4" w:space="0"/>
            </w:tcBorders>
            <w:noWrap w:val="0"/>
            <w:vAlign w:val="top"/>
          </w:tcPr>
          <w:p w14:paraId="127B070D">
            <w:pPr>
              <w:adjustRightInd w:val="0"/>
              <w:snapToGrid w:val="0"/>
              <w:spacing w:line="44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序号</w:t>
            </w:r>
          </w:p>
        </w:tc>
        <w:tc>
          <w:tcPr>
            <w:tcW w:w="2208" w:type="dxa"/>
            <w:tcBorders>
              <w:top w:val="single" w:color="auto" w:sz="4" w:space="0"/>
              <w:left w:val="single" w:color="auto" w:sz="4" w:space="0"/>
              <w:bottom w:val="single" w:color="auto" w:sz="4" w:space="0"/>
              <w:right w:val="single" w:color="auto" w:sz="4" w:space="0"/>
            </w:tcBorders>
            <w:noWrap w:val="0"/>
            <w:vAlign w:val="top"/>
          </w:tcPr>
          <w:p w14:paraId="34BD0F1D">
            <w:pPr>
              <w:adjustRightInd w:val="0"/>
              <w:snapToGrid w:val="0"/>
              <w:spacing w:line="44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评审因素</w:t>
            </w:r>
          </w:p>
        </w:tc>
        <w:tc>
          <w:tcPr>
            <w:tcW w:w="6750" w:type="dxa"/>
            <w:tcBorders>
              <w:top w:val="single" w:color="auto" w:sz="4" w:space="0"/>
              <w:left w:val="single" w:color="auto" w:sz="4" w:space="0"/>
              <w:bottom w:val="single" w:color="auto" w:sz="4" w:space="0"/>
              <w:right w:val="single" w:color="auto" w:sz="4" w:space="0"/>
            </w:tcBorders>
            <w:noWrap w:val="0"/>
            <w:vAlign w:val="top"/>
          </w:tcPr>
          <w:p w14:paraId="4D2FF9FA">
            <w:pPr>
              <w:adjustRightInd w:val="0"/>
              <w:snapToGrid w:val="0"/>
              <w:spacing w:line="44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投标资格评审标准</w:t>
            </w:r>
          </w:p>
        </w:tc>
      </w:tr>
      <w:tr w14:paraId="71374C3A">
        <w:tblPrEx>
          <w:tblCellMar>
            <w:top w:w="0" w:type="dxa"/>
            <w:left w:w="108" w:type="dxa"/>
            <w:bottom w:w="0" w:type="dxa"/>
            <w:right w:w="108" w:type="dxa"/>
          </w:tblCellMar>
        </w:tblPrEx>
        <w:trPr>
          <w:trHeight w:val="965"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7429AED7">
            <w:pPr>
              <w:adjustRightInd w:val="0"/>
              <w:snapToGrid w:val="0"/>
              <w:spacing w:line="26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6DA5B219">
            <w:pPr>
              <w:adjustRightInd w:val="0"/>
              <w:snapToGrid w:val="0"/>
              <w:spacing w:line="260" w:lineRule="exact"/>
              <w:jc w:val="center"/>
              <w:rPr>
                <w:rFonts w:hint="eastAsia" w:ascii="宋体" w:hAnsi="宋体" w:eastAsia="宋体" w:cs="宋体"/>
                <w:color w:val="000000"/>
                <w:szCs w:val="21"/>
                <w:highlight w:val="none"/>
              </w:rPr>
            </w:pPr>
            <w:r>
              <w:rPr>
                <w:rFonts w:hint="eastAsia" w:ascii="宋体" w:hAnsi="宋体" w:cs="宋体"/>
                <w:color w:val="000000"/>
                <w:szCs w:val="21"/>
                <w:highlight w:val="none"/>
              </w:rPr>
              <w:t>响应授权书</w:t>
            </w:r>
          </w:p>
        </w:tc>
        <w:tc>
          <w:tcPr>
            <w:tcW w:w="6750" w:type="dxa"/>
            <w:tcBorders>
              <w:top w:val="single" w:color="auto" w:sz="4" w:space="0"/>
              <w:left w:val="single" w:color="auto" w:sz="4" w:space="0"/>
              <w:bottom w:val="single" w:color="auto" w:sz="4" w:space="0"/>
              <w:right w:val="single" w:color="auto" w:sz="4" w:space="0"/>
            </w:tcBorders>
            <w:noWrap w:val="0"/>
            <w:vAlign w:val="center"/>
          </w:tcPr>
          <w:p w14:paraId="20546B9A">
            <w:pPr>
              <w:widowControl/>
              <w:spacing w:line="300" w:lineRule="exact"/>
              <w:jc w:val="both"/>
              <w:rPr>
                <w:rFonts w:hint="eastAsia" w:ascii="宋体" w:hAnsi="宋体" w:eastAsia="宋体" w:cs="宋体"/>
                <w:color w:val="000000"/>
                <w:spacing w:val="-4"/>
                <w:szCs w:val="21"/>
                <w:highlight w:val="none"/>
              </w:rPr>
            </w:pPr>
            <w:r>
              <w:rPr>
                <w:rFonts w:hint="eastAsia" w:ascii="宋体" w:hAnsi="宋体" w:cs="宋体"/>
                <w:color w:val="000000"/>
                <w:spacing w:val="-4"/>
                <w:szCs w:val="21"/>
                <w:highlight w:val="none"/>
              </w:rPr>
              <w:t>若法人代表本人参加开标会则只需查验身份证；若代理人参加开标</w:t>
            </w:r>
            <w:r>
              <w:rPr>
                <w:rFonts w:hint="eastAsia" w:ascii="宋体" w:hAnsi="宋体" w:cs="宋体"/>
                <w:color w:val="000000"/>
                <w:spacing w:val="-2"/>
                <w:szCs w:val="21"/>
                <w:highlight w:val="none"/>
              </w:rPr>
              <w:t>会则需查验响应授权书、代理人居民身份证</w:t>
            </w:r>
            <w:r>
              <w:rPr>
                <w:rFonts w:hint="eastAsia" w:ascii="宋体" w:hAnsi="宋体" w:cs="宋体"/>
                <w:b/>
                <w:bCs/>
                <w:color w:val="000000"/>
                <w:spacing w:val="-2"/>
                <w:szCs w:val="21"/>
                <w:highlight w:val="none"/>
              </w:rPr>
              <w:t>（响应文件中需提供加盖</w:t>
            </w:r>
            <w:r>
              <w:rPr>
                <w:rFonts w:hint="eastAsia" w:ascii="宋体" w:hAnsi="宋体" w:cs="宋体"/>
                <w:b/>
                <w:bCs/>
                <w:color w:val="000000"/>
                <w:spacing w:val="-2"/>
                <w:szCs w:val="21"/>
                <w:highlight w:val="none"/>
                <w:lang w:eastAsia="zh-CN"/>
              </w:rPr>
              <w:t>供应商</w:t>
            </w:r>
            <w:r>
              <w:rPr>
                <w:rFonts w:hint="eastAsia" w:ascii="宋体" w:hAnsi="宋体" w:cs="宋体"/>
                <w:b/>
                <w:bCs/>
                <w:color w:val="000000"/>
                <w:spacing w:val="-2"/>
                <w:szCs w:val="21"/>
                <w:highlight w:val="none"/>
              </w:rPr>
              <w:t>公章的复印件</w:t>
            </w:r>
            <w:r>
              <w:rPr>
                <w:rFonts w:hint="eastAsia" w:ascii="宋体" w:hAnsi="宋体" w:cs="宋体"/>
                <w:b/>
                <w:bCs/>
                <w:color w:val="000000"/>
                <w:spacing w:val="-4"/>
                <w:szCs w:val="21"/>
                <w:highlight w:val="none"/>
              </w:rPr>
              <w:t>，评标现场查验原件）</w:t>
            </w:r>
            <w:r>
              <w:rPr>
                <w:rFonts w:hint="eastAsia" w:ascii="宋体" w:hAnsi="宋体" w:cs="宋体"/>
                <w:color w:val="000000"/>
                <w:spacing w:val="-4"/>
                <w:szCs w:val="21"/>
                <w:highlight w:val="none"/>
              </w:rPr>
              <w:t>。</w:t>
            </w:r>
          </w:p>
        </w:tc>
      </w:tr>
      <w:tr w14:paraId="7EC16F17">
        <w:tblPrEx>
          <w:tblCellMar>
            <w:top w:w="0" w:type="dxa"/>
            <w:left w:w="108" w:type="dxa"/>
            <w:bottom w:w="0" w:type="dxa"/>
            <w:right w:w="108" w:type="dxa"/>
          </w:tblCellMar>
        </w:tblPrEx>
        <w:trPr>
          <w:trHeight w:val="695"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428A1981">
            <w:pPr>
              <w:widowControl/>
              <w:spacing w:line="300" w:lineRule="exact"/>
              <w:jc w:val="center"/>
              <w:rPr>
                <w:rFonts w:hint="eastAsia" w:ascii="宋体" w:hAnsi="宋体" w:eastAsia="宋体" w:cs="宋体"/>
                <w:color w:val="000000"/>
                <w:spacing w:val="-2"/>
                <w:szCs w:val="21"/>
                <w:highlight w:val="none"/>
              </w:rPr>
            </w:pPr>
            <w:r>
              <w:rPr>
                <w:rFonts w:hint="eastAsia" w:ascii="宋体" w:hAnsi="宋体" w:eastAsia="宋体" w:cs="宋体"/>
                <w:color w:val="000000"/>
                <w:spacing w:val="-2"/>
                <w:szCs w:val="21"/>
                <w:highlight w:val="none"/>
              </w:rPr>
              <w:t>2</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615E0EDB">
            <w:pPr>
              <w:widowControl/>
              <w:spacing w:line="300" w:lineRule="exact"/>
              <w:jc w:val="center"/>
              <w:rPr>
                <w:rFonts w:hint="eastAsia" w:ascii="宋体" w:hAnsi="宋体" w:eastAsia="宋体" w:cs="宋体"/>
                <w:color w:val="000000"/>
                <w:spacing w:val="-2"/>
                <w:szCs w:val="21"/>
                <w:highlight w:val="none"/>
              </w:rPr>
            </w:pPr>
            <w:r>
              <w:rPr>
                <w:rFonts w:hint="eastAsia" w:ascii="宋体" w:hAnsi="宋体" w:cs="宋体"/>
                <w:color w:val="000000"/>
                <w:spacing w:val="-2"/>
                <w:szCs w:val="21"/>
                <w:highlight w:val="none"/>
              </w:rPr>
              <w:t>营业执照</w:t>
            </w:r>
          </w:p>
        </w:tc>
        <w:tc>
          <w:tcPr>
            <w:tcW w:w="6750" w:type="dxa"/>
            <w:tcBorders>
              <w:top w:val="single" w:color="auto" w:sz="4" w:space="0"/>
              <w:left w:val="single" w:color="auto" w:sz="4" w:space="0"/>
              <w:bottom w:val="single" w:color="auto" w:sz="4" w:space="0"/>
              <w:right w:val="single" w:color="auto" w:sz="4" w:space="0"/>
            </w:tcBorders>
            <w:noWrap w:val="0"/>
            <w:vAlign w:val="center"/>
          </w:tcPr>
          <w:p w14:paraId="6F3D80AB">
            <w:pPr>
              <w:widowControl/>
              <w:spacing w:line="300" w:lineRule="exact"/>
              <w:jc w:val="both"/>
              <w:rPr>
                <w:rFonts w:hint="eastAsia" w:ascii="宋体" w:hAnsi="宋体" w:eastAsia="宋体" w:cs="宋体"/>
                <w:color w:val="000000"/>
                <w:spacing w:val="-2"/>
                <w:szCs w:val="21"/>
                <w:highlight w:val="none"/>
              </w:rPr>
            </w:pPr>
            <w:r>
              <w:rPr>
                <w:rFonts w:hint="eastAsia" w:ascii="宋体" w:hAnsi="宋体" w:cs="宋体"/>
                <w:color w:val="000000"/>
                <w:spacing w:val="-2"/>
                <w:szCs w:val="21"/>
                <w:highlight w:val="none"/>
              </w:rPr>
              <w:t>供应商</w:t>
            </w:r>
            <w:r>
              <w:rPr>
                <w:rFonts w:hint="eastAsia" w:ascii="宋体" w:hAnsi="宋体" w:cs="宋体"/>
                <w:color w:val="000000"/>
                <w:spacing w:val="-2"/>
                <w:szCs w:val="21"/>
                <w:highlight w:val="none"/>
                <w:lang w:val="en-US" w:eastAsia="zh-CN"/>
              </w:rPr>
              <w:t>须</w:t>
            </w:r>
            <w:r>
              <w:rPr>
                <w:rFonts w:hint="eastAsia" w:ascii="宋体" w:hAnsi="宋体" w:cs="宋体"/>
                <w:color w:val="000000"/>
                <w:spacing w:val="-2"/>
                <w:szCs w:val="21"/>
                <w:highlight w:val="none"/>
              </w:rPr>
              <w:t>具有有效的营业执照（</w:t>
            </w:r>
            <w:r>
              <w:rPr>
                <w:rFonts w:hint="eastAsia" w:ascii="宋体" w:hAnsi="宋体" w:cs="宋体"/>
                <w:b/>
                <w:bCs/>
                <w:color w:val="000000"/>
                <w:spacing w:val="-2"/>
                <w:szCs w:val="21"/>
                <w:highlight w:val="none"/>
              </w:rPr>
              <w:t>响应文件中需提供加盖</w:t>
            </w:r>
            <w:r>
              <w:rPr>
                <w:rFonts w:hint="eastAsia" w:ascii="宋体" w:hAnsi="宋体" w:cs="宋体"/>
                <w:b/>
                <w:bCs/>
                <w:color w:val="000000"/>
                <w:spacing w:val="-2"/>
                <w:szCs w:val="21"/>
                <w:highlight w:val="none"/>
                <w:lang w:eastAsia="zh-CN"/>
              </w:rPr>
              <w:t>供应商</w:t>
            </w:r>
            <w:r>
              <w:rPr>
                <w:rFonts w:hint="eastAsia" w:ascii="宋体" w:hAnsi="宋体" w:cs="宋体"/>
                <w:b/>
                <w:bCs/>
                <w:color w:val="000000"/>
                <w:spacing w:val="-2"/>
                <w:szCs w:val="21"/>
                <w:highlight w:val="none"/>
              </w:rPr>
              <w:t>公章的复印件</w:t>
            </w:r>
            <w:r>
              <w:rPr>
                <w:rFonts w:hint="eastAsia" w:ascii="宋体" w:hAnsi="宋体" w:cs="宋体"/>
                <w:color w:val="000000"/>
                <w:spacing w:val="-2"/>
                <w:szCs w:val="21"/>
                <w:highlight w:val="none"/>
              </w:rPr>
              <w:t>）。</w:t>
            </w:r>
          </w:p>
        </w:tc>
      </w:tr>
      <w:tr w14:paraId="62D6738B">
        <w:tblPrEx>
          <w:tblCellMar>
            <w:top w:w="0" w:type="dxa"/>
            <w:left w:w="108" w:type="dxa"/>
            <w:bottom w:w="0" w:type="dxa"/>
            <w:right w:w="108" w:type="dxa"/>
          </w:tblCellMar>
        </w:tblPrEx>
        <w:trPr>
          <w:trHeight w:val="695"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09FF5FC9">
            <w:pPr>
              <w:widowControl/>
              <w:spacing w:line="300" w:lineRule="exact"/>
              <w:jc w:val="center"/>
              <w:rPr>
                <w:rFonts w:hint="eastAsia" w:ascii="宋体" w:hAnsi="宋体" w:eastAsia="宋体" w:cs="宋体"/>
                <w:color w:val="000000"/>
                <w:spacing w:val="-2"/>
                <w:szCs w:val="21"/>
                <w:highlight w:val="none"/>
                <w:lang w:val="en-US" w:eastAsia="zh-CN"/>
              </w:rPr>
            </w:pPr>
            <w:r>
              <w:rPr>
                <w:rFonts w:hint="eastAsia" w:ascii="宋体" w:hAnsi="宋体" w:cs="宋体"/>
                <w:color w:val="000000"/>
                <w:spacing w:val="-2"/>
                <w:szCs w:val="21"/>
                <w:highlight w:val="none"/>
                <w:lang w:val="en-US" w:eastAsia="zh-CN"/>
              </w:rPr>
              <w:t>3</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77F87EC8">
            <w:pPr>
              <w:widowControl/>
              <w:spacing w:line="300" w:lineRule="exact"/>
              <w:jc w:val="center"/>
              <w:rPr>
                <w:rFonts w:hint="default" w:ascii="宋体" w:hAnsi="宋体" w:eastAsia="宋体" w:cs="宋体"/>
                <w:color w:val="000000"/>
                <w:spacing w:val="-2"/>
                <w:szCs w:val="21"/>
                <w:highlight w:val="none"/>
                <w:lang w:val="en-US" w:eastAsia="zh-CN"/>
              </w:rPr>
            </w:pPr>
            <w:r>
              <w:rPr>
                <w:rFonts w:hint="eastAsia" w:ascii="宋体" w:hAnsi="宋体" w:cs="宋体"/>
                <w:color w:val="000000"/>
                <w:spacing w:val="-2"/>
                <w:szCs w:val="21"/>
                <w:highlight w:val="none"/>
                <w:lang w:val="en-US" w:eastAsia="zh-CN"/>
              </w:rPr>
              <w:t>供应商资质</w:t>
            </w:r>
          </w:p>
        </w:tc>
        <w:tc>
          <w:tcPr>
            <w:tcW w:w="6750" w:type="dxa"/>
            <w:tcBorders>
              <w:top w:val="single" w:color="auto" w:sz="4" w:space="0"/>
              <w:left w:val="single" w:color="auto" w:sz="4" w:space="0"/>
              <w:bottom w:val="single" w:color="auto" w:sz="4" w:space="0"/>
              <w:right w:val="single" w:color="auto" w:sz="4" w:space="0"/>
            </w:tcBorders>
            <w:noWrap w:val="0"/>
            <w:vAlign w:val="center"/>
          </w:tcPr>
          <w:p w14:paraId="377D5D0A">
            <w:pPr>
              <w:widowControl/>
              <w:spacing w:line="300" w:lineRule="exact"/>
              <w:jc w:val="both"/>
              <w:rPr>
                <w:rFonts w:hint="eastAsia" w:ascii="宋体" w:hAnsi="宋体" w:eastAsia="宋体" w:cs="宋体"/>
                <w:color w:val="000000"/>
                <w:spacing w:val="-2"/>
                <w:szCs w:val="21"/>
                <w:highlight w:val="none"/>
                <w:lang w:eastAsia="zh-CN"/>
              </w:rPr>
            </w:pPr>
            <w:r>
              <w:rPr>
                <w:rFonts w:hint="eastAsia" w:ascii="宋体" w:hAnsi="宋体" w:cs="宋体"/>
                <w:color w:val="000000"/>
                <w:spacing w:val="-2"/>
                <w:szCs w:val="21"/>
                <w:highlight w:val="none"/>
              </w:rPr>
              <w:t>供应商须具有国家保密局颁发的国家秘密载体印制乙级及以上资质（资质类别：涉密档案数字化加工）</w:t>
            </w:r>
            <w:r>
              <w:rPr>
                <w:rFonts w:hint="eastAsia" w:ascii="宋体" w:hAnsi="宋体" w:cs="宋体"/>
                <w:b/>
                <w:bCs/>
                <w:color w:val="000000"/>
                <w:spacing w:val="-2"/>
                <w:szCs w:val="21"/>
                <w:highlight w:val="none"/>
              </w:rPr>
              <w:t>（响应文件中需提供加盖供应商公章的</w:t>
            </w:r>
            <w:r>
              <w:rPr>
                <w:rFonts w:hint="eastAsia" w:ascii="宋体" w:hAnsi="宋体" w:cs="宋体"/>
                <w:b/>
                <w:bCs/>
                <w:color w:val="000000"/>
                <w:spacing w:val="-2"/>
                <w:szCs w:val="21"/>
                <w:highlight w:val="none"/>
                <w:lang w:val="en-US" w:eastAsia="zh-CN"/>
              </w:rPr>
              <w:t>资质证书</w:t>
            </w:r>
            <w:r>
              <w:rPr>
                <w:rFonts w:hint="eastAsia" w:ascii="宋体" w:hAnsi="宋体" w:cs="宋体"/>
                <w:b/>
                <w:bCs/>
                <w:color w:val="000000"/>
                <w:spacing w:val="-2"/>
                <w:szCs w:val="21"/>
                <w:highlight w:val="none"/>
              </w:rPr>
              <w:t>复印件）</w:t>
            </w:r>
            <w:r>
              <w:rPr>
                <w:rFonts w:hint="eastAsia" w:ascii="宋体" w:hAnsi="宋体" w:cs="宋体"/>
                <w:b/>
                <w:bCs/>
                <w:color w:val="000000"/>
                <w:spacing w:val="-2"/>
                <w:szCs w:val="21"/>
                <w:highlight w:val="none"/>
                <w:lang w:eastAsia="zh-CN"/>
              </w:rPr>
              <w:t>。</w:t>
            </w:r>
          </w:p>
        </w:tc>
      </w:tr>
      <w:tr w14:paraId="53547A2C">
        <w:tblPrEx>
          <w:tblCellMar>
            <w:top w:w="0" w:type="dxa"/>
            <w:left w:w="108" w:type="dxa"/>
            <w:bottom w:w="0" w:type="dxa"/>
            <w:right w:w="108" w:type="dxa"/>
          </w:tblCellMar>
        </w:tblPrEx>
        <w:trPr>
          <w:trHeight w:val="454" w:hRule="atLeast"/>
          <w:jc w:val="center"/>
        </w:trPr>
        <w:tc>
          <w:tcPr>
            <w:tcW w:w="9779" w:type="dxa"/>
            <w:gridSpan w:val="3"/>
            <w:tcBorders>
              <w:top w:val="single" w:color="auto" w:sz="4" w:space="0"/>
              <w:left w:val="single" w:color="auto" w:sz="4" w:space="0"/>
              <w:bottom w:val="single" w:color="auto" w:sz="4" w:space="0"/>
              <w:right w:val="single" w:color="auto" w:sz="4" w:space="0"/>
            </w:tcBorders>
            <w:noWrap w:val="0"/>
            <w:vAlign w:val="center"/>
          </w:tcPr>
          <w:p w14:paraId="316DA47C">
            <w:pPr>
              <w:adjustRightInd w:val="0"/>
              <w:snapToGrid w:val="0"/>
              <w:spacing w:line="260" w:lineRule="exact"/>
              <w:rPr>
                <w:rFonts w:hint="eastAsia" w:ascii="宋体" w:hAnsi="宋体" w:eastAsia="宋体" w:cs="宋体"/>
                <w:bCs/>
                <w:color w:val="000000"/>
                <w:szCs w:val="21"/>
                <w:highlight w:val="none"/>
              </w:rPr>
            </w:pPr>
            <w:r>
              <w:rPr>
                <w:rFonts w:hint="eastAsia" w:ascii="宋体" w:hAnsi="宋体" w:eastAsia="宋体" w:cs="宋体"/>
                <w:b/>
                <w:bCs/>
                <w:color w:val="000000"/>
                <w:szCs w:val="21"/>
                <w:highlight w:val="none"/>
              </w:rPr>
              <w:t>以上评审有任何一项未通过的，</w:t>
            </w:r>
            <w:r>
              <w:rPr>
                <w:rFonts w:hint="eastAsia" w:ascii="宋体" w:hAnsi="宋体" w:cs="宋体"/>
                <w:b/>
                <w:bCs/>
                <w:color w:val="000000"/>
                <w:szCs w:val="21"/>
                <w:highlight w:val="none"/>
                <w:lang w:val="en-US" w:eastAsia="zh-CN"/>
              </w:rPr>
              <w:t>资格审查</w:t>
            </w:r>
            <w:r>
              <w:rPr>
                <w:rFonts w:hint="eastAsia" w:ascii="宋体" w:hAnsi="宋体" w:eastAsia="宋体" w:cs="宋体"/>
                <w:b/>
                <w:bCs/>
                <w:color w:val="000000"/>
                <w:szCs w:val="21"/>
                <w:highlight w:val="none"/>
              </w:rPr>
              <w:t>不合格，按照无效投标处理。</w:t>
            </w:r>
          </w:p>
        </w:tc>
      </w:tr>
    </w:tbl>
    <w:p w14:paraId="31ADEBB9">
      <w:pPr>
        <w:adjustRightInd w:val="0"/>
        <w:snapToGrid w:val="0"/>
        <w:spacing w:line="260" w:lineRule="exact"/>
        <w:rPr>
          <w:rFonts w:hint="eastAsia" w:ascii="宋体" w:hAnsi="宋体" w:eastAsia="宋体" w:cs="宋体"/>
          <w:color w:val="000000"/>
          <w:szCs w:val="21"/>
          <w:highlight w:val="none"/>
        </w:rPr>
      </w:pPr>
    </w:p>
    <w:p w14:paraId="3E7149CA">
      <w:pPr>
        <w:adjustRightInd w:val="0"/>
        <w:snapToGrid w:val="0"/>
        <w:spacing w:line="260" w:lineRule="exact"/>
        <w:jc w:val="center"/>
        <w:rPr>
          <w:rFonts w:hint="eastAsia" w:ascii="宋体" w:hAnsi="宋体" w:eastAsia="宋体" w:cs="宋体"/>
          <w:b/>
          <w:color w:val="000000"/>
          <w:kern w:val="10"/>
          <w:sz w:val="24"/>
          <w:szCs w:val="24"/>
          <w:highlight w:val="none"/>
        </w:rPr>
      </w:pPr>
      <w:r>
        <w:rPr>
          <w:rFonts w:hint="eastAsia" w:ascii="宋体" w:hAnsi="宋体" w:eastAsia="宋体" w:cs="宋体"/>
          <w:b/>
          <w:color w:val="000000"/>
          <w:kern w:val="10"/>
          <w:sz w:val="24"/>
          <w:szCs w:val="24"/>
          <w:highlight w:val="none"/>
        </w:rPr>
        <w:t>评审办法前附表二（初步评审指标表）</w:t>
      </w:r>
    </w:p>
    <w:tbl>
      <w:tblPr>
        <w:tblStyle w:val="22"/>
        <w:tblW w:w="0" w:type="auto"/>
        <w:jc w:val="center"/>
        <w:tblLayout w:type="fixed"/>
        <w:tblCellMar>
          <w:top w:w="0" w:type="dxa"/>
          <w:left w:w="108" w:type="dxa"/>
          <w:bottom w:w="0" w:type="dxa"/>
          <w:right w:w="108" w:type="dxa"/>
        </w:tblCellMar>
      </w:tblPr>
      <w:tblGrid>
        <w:gridCol w:w="821"/>
        <w:gridCol w:w="2227"/>
        <w:gridCol w:w="6731"/>
      </w:tblGrid>
      <w:tr w14:paraId="7EBC160B">
        <w:tblPrEx>
          <w:tblCellMar>
            <w:top w:w="0" w:type="dxa"/>
            <w:left w:w="108" w:type="dxa"/>
            <w:bottom w:w="0" w:type="dxa"/>
            <w:right w:w="108" w:type="dxa"/>
          </w:tblCellMar>
        </w:tblPrEx>
        <w:trPr>
          <w:trHeight w:val="385"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top"/>
          </w:tcPr>
          <w:p w14:paraId="3A969B6E">
            <w:pPr>
              <w:adjustRightInd w:val="0"/>
              <w:snapToGrid w:val="0"/>
              <w:spacing w:line="32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序号</w:t>
            </w:r>
          </w:p>
        </w:tc>
        <w:tc>
          <w:tcPr>
            <w:tcW w:w="2227" w:type="dxa"/>
            <w:tcBorders>
              <w:top w:val="single" w:color="auto" w:sz="4" w:space="0"/>
              <w:left w:val="single" w:color="auto" w:sz="4" w:space="0"/>
              <w:bottom w:val="single" w:color="auto" w:sz="4" w:space="0"/>
              <w:right w:val="single" w:color="auto" w:sz="4" w:space="0"/>
            </w:tcBorders>
            <w:noWrap w:val="0"/>
            <w:vAlign w:val="top"/>
          </w:tcPr>
          <w:p w14:paraId="27D42068">
            <w:pPr>
              <w:adjustRightInd w:val="0"/>
              <w:snapToGrid w:val="0"/>
              <w:spacing w:line="32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评审因素</w:t>
            </w:r>
          </w:p>
        </w:tc>
        <w:tc>
          <w:tcPr>
            <w:tcW w:w="6731" w:type="dxa"/>
            <w:tcBorders>
              <w:top w:val="single" w:color="auto" w:sz="4" w:space="0"/>
              <w:left w:val="single" w:color="auto" w:sz="4" w:space="0"/>
              <w:bottom w:val="single" w:color="auto" w:sz="4" w:space="0"/>
              <w:right w:val="single" w:color="auto" w:sz="4" w:space="0"/>
            </w:tcBorders>
            <w:noWrap w:val="0"/>
            <w:vAlign w:val="top"/>
          </w:tcPr>
          <w:p w14:paraId="59ACA805">
            <w:pPr>
              <w:adjustRightInd w:val="0"/>
              <w:snapToGrid w:val="0"/>
              <w:spacing w:line="32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初步评审标准</w:t>
            </w:r>
          </w:p>
        </w:tc>
      </w:tr>
      <w:tr w14:paraId="426D5035">
        <w:tblPrEx>
          <w:tblCellMar>
            <w:top w:w="0" w:type="dxa"/>
            <w:left w:w="108" w:type="dxa"/>
            <w:bottom w:w="0" w:type="dxa"/>
            <w:right w:w="108" w:type="dxa"/>
          </w:tblCellMar>
        </w:tblPrEx>
        <w:trPr>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01FBDC0D">
            <w:pPr>
              <w:adjustRightInd w:val="0"/>
              <w:snapToGrid w:val="0"/>
              <w:spacing w:line="32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583CD8D3">
            <w:pPr>
              <w:adjustRightInd w:val="0"/>
              <w:snapToGrid w:val="0"/>
              <w:spacing w:line="32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投标单位名称的一致性要求</w:t>
            </w:r>
          </w:p>
        </w:tc>
        <w:tc>
          <w:tcPr>
            <w:tcW w:w="6731" w:type="dxa"/>
            <w:tcBorders>
              <w:top w:val="single" w:color="auto" w:sz="4" w:space="0"/>
              <w:left w:val="single" w:color="auto" w:sz="4" w:space="0"/>
              <w:bottom w:val="single" w:color="auto" w:sz="4" w:space="0"/>
              <w:right w:val="single" w:color="auto" w:sz="4" w:space="0"/>
            </w:tcBorders>
            <w:noWrap w:val="0"/>
            <w:vAlign w:val="center"/>
          </w:tcPr>
          <w:p w14:paraId="3C4CF1C7">
            <w:pPr>
              <w:adjustRightInd w:val="0"/>
              <w:snapToGrid w:val="0"/>
              <w:spacing w:line="320" w:lineRule="exact"/>
              <w:rPr>
                <w:rFonts w:hint="eastAsia" w:ascii="宋体" w:hAnsi="宋体" w:eastAsia="宋体" w:cs="宋体"/>
                <w:color w:val="000000"/>
                <w:spacing w:val="-4"/>
                <w:szCs w:val="21"/>
                <w:highlight w:val="none"/>
              </w:rPr>
            </w:pPr>
            <w:r>
              <w:rPr>
                <w:rFonts w:hint="eastAsia" w:ascii="宋体" w:hAnsi="宋体" w:eastAsia="宋体" w:cs="宋体"/>
                <w:color w:val="000000"/>
                <w:spacing w:val="-4"/>
                <w:szCs w:val="21"/>
                <w:highlight w:val="none"/>
              </w:rPr>
              <w:t>投标单位名称与资格审查提供的投标单位营业执照、税务登记证应一致。</w:t>
            </w:r>
          </w:p>
        </w:tc>
      </w:tr>
      <w:tr w14:paraId="4ECA8246">
        <w:tblPrEx>
          <w:tblCellMar>
            <w:top w:w="0" w:type="dxa"/>
            <w:left w:w="108" w:type="dxa"/>
            <w:bottom w:w="0" w:type="dxa"/>
            <w:right w:w="108" w:type="dxa"/>
          </w:tblCellMar>
        </w:tblPrEx>
        <w:trPr>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300EDC22">
            <w:pPr>
              <w:adjustRightInd w:val="0"/>
              <w:snapToGrid w:val="0"/>
              <w:spacing w:line="32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708D4D58">
            <w:pPr>
              <w:adjustRightInd w:val="0"/>
              <w:snapToGrid w:val="0"/>
              <w:spacing w:line="32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eastAsia="zh-CN"/>
              </w:rPr>
              <w:t>询价</w:t>
            </w:r>
            <w:r>
              <w:rPr>
                <w:rFonts w:hint="eastAsia" w:ascii="宋体" w:hAnsi="宋体" w:eastAsia="宋体" w:cs="宋体"/>
                <w:color w:val="000000"/>
                <w:szCs w:val="21"/>
                <w:highlight w:val="none"/>
              </w:rPr>
              <w:t>响应文件签字盖章要求</w:t>
            </w:r>
          </w:p>
        </w:tc>
        <w:tc>
          <w:tcPr>
            <w:tcW w:w="6731" w:type="dxa"/>
            <w:tcBorders>
              <w:top w:val="single" w:color="auto" w:sz="4" w:space="0"/>
              <w:left w:val="single" w:color="auto" w:sz="4" w:space="0"/>
              <w:bottom w:val="single" w:color="auto" w:sz="4" w:space="0"/>
              <w:right w:val="single" w:color="auto" w:sz="4" w:space="0"/>
            </w:tcBorders>
            <w:noWrap w:val="0"/>
            <w:vAlign w:val="top"/>
          </w:tcPr>
          <w:p w14:paraId="558D6784">
            <w:pPr>
              <w:adjustRightInd w:val="0"/>
              <w:snapToGrid w:val="0"/>
              <w:spacing w:line="32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eastAsia="zh-CN"/>
              </w:rPr>
              <w:t>询价</w:t>
            </w:r>
            <w:r>
              <w:rPr>
                <w:rFonts w:hint="eastAsia" w:ascii="宋体" w:hAnsi="宋体" w:eastAsia="宋体" w:cs="宋体"/>
                <w:color w:val="000000"/>
                <w:szCs w:val="21"/>
                <w:highlight w:val="none"/>
              </w:rPr>
              <w:t>响应文件应按</w:t>
            </w:r>
            <w:r>
              <w:rPr>
                <w:rFonts w:hint="eastAsia" w:ascii="宋体" w:hAnsi="宋体" w:eastAsia="宋体" w:cs="宋体"/>
                <w:color w:val="000000"/>
                <w:szCs w:val="21"/>
                <w:highlight w:val="none"/>
                <w:lang w:eastAsia="zh-CN"/>
              </w:rPr>
              <w:t>询价</w:t>
            </w:r>
            <w:r>
              <w:rPr>
                <w:rFonts w:hint="eastAsia" w:ascii="宋体" w:hAnsi="宋体" w:eastAsia="宋体" w:cs="宋体"/>
                <w:color w:val="000000"/>
                <w:szCs w:val="21"/>
                <w:highlight w:val="none"/>
              </w:rPr>
              <w:t>文件规定加盖投标单位印章并经投标单位负责人或其授权的代理人签字或盖章。</w:t>
            </w:r>
          </w:p>
        </w:tc>
      </w:tr>
      <w:tr w14:paraId="10F665C4">
        <w:tblPrEx>
          <w:tblCellMar>
            <w:top w:w="0" w:type="dxa"/>
            <w:left w:w="108" w:type="dxa"/>
            <w:bottom w:w="0" w:type="dxa"/>
            <w:right w:w="108" w:type="dxa"/>
          </w:tblCellMar>
        </w:tblPrEx>
        <w:trPr>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1728EDC1">
            <w:pPr>
              <w:adjustRightInd w:val="0"/>
              <w:snapToGrid w:val="0"/>
              <w:spacing w:line="32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6C39D9BE">
            <w:pPr>
              <w:adjustRightInd w:val="0"/>
              <w:snapToGrid w:val="0"/>
              <w:spacing w:line="32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eastAsia="zh-CN"/>
              </w:rPr>
              <w:t>询价</w:t>
            </w:r>
            <w:r>
              <w:rPr>
                <w:rFonts w:hint="eastAsia" w:ascii="宋体" w:hAnsi="宋体" w:eastAsia="宋体" w:cs="宋体"/>
                <w:color w:val="000000"/>
                <w:szCs w:val="21"/>
                <w:highlight w:val="none"/>
              </w:rPr>
              <w:t>响应文件格式</w:t>
            </w:r>
          </w:p>
        </w:tc>
        <w:tc>
          <w:tcPr>
            <w:tcW w:w="6731" w:type="dxa"/>
            <w:tcBorders>
              <w:top w:val="single" w:color="auto" w:sz="4" w:space="0"/>
              <w:left w:val="single" w:color="auto" w:sz="4" w:space="0"/>
              <w:bottom w:val="single" w:color="auto" w:sz="4" w:space="0"/>
              <w:right w:val="single" w:color="auto" w:sz="4" w:space="0"/>
            </w:tcBorders>
            <w:noWrap w:val="0"/>
            <w:vAlign w:val="top"/>
          </w:tcPr>
          <w:p w14:paraId="12C513BA">
            <w:pPr>
              <w:adjustRightInd w:val="0"/>
              <w:snapToGrid w:val="0"/>
              <w:spacing w:line="32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须按</w:t>
            </w:r>
            <w:r>
              <w:rPr>
                <w:rFonts w:hint="eastAsia" w:ascii="宋体" w:hAnsi="宋体" w:eastAsia="宋体" w:cs="宋体"/>
                <w:color w:val="000000"/>
                <w:szCs w:val="21"/>
                <w:highlight w:val="none"/>
                <w:lang w:eastAsia="zh-CN"/>
              </w:rPr>
              <w:t>询价</w:t>
            </w:r>
            <w:r>
              <w:rPr>
                <w:rFonts w:hint="eastAsia" w:ascii="宋体" w:hAnsi="宋体" w:eastAsia="宋体" w:cs="宋体"/>
                <w:color w:val="000000"/>
                <w:szCs w:val="21"/>
                <w:highlight w:val="none"/>
              </w:rPr>
              <w:t>文件规定的格式填写，内容完整，不得影响响应文件评审，且不得出现关键字迹模糊、无法辨认等情况。</w:t>
            </w:r>
          </w:p>
        </w:tc>
      </w:tr>
      <w:tr w14:paraId="2B4496C2">
        <w:tblPrEx>
          <w:tblCellMar>
            <w:top w:w="0" w:type="dxa"/>
            <w:left w:w="108" w:type="dxa"/>
            <w:bottom w:w="0" w:type="dxa"/>
            <w:right w:w="108" w:type="dxa"/>
          </w:tblCellMar>
        </w:tblPrEx>
        <w:trPr>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35CAD5D4">
            <w:pPr>
              <w:adjustRightInd w:val="0"/>
              <w:snapToGrid w:val="0"/>
              <w:spacing w:line="32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5E0C1C7F">
            <w:pPr>
              <w:adjustRightInd w:val="0"/>
              <w:snapToGrid w:val="0"/>
              <w:spacing w:line="32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eastAsia="zh-CN"/>
              </w:rPr>
              <w:t>询价</w:t>
            </w:r>
            <w:r>
              <w:rPr>
                <w:rFonts w:hint="eastAsia" w:ascii="宋体" w:hAnsi="宋体" w:eastAsia="宋体" w:cs="宋体"/>
                <w:color w:val="000000"/>
                <w:szCs w:val="21"/>
                <w:highlight w:val="none"/>
              </w:rPr>
              <w:t>响应文件的唯一性和确定性</w:t>
            </w:r>
          </w:p>
        </w:tc>
        <w:tc>
          <w:tcPr>
            <w:tcW w:w="6731" w:type="dxa"/>
            <w:tcBorders>
              <w:top w:val="single" w:color="auto" w:sz="4" w:space="0"/>
              <w:left w:val="single" w:color="auto" w:sz="4" w:space="0"/>
              <w:bottom w:val="single" w:color="auto" w:sz="4" w:space="0"/>
              <w:right w:val="single" w:color="auto" w:sz="4" w:space="0"/>
            </w:tcBorders>
            <w:noWrap w:val="0"/>
            <w:vAlign w:val="top"/>
          </w:tcPr>
          <w:p w14:paraId="5CA631AB">
            <w:pPr>
              <w:adjustRightInd w:val="0"/>
              <w:snapToGrid w:val="0"/>
              <w:spacing w:line="320" w:lineRule="exact"/>
              <w:rPr>
                <w:rFonts w:hint="eastAsia" w:ascii="宋体" w:hAnsi="宋体" w:eastAsia="宋体" w:cs="宋体"/>
                <w:color w:val="000000"/>
                <w:szCs w:val="21"/>
                <w:highlight w:val="none"/>
              </w:rPr>
            </w:pPr>
            <w:r>
              <w:rPr>
                <w:rFonts w:hint="eastAsia" w:ascii="宋体" w:hAnsi="宋体" w:eastAsia="宋体" w:cs="宋体"/>
                <w:color w:val="000000"/>
                <w:kern w:val="0"/>
                <w:highlight w:val="none"/>
              </w:rPr>
              <w:t>投标单位不得递交两份或多份内容不同的响应文件，且未声明哪一个有效，按</w:t>
            </w:r>
            <w:r>
              <w:rPr>
                <w:rFonts w:hint="eastAsia" w:ascii="宋体" w:hAnsi="宋体" w:eastAsia="宋体" w:cs="宋体"/>
                <w:color w:val="000000"/>
                <w:kern w:val="0"/>
                <w:highlight w:val="none"/>
                <w:lang w:eastAsia="zh-CN"/>
              </w:rPr>
              <w:t>询价</w:t>
            </w:r>
            <w:r>
              <w:rPr>
                <w:rFonts w:hint="eastAsia" w:ascii="宋体" w:hAnsi="宋体" w:eastAsia="宋体" w:cs="宋体"/>
                <w:color w:val="000000"/>
                <w:kern w:val="0"/>
                <w:highlight w:val="none"/>
              </w:rPr>
              <w:t>文件规定提交投标替代方案的除外</w:t>
            </w:r>
            <w:r>
              <w:rPr>
                <w:rFonts w:hint="eastAsia" w:ascii="宋体" w:hAnsi="宋体" w:eastAsia="宋体" w:cs="宋体"/>
                <w:color w:val="000000"/>
                <w:szCs w:val="21"/>
                <w:highlight w:val="none"/>
              </w:rPr>
              <w:t>。</w:t>
            </w:r>
          </w:p>
        </w:tc>
      </w:tr>
      <w:tr w14:paraId="6358D616">
        <w:tblPrEx>
          <w:tblCellMar>
            <w:top w:w="0" w:type="dxa"/>
            <w:left w:w="108" w:type="dxa"/>
            <w:bottom w:w="0" w:type="dxa"/>
            <w:right w:w="108" w:type="dxa"/>
          </w:tblCellMar>
        </w:tblPrEx>
        <w:trPr>
          <w:trHeight w:val="397" w:hRule="atLeast"/>
          <w:jc w:val="center"/>
        </w:trPr>
        <w:tc>
          <w:tcPr>
            <w:tcW w:w="9779" w:type="dxa"/>
            <w:gridSpan w:val="3"/>
            <w:tcBorders>
              <w:top w:val="single" w:color="auto" w:sz="4" w:space="0"/>
              <w:left w:val="single" w:color="auto" w:sz="4" w:space="0"/>
              <w:bottom w:val="single" w:color="auto" w:sz="4" w:space="0"/>
              <w:right w:val="single" w:color="auto" w:sz="4" w:space="0"/>
            </w:tcBorders>
            <w:noWrap w:val="0"/>
            <w:vAlign w:val="center"/>
          </w:tcPr>
          <w:p w14:paraId="680BFC20">
            <w:pPr>
              <w:adjustRightInd w:val="0"/>
              <w:snapToGrid w:val="0"/>
              <w:spacing w:line="260" w:lineRule="exact"/>
              <w:rPr>
                <w:rFonts w:hint="eastAsia" w:ascii="宋体" w:hAnsi="宋体" w:eastAsia="宋体" w:cs="宋体"/>
                <w:color w:val="000000"/>
                <w:szCs w:val="21"/>
                <w:highlight w:val="none"/>
              </w:rPr>
            </w:pPr>
            <w:r>
              <w:rPr>
                <w:rFonts w:hint="eastAsia" w:ascii="宋体" w:hAnsi="宋体" w:eastAsia="宋体" w:cs="宋体"/>
                <w:b/>
                <w:bCs/>
                <w:color w:val="000000"/>
                <w:szCs w:val="21"/>
                <w:highlight w:val="none"/>
              </w:rPr>
              <w:t>以上评审有任何一项未通过的，初步评审不合格，按照无效投标处理。</w:t>
            </w:r>
          </w:p>
        </w:tc>
      </w:tr>
    </w:tbl>
    <w:p w14:paraId="603E0171">
      <w:pPr>
        <w:adjustRightInd w:val="0"/>
        <w:snapToGrid w:val="0"/>
        <w:spacing w:line="260" w:lineRule="exact"/>
        <w:rPr>
          <w:rFonts w:hint="eastAsia" w:ascii="宋体" w:hAnsi="宋体" w:eastAsia="宋体" w:cs="宋体"/>
          <w:b/>
          <w:color w:val="000000"/>
          <w:kern w:val="10"/>
          <w:sz w:val="24"/>
          <w:szCs w:val="24"/>
          <w:highlight w:val="none"/>
        </w:rPr>
      </w:pPr>
    </w:p>
    <w:p w14:paraId="477A80FF">
      <w:pPr>
        <w:adjustRightInd w:val="0"/>
        <w:snapToGrid w:val="0"/>
        <w:spacing w:line="440" w:lineRule="exact"/>
        <w:jc w:val="center"/>
        <w:rPr>
          <w:rFonts w:hint="eastAsia" w:ascii="宋体" w:hAnsi="宋体" w:eastAsia="宋体" w:cs="宋体"/>
          <w:b/>
          <w:color w:val="000000"/>
          <w:kern w:val="10"/>
          <w:sz w:val="24"/>
          <w:szCs w:val="24"/>
          <w:highlight w:val="none"/>
        </w:rPr>
      </w:pPr>
      <w:r>
        <w:rPr>
          <w:rFonts w:hint="eastAsia" w:ascii="宋体" w:hAnsi="宋体" w:eastAsia="宋体" w:cs="宋体"/>
          <w:b/>
          <w:color w:val="000000"/>
          <w:kern w:val="10"/>
          <w:sz w:val="24"/>
          <w:szCs w:val="24"/>
          <w:highlight w:val="none"/>
        </w:rPr>
        <w:t>评审办法前附表三（详细评审指标表）</w:t>
      </w:r>
    </w:p>
    <w:tbl>
      <w:tblPr>
        <w:tblStyle w:val="22"/>
        <w:tblW w:w="0" w:type="auto"/>
        <w:jc w:val="center"/>
        <w:tblLayout w:type="fixed"/>
        <w:tblCellMar>
          <w:top w:w="0" w:type="dxa"/>
          <w:left w:w="108" w:type="dxa"/>
          <w:bottom w:w="0" w:type="dxa"/>
          <w:right w:w="108" w:type="dxa"/>
        </w:tblCellMar>
      </w:tblPr>
      <w:tblGrid>
        <w:gridCol w:w="822"/>
        <w:gridCol w:w="2231"/>
        <w:gridCol w:w="6734"/>
      </w:tblGrid>
      <w:tr w14:paraId="1766B8AB">
        <w:tblPrEx>
          <w:tblCellMar>
            <w:top w:w="0" w:type="dxa"/>
            <w:left w:w="108" w:type="dxa"/>
            <w:bottom w:w="0" w:type="dxa"/>
            <w:right w:w="108" w:type="dxa"/>
          </w:tblCellMar>
        </w:tblPrEx>
        <w:trPr>
          <w:trHeight w:val="323"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5E2CA9CA">
            <w:pPr>
              <w:adjustRightInd w:val="0"/>
              <w:snapToGrid w:val="0"/>
              <w:spacing w:line="32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序号</w:t>
            </w:r>
          </w:p>
        </w:tc>
        <w:tc>
          <w:tcPr>
            <w:tcW w:w="2231" w:type="dxa"/>
            <w:tcBorders>
              <w:top w:val="single" w:color="auto" w:sz="4" w:space="0"/>
              <w:left w:val="single" w:color="auto" w:sz="4" w:space="0"/>
              <w:bottom w:val="single" w:color="auto" w:sz="4" w:space="0"/>
              <w:right w:val="single" w:color="auto" w:sz="4" w:space="0"/>
            </w:tcBorders>
            <w:noWrap w:val="0"/>
            <w:vAlign w:val="top"/>
          </w:tcPr>
          <w:p w14:paraId="338EE5BD">
            <w:pPr>
              <w:adjustRightInd w:val="0"/>
              <w:snapToGrid w:val="0"/>
              <w:spacing w:line="32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评审因素</w:t>
            </w:r>
          </w:p>
        </w:tc>
        <w:tc>
          <w:tcPr>
            <w:tcW w:w="6734" w:type="dxa"/>
            <w:tcBorders>
              <w:top w:val="single" w:color="auto" w:sz="4" w:space="0"/>
              <w:left w:val="single" w:color="auto" w:sz="4" w:space="0"/>
              <w:bottom w:val="single" w:color="auto" w:sz="4" w:space="0"/>
              <w:right w:val="single" w:color="auto" w:sz="4" w:space="0"/>
            </w:tcBorders>
            <w:noWrap w:val="0"/>
            <w:vAlign w:val="top"/>
          </w:tcPr>
          <w:p w14:paraId="47817082">
            <w:pPr>
              <w:adjustRightInd w:val="0"/>
              <w:snapToGrid w:val="0"/>
              <w:spacing w:line="32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谈判响应文件详细评审标准</w:t>
            </w:r>
          </w:p>
        </w:tc>
      </w:tr>
      <w:tr w14:paraId="17DD068F">
        <w:tblPrEx>
          <w:tblCellMar>
            <w:top w:w="0" w:type="dxa"/>
            <w:left w:w="108" w:type="dxa"/>
            <w:bottom w:w="0" w:type="dxa"/>
            <w:right w:w="108" w:type="dxa"/>
          </w:tblCellMar>
        </w:tblPrEx>
        <w:trPr>
          <w:trHeight w:val="475"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7AA2A1A2">
            <w:pPr>
              <w:adjustRightInd w:val="0"/>
              <w:snapToGrid w:val="0"/>
              <w:spacing w:line="32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6314D40B">
            <w:pPr>
              <w:adjustRightInd w:val="0"/>
              <w:snapToGrid w:val="0"/>
              <w:spacing w:line="320" w:lineRule="exact"/>
              <w:rPr>
                <w:rFonts w:hint="eastAsia" w:ascii="宋体" w:hAnsi="宋体" w:eastAsia="宋体" w:cs="宋体"/>
                <w:color w:val="000000"/>
                <w:szCs w:val="21"/>
                <w:highlight w:val="none"/>
              </w:rPr>
            </w:pPr>
            <w:r>
              <w:rPr>
                <w:rFonts w:hint="eastAsia" w:ascii="宋体" w:hAnsi="宋体" w:cs="宋体"/>
                <w:color w:val="000000"/>
                <w:szCs w:val="21"/>
                <w:highlight w:val="none"/>
                <w:lang w:val="en-US" w:eastAsia="zh-CN"/>
              </w:rPr>
              <w:t>服务内容</w:t>
            </w:r>
            <w:r>
              <w:rPr>
                <w:rFonts w:hint="eastAsia" w:ascii="宋体" w:hAnsi="宋体" w:eastAsia="宋体" w:cs="宋体"/>
                <w:color w:val="000000"/>
                <w:szCs w:val="21"/>
                <w:highlight w:val="none"/>
              </w:rPr>
              <w:t>响应情况</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0B5979BF">
            <w:pPr>
              <w:adjustRightInd w:val="0"/>
              <w:snapToGrid w:val="0"/>
              <w:spacing w:line="320" w:lineRule="exact"/>
              <w:rPr>
                <w:rFonts w:hint="eastAsia" w:ascii="宋体" w:hAnsi="宋体" w:eastAsia="宋体" w:cs="宋体"/>
                <w:color w:val="000000"/>
                <w:szCs w:val="21"/>
                <w:highlight w:val="none"/>
                <w:lang w:eastAsia="zh-CN"/>
              </w:rPr>
            </w:pPr>
            <w:r>
              <w:rPr>
                <w:rFonts w:hint="eastAsia" w:ascii="宋体" w:hAnsi="宋体" w:eastAsia="宋体" w:cs="宋体"/>
                <w:color w:val="000000"/>
                <w:szCs w:val="21"/>
                <w:highlight w:val="none"/>
              </w:rPr>
              <w:t>必须响应</w:t>
            </w:r>
            <w:r>
              <w:rPr>
                <w:rFonts w:hint="eastAsia" w:ascii="宋体" w:hAnsi="宋体" w:eastAsia="宋体" w:cs="宋体"/>
                <w:color w:val="000000"/>
                <w:szCs w:val="21"/>
                <w:highlight w:val="none"/>
                <w:lang w:eastAsia="zh-CN"/>
              </w:rPr>
              <w:t>询价</w:t>
            </w:r>
            <w:r>
              <w:rPr>
                <w:rFonts w:hint="eastAsia" w:ascii="宋体" w:hAnsi="宋体" w:eastAsia="宋体" w:cs="宋体"/>
                <w:color w:val="000000"/>
                <w:szCs w:val="21"/>
                <w:highlight w:val="none"/>
              </w:rPr>
              <w:t>文件的要求</w:t>
            </w:r>
            <w:r>
              <w:rPr>
                <w:rFonts w:hint="eastAsia" w:ascii="宋体" w:hAnsi="宋体" w:cs="宋体"/>
                <w:color w:val="000000"/>
                <w:szCs w:val="21"/>
                <w:highlight w:val="none"/>
                <w:lang w:eastAsia="zh-CN"/>
              </w:rPr>
              <w:t>。</w:t>
            </w:r>
          </w:p>
        </w:tc>
      </w:tr>
      <w:tr w14:paraId="6D4402AB">
        <w:tblPrEx>
          <w:tblCellMar>
            <w:top w:w="0" w:type="dxa"/>
            <w:left w:w="108" w:type="dxa"/>
            <w:bottom w:w="0" w:type="dxa"/>
            <w:right w:w="108" w:type="dxa"/>
          </w:tblCellMar>
        </w:tblPrEx>
        <w:trPr>
          <w:trHeight w:val="414"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6B26531D">
            <w:pPr>
              <w:adjustRightInd w:val="0"/>
              <w:snapToGrid w:val="0"/>
              <w:spacing w:line="32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714DB0A8">
            <w:pPr>
              <w:adjustRightInd w:val="0"/>
              <w:snapToGrid w:val="0"/>
              <w:spacing w:line="320" w:lineRule="exact"/>
              <w:rPr>
                <w:rFonts w:hint="eastAsia" w:ascii="宋体" w:hAnsi="宋体" w:eastAsia="宋体" w:cs="宋体"/>
                <w:color w:val="000000"/>
                <w:szCs w:val="21"/>
                <w:highlight w:val="none"/>
              </w:rPr>
            </w:pPr>
            <w:r>
              <w:rPr>
                <w:rFonts w:hint="eastAsia" w:ascii="宋体" w:hAnsi="宋体" w:cs="宋体"/>
                <w:color w:val="000000"/>
                <w:szCs w:val="21"/>
                <w:highlight w:val="none"/>
                <w:lang w:val="en-US" w:eastAsia="zh-CN"/>
              </w:rPr>
              <w:t>服务期</w:t>
            </w:r>
            <w:r>
              <w:rPr>
                <w:rFonts w:hint="eastAsia" w:ascii="宋体" w:hAnsi="宋体" w:eastAsia="宋体" w:cs="宋体"/>
                <w:color w:val="000000"/>
                <w:szCs w:val="21"/>
                <w:highlight w:val="none"/>
              </w:rPr>
              <w:t>响应情况</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1685392A">
            <w:pPr>
              <w:adjustRightInd w:val="0"/>
              <w:snapToGrid w:val="0"/>
              <w:spacing w:line="32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必须响应</w:t>
            </w:r>
            <w:r>
              <w:rPr>
                <w:rFonts w:hint="eastAsia" w:ascii="宋体" w:hAnsi="宋体" w:eastAsia="宋体" w:cs="宋体"/>
                <w:color w:val="000000"/>
                <w:szCs w:val="21"/>
                <w:highlight w:val="none"/>
                <w:lang w:eastAsia="zh-CN"/>
              </w:rPr>
              <w:t>询价</w:t>
            </w:r>
            <w:r>
              <w:rPr>
                <w:rFonts w:hint="eastAsia" w:ascii="宋体" w:hAnsi="宋体" w:eastAsia="宋体" w:cs="宋体"/>
                <w:color w:val="000000"/>
                <w:szCs w:val="21"/>
                <w:highlight w:val="none"/>
              </w:rPr>
              <w:t>文件的要求</w:t>
            </w:r>
            <w:r>
              <w:rPr>
                <w:rFonts w:hint="eastAsia" w:ascii="宋体" w:hAnsi="宋体" w:cs="宋体"/>
                <w:color w:val="000000"/>
                <w:szCs w:val="21"/>
                <w:highlight w:val="none"/>
                <w:lang w:eastAsia="zh-CN"/>
              </w:rPr>
              <w:t>。</w:t>
            </w:r>
          </w:p>
        </w:tc>
      </w:tr>
      <w:tr w14:paraId="78DE322F">
        <w:tblPrEx>
          <w:tblCellMar>
            <w:top w:w="0" w:type="dxa"/>
            <w:left w:w="108" w:type="dxa"/>
            <w:bottom w:w="0" w:type="dxa"/>
            <w:right w:w="108" w:type="dxa"/>
          </w:tblCellMar>
        </w:tblPrEx>
        <w:trPr>
          <w:trHeight w:val="412"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7763D942">
            <w:pPr>
              <w:adjustRightInd w:val="0"/>
              <w:snapToGrid w:val="0"/>
              <w:spacing w:line="32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2BA02A77">
            <w:pPr>
              <w:adjustRightInd w:val="0"/>
              <w:snapToGrid w:val="0"/>
              <w:spacing w:line="32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澄清、说明及补正</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6E3101E6">
            <w:pPr>
              <w:adjustRightInd w:val="0"/>
              <w:snapToGrid w:val="0"/>
              <w:spacing w:line="32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投标单位应按评审小组的要求进行澄清、说明及补正。</w:t>
            </w:r>
          </w:p>
        </w:tc>
      </w:tr>
      <w:tr w14:paraId="16B02E75">
        <w:tblPrEx>
          <w:tblCellMar>
            <w:top w:w="0" w:type="dxa"/>
            <w:left w:w="108" w:type="dxa"/>
            <w:bottom w:w="0" w:type="dxa"/>
            <w:right w:w="108" w:type="dxa"/>
          </w:tblCellMar>
        </w:tblPrEx>
        <w:trPr>
          <w:trHeight w:val="412"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18186B04">
            <w:pPr>
              <w:adjustRightInd w:val="0"/>
              <w:snapToGrid w:val="0"/>
              <w:spacing w:line="320" w:lineRule="exact"/>
              <w:jc w:val="center"/>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4</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7F8B5A52">
            <w:pPr>
              <w:adjustRightInd w:val="0"/>
              <w:snapToGrid w:val="0"/>
              <w:spacing w:line="320" w:lineRule="exact"/>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其他</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028CBD67">
            <w:pPr>
              <w:adjustRightInd w:val="0"/>
              <w:snapToGrid w:val="0"/>
              <w:spacing w:line="32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必须响应</w:t>
            </w:r>
            <w:r>
              <w:rPr>
                <w:rFonts w:hint="eastAsia" w:ascii="宋体" w:hAnsi="宋体" w:eastAsia="宋体" w:cs="宋体"/>
                <w:color w:val="000000"/>
                <w:szCs w:val="21"/>
                <w:highlight w:val="none"/>
                <w:lang w:eastAsia="zh-CN"/>
              </w:rPr>
              <w:t>询价</w:t>
            </w:r>
            <w:r>
              <w:rPr>
                <w:rFonts w:hint="eastAsia" w:ascii="宋体" w:hAnsi="宋体" w:eastAsia="宋体" w:cs="宋体"/>
                <w:color w:val="000000"/>
                <w:szCs w:val="21"/>
                <w:highlight w:val="none"/>
              </w:rPr>
              <w:t>文件的要求</w:t>
            </w:r>
            <w:r>
              <w:rPr>
                <w:rFonts w:hint="eastAsia" w:ascii="宋体" w:hAnsi="宋体" w:cs="宋体"/>
                <w:color w:val="000000"/>
                <w:szCs w:val="21"/>
                <w:highlight w:val="none"/>
                <w:lang w:eastAsia="zh-CN"/>
              </w:rPr>
              <w:t>。</w:t>
            </w:r>
          </w:p>
        </w:tc>
      </w:tr>
      <w:tr w14:paraId="24D6B996">
        <w:tblPrEx>
          <w:tblCellMar>
            <w:top w:w="0" w:type="dxa"/>
            <w:left w:w="108" w:type="dxa"/>
            <w:bottom w:w="0" w:type="dxa"/>
            <w:right w:w="108" w:type="dxa"/>
          </w:tblCellMar>
        </w:tblPrEx>
        <w:trPr>
          <w:trHeight w:val="388" w:hRule="atLeast"/>
          <w:jc w:val="center"/>
        </w:trPr>
        <w:tc>
          <w:tcPr>
            <w:tcW w:w="9787" w:type="dxa"/>
            <w:gridSpan w:val="3"/>
            <w:tcBorders>
              <w:top w:val="single" w:color="auto" w:sz="4" w:space="0"/>
              <w:left w:val="single" w:color="auto" w:sz="4" w:space="0"/>
              <w:bottom w:val="single" w:color="auto" w:sz="4" w:space="0"/>
              <w:right w:val="single" w:color="auto" w:sz="4" w:space="0"/>
            </w:tcBorders>
            <w:noWrap w:val="0"/>
            <w:vAlign w:val="center"/>
          </w:tcPr>
          <w:p w14:paraId="25360D67">
            <w:pPr>
              <w:adjustRightInd w:val="0"/>
              <w:snapToGrid w:val="0"/>
              <w:spacing w:line="320" w:lineRule="exact"/>
              <w:rPr>
                <w:rFonts w:hint="eastAsia" w:ascii="宋体" w:hAnsi="宋体" w:eastAsia="宋体" w:cs="宋体"/>
                <w:color w:val="000000"/>
                <w:szCs w:val="21"/>
                <w:highlight w:val="none"/>
              </w:rPr>
            </w:pPr>
            <w:r>
              <w:rPr>
                <w:rFonts w:hint="eastAsia" w:ascii="宋体" w:hAnsi="宋体" w:eastAsia="宋体" w:cs="宋体"/>
                <w:b/>
                <w:bCs/>
                <w:color w:val="000000"/>
                <w:szCs w:val="21"/>
                <w:highlight w:val="none"/>
              </w:rPr>
              <w:t>以上评审有任何一项未通过的，详细评审不合格，按无效投标处理。</w:t>
            </w:r>
          </w:p>
        </w:tc>
      </w:tr>
      <w:bookmarkEnd w:id="9"/>
    </w:tbl>
    <w:p w14:paraId="6D82A71A">
      <w:pPr>
        <w:pStyle w:val="3"/>
        <w:snapToGrid w:val="0"/>
        <w:spacing w:before="100" w:after="100" w:line="360" w:lineRule="exact"/>
        <w:jc w:val="center"/>
        <w:rPr>
          <w:rFonts w:ascii="宋体" w:hAnsi="宋体" w:cs="宋体"/>
          <w:szCs w:val="21"/>
          <w:highlight w:val="none"/>
        </w:rPr>
      </w:pPr>
      <w:bookmarkStart w:id="12" w:name="_Toc216158625"/>
      <w:bookmarkStart w:id="13" w:name="_Toc12806"/>
      <w:bookmarkStart w:id="14" w:name="_Toc363199266"/>
      <w:bookmarkStart w:id="15" w:name="_Toc438648662"/>
      <w:r>
        <w:rPr>
          <w:rFonts w:hint="eastAsia" w:ascii="宋体" w:hAnsi="宋体" w:eastAsia="宋体" w:cs="宋体"/>
          <w:bCs/>
          <w:sz w:val="28"/>
          <w:szCs w:val="28"/>
          <w:highlight w:val="none"/>
        </w:rPr>
        <w:t>（三）供应商必须提交的响应文件内容</w:t>
      </w:r>
      <w:bookmarkEnd w:id="12"/>
      <w:bookmarkEnd w:id="13"/>
      <w:bookmarkEnd w:id="14"/>
      <w:bookmarkEnd w:id="15"/>
    </w:p>
    <w:p w14:paraId="4E2FD050">
      <w:pPr>
        <w:widowControl/>
        <w:shd w:val="solid" w:color="FFFFFF" w:fill="auto"/>
        <w:adjustRightInd w:val="0"/>
        <w:snapToGrid w:val="0"/>
        <w:spacing w:line="360" w:lineRule="exact"/>
        <w:ind w:firstLine="420" w:firstLineChars="200"/>
        <w:jc w:val="left"/>
        <w:rPr>
          <w:rFonts w:hint="eastAsia" w:ascii="宋体" w:hAnsi="宋体" w:eastAsia="宋体" w:cs="宋体"/>
          <w:kern w:val="0"/>
          <w:szCs w:val="21"/>
          <w:highlight w:val="none"/>
          <w:shd w:val="clear" w:color="auto" w:fill="FFFFFF"/>
        </w:rPr>
      </w:pPr>
      <w:r>
        <w:rPr>
          <w:rFonts w:hint="eastAsia" w:ascii="宋体" w:hAnsi="宋体" w:eastAsia="宋体" w:cs="宋体"/>
          <w:kern w:val="0"/>
          <w:szCs w:val="21"/>
          <w:highlight w:val="none"/>
          <w:shd w:val="clear" w:color="auto" w:fill="FFFFFF"/>
        </w:rPr>
        <w:t>1、供应商基本信息；</w:t>
      </w:r>
    </w:p>
    <w:p w14:paraId="38FE9AD6">
      <w:pPr>
        <w:widowControl/>
        <w:shd w:val="solid" w:color="FFFFFF" w:fill="auto"/>
        <w:adjustRightInd w:val="0"/>
        <w:snapToGrid w:val="0"/>
        <w:spacing w:line="360" w:lineRule="exact"/>
        <w:ind w:firstLine="420" w:firstLineChars="200"/>
        <w:jc w:val="left"/>
        <w:rPr>
          <w:rFonts w:hint="eastAsia" w:ascii="宋体" w:hAnsi="宋体" w:eastAsia="宋体" w:cs="宋体"/>
          <w:kern w:val="0"/>
          <w:szCs w:val="21"/>
          <w:highlight w:val="none"/>
          <w:shd w:val="clear" w:color="auto" w:fill="FFFFFF"/>
        </w:rPr>
      </w:pPr>
      <w:r>
        <w:rPr>
          <w:rFonts w:hint="eastAsia" w:ascii="宋体" w:hAnsi="宋体" w:eastAsia="宋体" w:cs="宋体"/>
          <w:kern w:val="0"/>
          <w:szCs w:val="21"/>
          <w:highlight w:val="none"/>
          <w:shd w:val="clear" w:color="auto" w:fill="FFFFFF"/>
        </w:rPr>
        <w:t>2、响应授权书；</w:t>
      </w:r>
    </w:p>
    <w:p w14:paraId="67D1A347">
      <w:pPr>
        <w:widowControl/>
        <w:shd w:val="solid" w:color="FFFFFF" w:fill="auto"/>
        <w:adjustRightInd w:val="0"/>
        <w:snapToGrid w:val="0"/>
        <w:spacing w:line="360" w:lineRule="exact"/>
        <w:ind w:firstLine="420" w:firstLineChars="200"/>
        <w:jc w:val="left"/>
        <w:rPr>
          <w:rFonts w:hint="eastAsia" w:ascii="宋体" w:hAnsi="宋体" w:eastAsia="宋体" w:cs="宋体"/>
          <w:szCs w:val="21"/>
          <w:highlight w:val="none"/>
        </w:rPr>
      </w:pPr>
      <w:r>
        <w:rPr>
          <w:rFonts w:hint="eastAsia" w:ascii="宋体" w:hAnsi="宋体" w:eastAsia="宋体" w:cs="宋体"/>
          <w:kern w:val="0"/>
          <w:szCs w:val="21"/>
          <w:highlight w:val="none"/>
          <w:shd w:val="clear" w:color="auto" w:fill="FFFFFF"/>
        </w:rPr>
        <w:t>3、</w:t>
      </w:r>
      <w:r>
        <w:rPr>
          <w:rFonts w:hint="eastAsia" w:ascii="宋体" w:hAnsi="宋体" w:eastAsia="宋体" w:cs="宋体"/>
          <w:szCs w:val="21"/>
          <w:highlight w:val="none"/>
        </w:rPr>
        <w:t>响应函；</w:t>
      </w:r>
    </w:p>
    <w:p w14:paraId="7BBF16CF">
      <w:pPr>
        <w:widowControl/>
        <w:shd w:val="solid" w:color="FFFFFF" w:fill="auto"/>
        <w:adjustRightInd w:val="0"/>
        <w:snapToGrid w:val="0"/>
        <w:spacing w:line="36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4、无重大违法记录声明函、无不良信用记录承诺函；</w:t>
      </w:r>
    </w:p>
    <w:p w14:paraId="156F1D86">
      <w:pPr>
        <w:widowControl/>
        <w:shd w:val="solid" w:color="FFFFFF" w:fill="auto"/>
        <w:adjustRightInd w:val="0"/>
        <w:snapToGrid w:val="0"/>
        <w:spacing w:line="36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5、</w:t>
      </w:r>
      <w:r>
        <w:rPr>
          <w:rFonts w:hint="eastAsia" w:ascii="宋体" w:hAnsi="宋体" w:eastAsia="宋体" w:cs="宋体"/>
          <w:szCs w:val="21"/>
          <w:highlight w:val="none"/>
          <w:lang w:val="zh-CN"/>
        </w:rPr>
        <w:t>询价响应表；</w:t>
      </w:r>
    </w:p>
    <w:p w14:paraId="11216EBA">
      <w:pPr>
        <w:widowControl/>
        <w:shd w:val="solid" w:color="FFFFFF" w:fill="auto"/>
        <w:adjustRightInd w:val="0"/>
        <w:snapToGrid w:val="0"/>
        <w:spacing w:line="36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6、响应报价书；</w:t>
      </w:r>
    </w:p>
    <w:p w14:paraId="5C9A7B73">
      <w:pPr>
        <w:widowControl/>
        <w:shd w:val="solid" w:color="FFFFFF" w:fill="auto"/>
        <w:adjustRightInd w:val="0"/>
        <w:snapToGrid w:val="0"/>
        <w:spacing w:line="36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7、</w:t>
      </w:r>
      <w:r>
        <w:rPr>
          <w:rFonts w:hint="eastAsia" w:ascii="宋体" w:hAnsi="宋体" w:cs="宋体"/>
          <w:szCs w:val="21"/>
          <w:highlight w:val="none"/>
          <w:lang w:val="en-US" w:eastAsia="zh-CN"/>
        </w:rPr>
        <w:t>其他资料</w:t>
      </w:r>
      <w:r>
        <w:rPr>
          <w:rFonts w:hint="eastAsia" w:ascii="宋体" w:hAnsi="宋体" w:eastAsia="宋体" w:cs="宋体"/>
          <w:szCs w:val="21"/>
          <w:highlight w:val="none"/>
        </w:rPr>
        <w:t>。</w:t>
      </w:r>
    </w:p>
    <w:p w14:paraId="6180C9CF">
      <w:pPr>
        <w:pStyle w:val="3"/>
        <w:snapToGrid w:val="0"/>
        <w:spacing w:before="100" w:after="100" w:line="360" w:lineRule="exact"/>
        <w:ind w:firstLine="3443" w:firstLineChars="1225"/>
        <w:rPr>
          <w:rFonts w:ascii="宋体" w:hAnsi="宋体" w:eastAsia="宋体" w:cs="宋体"/>
          <w:bCs/>
          <w:sz w:val="28"/>
          <w:szCs w:val="28"/>
          <w:highlight w:val="none"/>
        </w:rPr>
      </w:pPr>
      <w:bookmarkStart w:id="16" w:name="_Toc3875"/>
      <w:r>
        <w:rPr>
          <w:rFonts w:hint="eastAsia" w:ascii="宋体" w:hAnsi="宋体" w:eastAsia="宋体" w:cs="宋体"/>
          <w:bCs/>
          <w:sz w:val="28"/>
          <w:szCs w:val="28"/>
          <w:highlight w:val="none"/>
        </w:rPr>
        <w:t>（四）有关定义</w:t>
      </w:r>
      <w:bookmarkEnd w:id="16"/>
    </w:p>
    <w:p w14:paraId="673AEAD7">
      <w:pPr>
        <w:adjustRightInd w:val="0"/>
        <w:snapToGrid w:val="0"/>
        <w:spacing w:line="360" w:lineRule="exact"/>
        <w:ind w:firstLine="550"/>
        <w:rPr>
          <w:rFonts w:ascii="宋体" w:hAnsi="宋体" w:cs="宋体"/>
          <w:szCs w:val="21"/>
          <w:highlight w:val="none"/>
        </w:rPr>
      </w:pPr>
      <w:r>
        <w:rPr>
          <w:rFonts w:hint="eastAsia" w:ascii="宋体" w:hAnsi="宋体" w:cs="宋体"/>
          <w:szCs w:val="21"/>
          <w:highlight w:val="none"/>
        </w:rPr>
        <w:t>1、采购监督管理部门：系指</w:t>
      </w:r>
      <w:r>
        <w:rPr>
          <w:rFonts w:hint="eastAsia" w:ascii="宋体" w:hAnsi="宋体" w:cs="宋体"/>
          <w:szCs w:val="21"/>
          <w:highlight w:val="none"/>
          <w:u w:val="single"/>
        </w:rPr>
        <w:t xml:space="preserve"> / </w:t>
      </w:r>
      <w:r>
        <w:rPr>
          <w:rFonts w:hint="eastAsia" w:ascii="宋体" w:hAnsi="宋体" w:cs="宋体"/>
          <w:szCs w:val="21"/>
          <w:highlight w:val="none"/>
        </w:rPr>
        <w:t>。</w:t>
      </w:r>
    </w:p>
    <w:p w14:paraId="074375C7">
      <w:pPr>
        <w:adjustRightInd w:val="0"/>
        <w:snapToGrid w:val="0"/>
        <w:spacing w:line="360" w:lineRule="exact"/>
        <w:ind w:firstLine="550"/>
        <w:rPr>
          <w:rFonts w:ascii="宋体" w:hAnsi="宋体" w:cs="宋体"/>
          <w:szCs w:val="21"/>
          <w:highlight w:val="none"/>
        </w:rPr>
      </w:pPr>
      <w:r>
        <w:rPr>
          <w:rFonts w:hint="eastAsia" w:ascii="宋体" w:hAnsi="宋体" w:cs="宋体"/>
          <w:szCs w:val="21"/>
          <w:highlight w:val="none"/>
        </w:rPr>
        <w:t>2、采购人：系指本次采购项目的业主方。</w:t>
      </w:r>
    </w:p>
    <w:p w14:paraId="33BF8F64">
      <w:pPr>
        <w:adjustRightInd w:val="0"/>
        <w:snapToGrid w:val="0"/>
        <w:spacing w:line="360" w:lineRule="exact"/>
        <w:ind w:firstLine="550"/>
        <w:rPr>
          <w:rFonts w:ascii="宋体" w:hAnsi="宋体" w:cs="宋体"/>
          <w:szCs w:val="21"/>
          <w:highlight w:val="none"/>
        </w:rPr>
      </w:pPr>
      <w:r>
        <w:rPr>
          <w:rFonts w:hint="eastAsia" w:ascii="宋体" w:hAnsi="宋体" w:cs="宋体"/>
          <w:szCs w:val="21"/>
          <w:highlight w:val="none"/>
        </w:rPr>
        <w:t>3、采购代理机构：系指</w:t>
      </w:r>
      <w:r>
        <w:rPr>
          <w:rFonts w:hint="eastAsia" w:ascii="宋体" w:hAnsi="宋体" w:cs="宋体"/>
          <w:szCs w:val="21"/>
          <w:highlight w:val="none"/>
          <w:u w:val="single"/>
        </w:rPr>
        <w:t>安徽大别山工程咨询有限公司</w:t>
      </w:r>
      <w:r>
        <w:rPr>
          <w:rFonts w:hint="eastAsia" w:ascii="宋体" w:hAnsi="宋体" w:cs="宋体"/>
          <w:szCs w:val="21"/>
          <w:highlight w:val="none"/>
        </w:rPr>
        <w:t>。</w:t>
      </w:r>
    </w:p>
    <w:p w14:paraId="4E95ABA3">
      <w:pPr>
        <w:adjustRightInd w:val="0"/>
        <w:snapToGrid w:val="0"/>
        <w:spacing w:line="360" w:lineRule="exact"/>
        <w:ind w:firstLine="550"/>
        <w:rPr>
          <w:rFonts w:ascii="宋体" w:hAnsi="宋体" w:cs="宋体"/>
          <w:b/>
          <w:bCs/>
          <w:szCs w:val="21"/>
          <w:highlight w:val="none"/>
        </w:rPr>
      </w:pPr>
      <w:r>
        <w:rPr>
          <w:rFonts w:hint="eastAsia" w:ascii="宋体" w:hAnsi="宋体" w:cs="宋体"/>
          <w:b/>
          <w:bCs/>
          <w:szCs w:val="21"/>
          <w:highlight w:val="none"/>
        </w:rPr>
        <w:t>4、近X年内：系指从询价之日向前追溯X年（“X”为“一”及以后整数）起算。除非本询价文件另有规定，否则均以合同签订之日为追溯结点。</w:t>
      </w:r>
    </w:p>
    <w:bookmarkEnd w:id="10"/>
    <w:bookmarkEnd w:id="11"/>
    <w:p w14:paraId="61198385">
      <w:pPr>
        <w:pStyle w:val="3"/>
        <w:snapToGrid w:val="0"/>
        <w:spacing w:before="100" w:after="100" w:line="360" w:lineRule="exact"/>
        <w:jc w:val="center"/>
        <w:rPr>
          <w:rFonts w:ascii="宋体" w:hAnsi="宋体" w:eastAsia="宋体" w:cs="宋体"/>
          <w:bCs/>
          <w:sz w:val="28"/>
          <w:szCs w:val="28"/>
          <w:highlight w:val="none"/>
        </w:rPr>
      </w:pPr>
      <w:bookmarkStart w:id="17" w:name="_Toc26915"/>
      <w:bookmarkStart w:id="18" w:name="_Toc216158630"/>
      <w:r>
        <w:rPr>
          <w:rFonts w:hint="eastAsia" w:ascii="宋体" w:hAnsi="宋体" w:eastAsia="宋体" w:cs="宋体"/>
          <w:bCs/>
          <w:sz w:val="28"/>
          <w:szCs w:val="28"/>
          <w:highlight w:val="none"/>
        </w:rPr>
        <w:t>（五）</w:t>
      </w:r>
      <w:bookmarkStart w:id="19" w:name="_Toc471299092"/>
      <w:r>
        <w:rPr>
          <w:rFonts w:hint="eastAsia" w:ascii="宋体" w:hAnsi="宋体" w:eastAsia="宋体" w:cs="宋体"/>
          <w:bCs/>
          <w:sz w:val="28"/>
          <w:szCs w:val="28"/>
          <w:highlight w:val="none"/>
        </w:rPr>
        <w:t>响应文件的提交</w:t>
      </w:r>
      <w:bookmarkEnd w:id="17"/>
    </w:p>
    <w:p w14:paraId="118AABAA">
      <w:pPr>
        <w:adjustRightInd w:val="0"/>
        <w:snapToGrid w:val="0"/>
        <w:spacing w:line="360" w:lineRule="exact"/>
        <w:ind w:firstLine="409" w:firstLineChars="195"/>
        <w:rPr>
          <w:rFonts w:ascii="宋体" w:hAnsi="宋体" w:cs="宋体"/>
          <w:highlight w:val="none"/>
        </w:rPr>
      </w:pPr>
      <w:bookmarkStart w:id="20" w:name="_Toc21708"/>
      <w:r>
        <w:rPr>
          <w:rFonts w:hint="eastAsia" w:ascii="宋体" w:hAnsi="宋体" w:cs="宋体"/>
          <w:highlight w:val="none"/>
        </w:rPr>
        <w:t>1、纸质版响应性文件的密封和标记</w:t>
      </w:r>
    </w:p>
    <w:p w14:paraId="480CC3C5">
      <w:pPr>
        <w:adjustRightInd w:val="0"/>
        <w:snapToGrid w:val="0"/>
        <w:spacing w:line="360" w:lineRule="exact"/>
        <w:ind w:firstLine="409" w:firstLineChars="195"/>
        <w:rPr>
          <w:rFonts w:hint="eastAsia" w:ascii="宋体" w:hAnsi="宋体" w:cs="宋体"/>
          <w:highlight w:val="none"/>
          <w:lang w:val="en-US" w:eastAsia="zh-CN"/>
        </w:rPr>
      </w:pPr>
      <w:r>
        <w:rPr>
          <w:rFonts w:hint="eastAsia" w:ascii="宋体" w:hAnsi="宋体" w:cs="宋体"/>
          <w:highlight w:val="none"/>
          <w:lang w:val="en-US" w:eastAsia="zh-CN"/>
        </w:rPr>
        <w:t>响应文件所有正、副本均应密封在一个文件袋中，并在封套上加盖供应商公章，封套上应写明：“</w:t>
      </w:r>
      <w:r>
        <w:rPr>
          <w:rFonts w:hint="eastAsia" w:ascii="宋体" w:hAnsi="宋体" w:cs="宋体"/>
          <w:highlight w:val="none"/>
          <w:u w:val="single"/>
          <w:lang w:val="en-US" w:eastAsia="zh-CN"/>
        </w:rPr>
        <w:t xml:space="preserve">  （采购项目名称）</w:t>
      </w:r>
      <w:r>
        <w:rPr>
          <w:rFonts w:hint="eastAsia" w:ascii="宋体" w:hAnsi="宋体" w:cs="宋体"/>
          <w:highlight w:val="none"/>
          <w:lang w:val="en-US" w:eastAsia="zh-CN"/>
        </w:rPr>
        <w:t>响应文件、</w:t>
      </w:r>
      <w:r>
        <w:rPr>
          <w:rFonts w:hint="eastAsia" w:ascii="宋体" w:hAnsi="宋体" w:cs="宋体"/>
          <w:highlight w:val="none"/>
          <w:u w:val="single"/>
          <w:lang w:val="en-US" w:eastAsia="zh-CN"/>
        </w:rPr>
        <w:t xml:space="preserve">      </w:t>
      </w:r>
      <w:r>
        <w:rPr>
          <w:rFonts w:hint="eastAsia" w:ascii="宋体" w:hAnsi="宋体" w:cs="宋体"/>
          <w:highlight w:val="none"/>
          <w:lang w:val="en-US" w:eastAsia="zh-CN"/>
        </w:rPr>
        <w:t>年</w:t>
      </w:r>
      <w:r>
        <w:rPr>
          <w:rFonts w:hint="eastAsia" w:ascii="宋体" w:hAnsi="宋体" w:cs="宋体"/>
          <w:highlight w:val="none"/>
          <w:u w:val="single"/>
          <w:lang w:val="en-US" w:eastAsia="zh-CN"/>
        </w:rPr>
        <w:t xml:space="preserve">    </w:t>
      </w:r>
      <w:r>
        <w:rPr>
          <w:rFonts w:hint="eastAsia" w:ascii="宋体" w:hAnsi="宋体" w:cs="宋体"/>
          <w:highlight w:val="none"/>
          <w:lang w:val="en-US" w:eastAsia="zh-CN"/>
        </w:rPr>
        <w:t>月</w:t>
      </w:r>
      <w:r>
        <w:rPr>
          <w:rFonts w:hint="eastAsia" w:ascii="宋体" w:hAnsi="宋体" w:cs="宋体"/>
          <w:highlight w:val="none"/>
          <w:u w:val="single"/>
          <w:lang w:val="en-US" w:eastAsia="zh-CN"/>
        </w:rPr>
        <w:t xml:space="preserve">   </w:t>
      </w:r>
      <w:r>
        <w:rPr>
          <w:rFonts w:hint="eastAsia" w:ascii="宋体" w:hAnsi="宋体" w:cs="宋体"/>
          <w:highlight w:val="none"/>
          <w:lang w:val="en-US" w:eastAsia="zh-CN"/>
        </w:rPr>
        <w:t>日</w:t>
      </w:r>
      <w:r>
        <w:rPr>
          <w:rFonts w:hint="eastAsia" w:ascii="宋体" w:hAnsi="宋体" w:cs="宋体"/>
          <w:highlight w:val="none"/>
          <w:u w:val="single"/>
          <w:lang w:val="en-US" w:eastAsia="zh-CN"/>
        </w:rPr>
        <w:t xml:space="preserve">   </w:t>
      </w:r>
      <w:r>
        <w:rPr>
          <w:rFonts w:hint="eastAsia" w:ascii="宋体" w:hAnsi="宋体" w:cs="宋体"/>
          <w:highlight w:val="none"/>
          <w:lang w:val="en-US" w:eastAsia="zh-CN"/>
        </w:rPr>
        <w:t>时</w:t>
      </w:r>
      <w:r>
        <w:rPr>
          <w:rFonts w:hint="eastAsia" w:ascii="宋体" w:hAnsi="宋体" w:cs="宋体"/>
          <w:highlight w:val="none"/>
          <w:u w:val="single"/>
          <w:lang w:val="en-US" w:eastAsia="zh-CN"/>
        </w:rPr>
        <w:t xml:space="preserve">   </w:t>
      </w:r>
      <w:r>
        <w:rPr>
          <w:rFonts w:hint="eastAsia" w:ascii="宋体" w:hAnsi="宋体" w:cs="宋体"/>
          <w:highlight w:val="none"/>
          <w:lang w:val="en-US" w:eastAsia="zh-CN"/>
        </w:rPr>
        <w:t>分前不得开启”字样。</w:t>
      </w:r>
    </w:p>
    <w:p w14:paraId="44F2D5BC">
      <w:pPr>
        <w:adjustRightInd w:val="0"/>
        <w:snapToGrid w:val="0"/>
        <w:spacing w:line="360" w:lineRule="exact"/>
        <w:ind w:firstLine="409" w:firstLineChars="195"/>
        <w:rPr>
          <w:rFonts w:hint="eastAsia" w:ascii="宋体" w:hAnsi="宋体" w:cs="宋体"/>
          <w:highlight w:val="none"/>
          <w:lang w:eastAsia="zh-CN"/>
        </w:rPr>
      </w:pPr>
      <w:r>
        <w:rPr>
          <w:rFonts w:hint="eastAsia" w:ascii="宋体" w:hAnsi="宋体" w:cs="宋体"/>
          <w:highlight w:val="none"/>
          <w:lang w:val="en-US" w:eastAsia="zh-CN"/>
        </w:rPr>
        <w:t>供应商未按要求密封响应文件的，自行承担响应文件遗失、提前解封等责任。</w:t>
      </w:r>
    </w:p>
    <w:p w14:paraId="25536383">
      <w:pPr>
        <w:adjustRightInd w:val="0"/>
        <w:snapToGrid w:val="0"/>
        <w:spacing w:line="360" w:lineRule="exact"/>
        <w:ind w:firstLine="420" w:firstLineChars="200"/>
        <w:jc w:val="left"/>
        <w:rPr>
          <w:rFonts w:ascii="宋体" w:hAnsi="宋体" w:cs="宋体"/>
          <w:highlight w:val="none"/>
        </w:rPr>
      </w:pPr>
      <w:r>
        <w:rPr>
          <w:rFonts w:hint="eastAsia" w:ascii="宋体" w:hAnsi="宋体" w:cs="宋体"/>
          <w:highlight w:val="none"/>
        </w:rPr>
        <w:t>2、纸质版响应性文件的提交</w:t>
      </w:r>
    </w:p>
    <w:p w14:paraId="4951CEC9">
      <w:pPr>
        <w:adjustRightInd w:val="0"/>
        <w:snapToGrid w:val="0"/>
        <w:spacing w:line="360" w:lineRule="exact"/>
        <w:ind w:firstLine="420" w:firstLineChars="200"/>
        <w:jc w:val="left"/>
        <w:rPr>
          <w:rFonts w:ascii="宋体" w:hAnsi="宋体" w:cs="宋体"/>
          <w:highlight w:val="none"/>
        </w:rPr>
      </w:pPr>
      <w:r>
        <w:rPr>
          <w:rFonts w:hint="eastAsia" w:ascii="宋体" w:hAnsi="宋体" w:cs="宋体"/>
          <w:highlight w:val="none"/>
        </w:rPr>
        <w:t>2.1响应人应按投标须知前附表规定的时间、地点，于响应截止时间前现场签到并提交纸质版响应性文件。</w:t>
      </w:r>
    </w:p>
    <w:p w14:paraId="08A197B5">
      <w:pPr>
        <w:adjustRightInd w:val="0"/>
        <w:snapToGrid w:val="0"/>
        <w:spacing w:line="360" w:lineRule="exact"/>
        <w:ind w:firstLine="420" w:firstLineChars="200"/>
        <w:jc w:val="left"/>
        <w:rPr>
          <w:rFonts w:ascii="宋体" w:hAnsi="宋体" w:cs="宋体"/>
          <w:highlight w:val="none"/>
        </w:rPr>
      </w:pPr>
      <w:r>
        <w:rPr>
          <w:rFonts w:hint="eastAsia" w:ascii="宋体" w:hAnsi="宋体" w:cs="宋体"/>
          <w:highlight w:val="none"/>
        </w:rPr>
        <w:t>2.2在响应须知前附表规定的响应文件递交截止时间以后递交的纸质版响应性标文件将被拒绝并退还给</w:t>
      </w:r>
      <w:r>
        <w:rPr>
          <w:rFonts w:hint="eastAsia" w:ascii="宋体" w:hAnsi="宋体" w:cs="宋体"/>
          <w:highlight w:val="none"/>
          <w:lang w:eastAsia="zh-CN"/>
        </w:rPr>
        <w:t>供应商</w:t>
      </w:r>
      <w:r>
        <w:rPr>
          <w:rFonts w:hint="eastAsia" w:ascii="宋体" w:hAnsi="宋体" w:cs="宋体"/>
          <w:highlight w:val="none"/>
        </w:rPr>
        <w:t>。</w:t>
      </w:r>
    </w:p>
    <w:p w14:paraId="2D3BDDA4">
      <w:pPr>
        <w:adjustRightInd w:val="0"/>
        <w:snapToGrid w:val="0"/>
        <w:spacing w:line="360" w:lineRule="exact"/>
        <w:ind w:firstLine="420" w:firstLineChars="200"/>
        <w:jc w:val="left"/>
        <w:rPr>
          <w:rFonts w:ascii="宋体" w:hAnsi="宋体" w:cs="宋体"/>
          <w:highlight w:val="none"/>
        </w:rPr>
      </w:pPr>
      <w:r>
        <w:rPr>
          <w:rFonts w:hint="eastAsia" w:ascii="宋体" w:hAnsi="宋体" w:cs="宋体"/>
          <w:highlight w:val="none"/>
        </w:rPr>
        <w:t>3、纸质版响应文件的提交</w:t>
      </w:r>
    </w:p>
    <w:p w14:paraId="5AFEB03F">
      <w:pPr>
        <w:adjustRightInd w:val="0"/>
        <w:snapToGrid w:val="0"/>
        <w:spacing w:line="360" w:lineRule="exact"/>
        <w:ind w:firstLine="420" w:firstLineChars="200"/>
        <w:jc w:val="left"/>
        <w:rPr>
          <w:rFonts w:ascii="宋体" w:hAnsi="宋体" w:cs="宋体"/>
          <w:highlight w:val="none"/>
        </w:rPr>
      </w:pPr>
      <w:r>
        <w:rPr>
          <w:rFonts w:hint="eastAsia" w:ascii="宋体" w:hAnsi="宋体" w:cs="宋体"/>
          <w:highlight w:val="none"/>
        </w:rPr>
        <w:t>响应人应在响应截止时间之前，现场递交纸质版响应性文件。未在响应截止时间前通过递交纸质版响应性文件的，开标现场不予接收。</w:t>
      </w:r>
    </w:p>
    <w:p w14:paraId="7D206054">
      <w:pPr>
        <w:pStyle w:val="3"/>
        <w:snapToGrid w:val="0"/>
        <w:spacing w:before="100" w:after="100" w:line="360" w:lineRule="exact"/>
        <w:jc w:val="center"/>
        <w:rPr>
          <w:rFonts w:ascii="宋体" w:hAnsi="宋体" w:eastAsia="宋体" w:cs="宋体"/>
          <w:bCs/>
          <w:sz w:val="28"/>
          <w:szCs w:val="28"/>
          <w:highlight w:val="none"/>
        </w:rPr>
      </w:pPr>
      <w:r>
        <w:rPr>
          <w:rFonts w:hint="eastAsia" w:ascii="宋体" w:hAnsi="宋体" w:eastAsia="宋体" w:cs="宋体"/>
          <w:bCs/>
          <w:sz w:val="28"/>
          <w:szCs w:val="28"/>
          <w:highlight w:val="none"/>
        </w:rPr>
        <w:t>（六）评标方法及废标</w:t>
      </w:r>
      <w:bookmarkEnd w:id="19"/>
      <w:bookmarkEnd w:id="20"/>
    </w:p>
    <w:p w14:paraId="290F3497">
      <w:pPr>
        <w:adjustRightInd w:val="0"/>
        <w:snapToGrid w:val="0"/>
        <w:spacing w:line="360" w:lineRule="exact"/>
        <w:ind w:firstLine="420" w:firstLineChars="200"/>
        <w:rPr>
          <w:rFonts w:ascii="宋体" w:hAnsi="宋体"/>
          <w:szCs w:val="21"/>
          <w:highlight w:val="none"/>
        </w:rPr>
      </w:pPr>
      <w:r>
        <w:rPr>
          <w:rFonts w:hint="eastAsia" w:ascii="宋体" w:hAnsi="宋体"/>
          <w:szCs w:val="21"/>
          <w:highlight w:val="none"/>
        </w:rPr>
        <w:t>1、本次询价活动将采用最低评标价法评审。</w:t>
      </w:r>
    </w:p>
    <w:p w14:paraId="08305E0D">
      <w:pPr>
        <w:adjustRightInd w:val="0"/>
        <w:snapToGrid w:val="0"/>
        <w:spacing w:line="360" w:lineRule="exact"/>
        <w:ind w:firstLine="420" w:firstLineChars="200"/>
        <w:rPr>
          <w:rFonts w:ascii="宋体" w:hAnsi="宋体"/>
          <w:szCs w:val="21"/>
          <w:highlight w:val="none"/>
        </w:rPr>
      </w:pPr>
      <w:r>
        <w:rPr>
          <w:rFonts w:hint="eastAsia" w:ascii="宋体" w:hAnsi="宋体"/>
          <w:szCs w:val="21"/>
          <w:highlight w:val="none"/>
        </w:rPr>
        <w:t>最低评标价法：以价格为主要因素确定成交候选供应商，即在全部满足询价文件实质性要求（包含资格条件、技术指标及规格、质保期以及询价过程中对以上内容的补充和修改等）前提下，根据各家报价由低到高排出成交候选供应商。</w:t>
      </w:r>
    </w:p>
    <w:p w14:paraId="558A515A">
      <w:pPr>
        <w:adjustRightInd w:val="0"/>
        <w:snapToGrid w:val="0"/>
        <w:spacing w:line="360" w:lineRule="exact"/>
        <w:ind w:firstLine="420" w:firstLineChars="200"/>
        <w:rPr>
          <w:rFonts w:ascii="宋体" w:hAnsi="宋体"/>
          <w:szCs w:val="21"/>
          <w:highlight w:val="none"/>
        </w:rPr>
      </w:pPr>
      <w:r>
        <w:rPr>
          <w:rFonts w:hint="eastAsia" w:ascii="宋体" w:hAnsi="宋体"/>
          <w:szCs w:val="21"/>
          <w:highlight w:val="none"/>
        </w:rPr>
        <w:t>若出现报价相同的情况，专利产品优先；若出报价相同，均是专利产品的，具有检测资质的第三方机构出具产品参数检测报告的优先；若出现报价相同，均是专利产品，均是具有检测资质的第三方机构出具产品参数检测报告的，则采取询价小组抽签方式确定成交单位。</w:t>
      </w:r>
    </w:p>
    <w:p w14:paraId="3D49FBC8">
      <w:pPr>
        <w:adjustRightInd w:val="0"/>
        <w:snapToGrid w:val="0"/>
        <w:spacing w:line="360" w:lineRule="exact"/>
        <w:ind w:firstLine="420" w:firstLineChars="200"/>
        <w:rPr>
          <w:rFonts w:ascii="宋体" w:hAnsi="宋体"/>
          <w:szCs w:val="21"/>
          <w:highlight w:val="none"/>
        </w:rPr>
      </w:pPr>
      <w:r>
        <w:rPr>
          <w:rFonts w:hint="eastAsia" w:ascii="宋体" w:hAnsi="宋体"/>
          <w:szCs w:val="21"/>
          <w:highlight w:val="none"/>
        </w:rPr>
        <w:t>2、在询价过程中，出现下列情形之一的，应予废标：</w:t>
      </w:r>
    </w:p>
    <w:p w14:paraId="71B7F09A">
      <w:pPr>
        <w:adjustRightInd w:val="0"/>
        <w:snapToGrid w:val="0"/>
        <w:spacing w:line="360" w:lineRule="exact"/>
        <w:ind w:firstLine="420" w:firstLineChars="200"/>
        <w:rPr>
          <w:rFonts w:ascii="宋体" w:hAnsi="宋体"/>
          <w:szCs w:val="21"/>
          <w:highlight w:val="none"/>
        </w:rPr>
      </w:pPr>
      <w:r>
        <w:rPr>
          <w:rFonts w:hint="eastAsia" w:ascii="宋体" w:hAnsi="宋体"/>
          <w:szCs w:val="21"/>
          <w:highlight w:val="none"/>
        </w:rPr>
        <w:t>1）出现影响采购公正的违法、违规行为的；</w:t>
      </w:r>
    </w:p>
    <w:p w14:paraId="08B58222">
      <w:pPr>
        <w:adjustRightInd w:val="0"/>
        <w:snapToGrid w:val="0"/>
        <w:spacing w:line="360" w:lineRule="exact"/>
        <w:ind w:firstLine="420" w:firstLineChars="200"/>
        <w:rPr>
          <w:rFonts w:ascii="宋体" w:hAnsi="宋体"/>
          <w:szCs w:val="21"/>
          <w:highlight w:val="none"/>
        </w:rPr>
      </w:pPr>
      <w:r>
        <w:rPr>
          <w:rFonts w:hint="eastAsia" w:ascii="宋体" w:hAnsi="宋体"/>
          <w:szCs w:val="21"/>
          <w:highlight w:val="none"/>
        </w:rPr>
        <w:t>2）供应商的报价均超过预算金额，采购人不能支付的；</w:t>
      </w:r>
    </w:p>
    <w:p w14:paraId="2CB0D5EE">
      <w:pPr>
        <w:adjustRightInd w:val="0"/>
        <w:snapToGrid w:val="0"/>
        <w:spacing w:line="360" w:lineRule="exact"/>
        <w:ind w:firstLine="420" w:firstLineChars="200"/>
        <w:rPr>
          <w:rFonts w:ascii="宋体" w:hAnsi="宋体"/>
          <w:szCs w:val="21"/>
          <w:highlight w:val="none"/>
        </w:rPr>
      </w:pPr>
      <w:r>
        <w:rPr>
          <w:rFonts w:hint="eastAsia" w:ascii="宋体" w:hAnsi="宋体"/>
          <w:szCs w:val="21"/>
          <w:highlight w:val="none"/>
        </w:rPr>
        <w:t>3）因重大变故，采购任务取消的；</w:t>
      </w:r>
    </w:p>
    <w:p w14:paraId="6FF25D46">
      <w:pPr>
        <w:adjustRightInd w:val="0"/>
        <w:snapToGrid w:val="0"/>
        <w:spacing w:line="360" w:lineRule="exact"/>
        <w:ind w:firstLine="420" w:firstLineChars="200"/>
        <w:rPr>
          <w:rFonts w:ascii="宋体" w:hAnsi="宋体"/>
          <w:szCs w:val="21"/>
          <w:highlight w:val="none"/>
        </w:rPr>
      </w:pPr>
      <w:r>
        <w:rPr>
          <w:rFonts w:hint="eastAsia" w:ascii="宋体" w:hAnsi="宋体"/>
          <w:szCs w:val="21"/>
          <w:highlight w:val="none"/>
        </w:rPr>
        <w:t>4）其他经询价小组一致认定应予废标情形的。</w:t>
      </w:r>
    </w:p>
    <w:p w14:paraId="65AF17B5">
      <w:pPr>
        <w:adjustRightInd w:val="0"/>
        <w:snapToGrid w:val="0"/>
        <w:spacing w:line="360" w:lineRule="exact"/>
        <w:rPr>
          <w:rFonts w:ascii="宋体" w:hAnsi="宋体" w:cs="宋体"/>
          <w:kern w:val="0"/>
          <w:szCs w:val="21"/>
          <w:highlight w:val="none"/>
        </w:rPr>
      </w:pPr>
      <w:r>
        <w:rPr>
          <w:rFonts w:hint="eastAsia" w:ascii="宋体" w:hAnsi="宋体"/>
          <w:b/>
          <w:bCs/>
          <w:szCs w:val="21"/>
          <w:highlight w:val="none"/>
        </w:rPr>
        <w:t>备注：</w:t>
      </w:r>
      <w:r>
        <w:rPr>
          <w:rFonts w:hint="eastAsia" w:ascii="宋体" w:hAnsi="宋体" w:cs="宋体"/>
          <w:b/>
          <w:color w:val="000000" w:themeColor="text1"/>
          <w:spacing w:val="-6"/>
          <w:kern w:val="0"/>
          <w:szCs w:val="21"/>
          <w:highlight w:val="none"/>
          <w14:textFill>
            <w14:solidFill>
              <w14:schemeClr w14:val="tx1"/>
            </w14:solidFill>
          </w14:textFill>
        </w:rPr>
        <w:t>提交询价文件的供应商少于三个的，采购人将依法重新询价或按相关文件执行（</w:t>
      </w:r>
      <w:r>
        <w:rPr>
          <w:rFonts w:hint="eastAsia" w:ascii="宋体" w:hAnsi="宋体" w:cs="宋体"/>
          <w:b/>
          <w:kern w:val="0"/>
          <w:szCs w:val="21"/>
          <w:highlight w:val="none"/>
        </w:rPr>
        <w:t>只有两家供应商的，</w:t>
      </w:r>
      <w:r>
        <w:rPr>
          <w:rFonts w:hint="eastAsia" w:ascii="宋体" w:hAnsi="宋体" w:cs="宋体"/>
          <w:b/>
          <w:kern w:val="0"/>
          <w:szCs w:val="21"/>
          <w:highlight w:val="none"/>
          <w:lang w:val="en-US" w:eastAsia="zh-CN"/>
        </w:rPr>
        <w:t>可</w:t>
      </w:r>
      <w:r>
        <w:rPr>
          <w:rFonts w:hint="eastAsia" w:ascii="宋体" w:hAnsi="宋体" w:cs="宋体"/>
          <w:b/>
          <w:kern w:val="0"/>
          <w:szCs w:val="21"/>
          <w:highlight w:val="none"/>
        </w:rPr>
        <w:t>现场转为竞争性谈判；仅有一家供应商的，可直接转为单一来源）。</w:t>
      </w:r>
    </w:p>
    <w:p w14:paraId="4D17FBC5">
      <w:pPr>
        <w:pStyle w:val="18"/>
        <w:rPr>
          <w:highlight w:val="none"/>
        </w:rPr>
      </w:pPr>
    </w:p>
    <w:p w14:paraId="7DF7A81F">
      <w:pPr>
        <w:pStyle w:val="3"/>
        <w:snapToGrid w:val="0"/>
        <w:spacing w:before="100" w:after="100" w:line="360" w:lineRule="exact"/>
        <w:jc w:val="center"/>
        <w:rPr>
          <w:rFonts w:ascii="宋体" w:hAnsi="宋体" w:eastAsia="宋体" w:cs="宋体"/>
          <w:bCs/>
          <w:sz w:val="28"/>
          <w:szCs w:val="28"/>
          <w:highlight w:val="none"/>
        </w:rPr>
      </w:pPr>
      <w:bookmarkStart w:id="21" w:name="_Toc471299093"/>
      <w:bookmarkStart w:id="22" w:name="_Toc31686"/>
      <w:r>
        <w:rPr>
          <w:rFonts w:hint="eastAsia" w:ascii="宋体" w:hAnsi="宋体" w:eastAsia="宋体" w:cs="宋体"/>
          <w:bCs/>
          <w:sz w:val="28"/>
          <w:szCs w:val="28"/>
          <w:highlight w:val="none"/>
        </w:rPr>
        <w:t>（七）报价响应及答疑</w:t>
      </w:r>
      <w:bookmarkEnd w:id="21"/>
      <w:bookmarkEnd w:id="22"/>
    </w:p>
    <w:p w14:paraId="15BEE610">
      <w:pPr>
        <w:adjustRightInd w:val="0"/>
        <w:snapToGrid w:val="0"/>
        <w:spacing w:line="320" w:lineRule="exact"/>
        <w:ind w:firstLine="420" w:firstLineChars="200"/>
        <w:rPr>
          <w:rFonts w:ascii="宋体" w:hAnsi="宋体"/>
          <w:szCs w:val="21"/>
          <w:highlight w:val="none"/>
        </w:rPr>
      </w:pPr>
      <w:r>
        <w:rPr>
          <w:rFonts w:hint="eastAsia" w:ascii="宋体" w:hAnsi="宋体"/>
          <w:szCs w:val="21"/>
          <w:highlight w:val="none"/>
        </w:rPr>
        <w:t>1、供应商应当按照询价文件的规定一次报出不得更改的价格。</w:t>
      </w:r>
    </w:p>
    <w:p w14:paraId="51D2B757">
      <w:pPr>
        <w:adjustRightInd w:val="0"/>
        <w:snapToGrid w:val="0"/>
        <w:spacing w:line="320" w:lineRule="exact"/>
        <w:ind w:firstLine="420" w:firstLineChars="200"/>
        <w:rPr>
          <w:rFonts w:ascii="宋体" w:hAnsi="宋体"/>
          <w:szCs w:val="21"/>
          <w:highlight w:val="none"/>
        </w:rPr>
      </w:pPr>
      <w:r>
        <w:rPr>
          <w:rFonts w:hint="eastAsia" w:ascii="宋体" w:hAnsi="宋体"/>
          <w:szCs w:val="21"/>
          <w:highlight w:val="none"/>
        </w:rPr>
        <w:t>2、响应报价应含有所投服务运输和安装费用除外的其他所发生的一切费用。响应报价为供应商在响应文件中提出的各项支付金额的总和。只有总价而没有分项报价的响应文件无效。</w:t>
      </w:r>
    </w:p>
    <w:p w14:paraId="18AA37CB">
      <w:pPr>
        <w:adjustRightInd w:val="0"/>
        <w:snapToGrid w:val="0"/>
        <w:spacing w:line="320" w:lineRule="exact"/>
        <w:ind w:firstLine="420" w:firstLineChars="200"/>
        <w:rPr>
          <w:rFonts w:ascii="宋体" w:hAnsi="宋体"/>
          <w:szCs w:val="21"/>
          <w:highlight w:val="none"/>
        </w:rPr>
      </w:pPr>
      <w:r>
        <w:rPr>
          <w:rFonts w:hint="eastAsia" w:ascii="宋体" w:hAnsi="宋体"/>
          <w:szCs w:val="21"/>
          <w:highlight w:val="none"/>
        </w:rPr>
        <w:t>3、产品的质量必须符合国家有关方面规定的标准和厂方的标准，服务时必须提供完整的技术资料及质量合格证书、中文简体保修卡（单）、说明书和随货有关单证，设备完好，物品配件齐全。提供的产品必须是正规渠道全新的合格品。售后服务必须符合国家有关方面的规定和厂方的规定。</w:t>
      </w:r>
    </w:p>
    <w:p w14:paraId="04D51C55">
      <w:pPr>
        <w:adjustRightInd w:val="0"/>
        <w:snapToGrid w:val="0"/>
        <w:spacing w:line="320" w:lineRule="exact"/>
        <w:ind w:firstLine="420" w:firstLineChars="200"/>
        <w:rPr>
          <w:rFonts w:ascii="宋体" w:hAnsi="宋体"/>
          <w:szCs w:val="21"/>
          <w:highlight w:val="none"/>
        </w:rPr>
      </w:pPr>
      <w:r>
        <w:rPr>
          <w:rFonts w:hint="eastAsia" w:ascii="宋体" w:hAnsi="宋体"/>
          <w:szCs w:val="21"/>
          <w:highlight w:val="none"/>
        </w:rPr>
        <w:t>4、供应商应自行对货物及安装现场和周围环境进行勘察，以获取编制响应文件和签署合同所需的资料。勘察现场所发生的费用由供应商自己承担。采购人向供应商提供的有关货物现场的资料和数据，是采购人现有的能使供应商利用的资料。采购人对供应商由此而做出的推论、理解和结论概不负责。供应商因自身原因未到货物现场实地踏勘的，成交后签订合同时和履约过程中，不得以不完全了解现场情况为由，提出任何形式的增加合同外造价或索赔的要求。</w:t>
      </w:r>
    </w:p>
    <w:p w14:paraId="33C87BEA">
      <w:pPr>
        <w:adjustRightInd w:val="0"/>
        <w:snapToGrid w:val="0"/>
        <w:spacing w:line="320" w:lineRule="exact"/>
        <w:ind w:firstLine="420" w:firstLineChars="200"/>
        <w:rPr>
          <w:rFonts w:ascii="宋体" w:hAnsi="宋体"/>
          <w:szCs w:val="21"/>
          <w:highlight w:val="none"/>
        </w:rPr>
      </w:pPr>
      <w:r>
        <w:rPr>
          <w:rFonts w:hint="eastAsia" w:ascii="宋体" w:hAnsi="宋体"/>
          <w:szCs w:val="21"/>
          <w:highlight w:val="none"/>
        </w:rPr>
        <w:t>5、供应商如果对询价文件、工程量清单、控制价等询价文件的其他任何内容有相关疑问，可以于须知前附表列明的答疑接受时间前，以书面形式向我公司提出。</w:t>
      </w:r>
    </w:p>
    <w:p w14:paraId="71D2B51E">
      <w:pPr>
        <w:adjustRightInd w:val="0"/>
        <w:snapToGrid w:val="0"/>
        <w:spacing w:line="320" w:lineRule="exact"/>
        <w:ind w:firstLine="420" w:firstLineChars="200"/>
        <w:rPr>
          <w:rFonts w:ascii="宋体" w:hAnsi="宋体"/>
          <w:szCs w:val="21"/>
          <w:highlight w:val="none"/>
        </w:rPr>
      </w:pPr>
      <w:r>
        <w:rPr>
          <w:rFonts w:hint="eastAsia" w:ascii="宋体" w:hAnsi="宋体"/>
          <w:szCs w:val="21"/>
          <w:highlight w:val="none"/>
        </w:rPr>
        <w:t>提交成功后疑问文件即传至我公司，请供应商及时通过网站答疑补遗公告栏目查看答疑文件。</w:t>
      </w:r>
    </w:p>
    <w:p w14:paraId="793CD9DD">
      <w:pPr>
        <w:numPr>
          <w:ilvl w:val="0"/>
          <w:numId w:val="1"/>
        </w:numPr>
        <w:adjustRightInd w:val="0"/>
        <w:snapToGrid w:val="0"/>
        <w:spacing w:line="320" w:lineRule="exact"/>
        <w:ind w:left="420" w:leftChars="200"/>
        <w:rPr>
          <w:rFonts w:eastAsia="仿宋_GB2312"/>
          <w:highlight w:val="none"/>
        </w:rPr>
      </w:pPr>
      <w:r>
        <w:rPr>
          <w:rFonts w:hint="eastAsia" w:ascii="宋体" w:hAnsi="宋体"/>
          <w:szCs w:val="21"/>
          <w:highlight w:val="none"/>
        </w:rPr>
        <w:t>供应商应确保其所提供的响应资料的真实性、有效性及合法性，否则，由此引起的任何责任</w:t>
      </w:r>
    </w:p>
    <w:p w14:paraId="228987A6">
      <w:pPr>
        <w:adjustRightInd w:val="0"/>
        <w:snapToGrid w:val="0"/>
        <w:spacing w:line="320" w:lineRule="exact"/>
        <w:rPr>
          <w:rFonts w:eastAsia="仿宋_GB2312"/>
          <w:highlight w:val="none"/>
        </w:rPr>
      </w:pPr>
      <w:r>
        <w:rPr>
          <w:rFonts w:hint="eastAsia" w:ascii="宋体" w:hAnsi="宋体"/>
          <w:szCs w:val="21"/>
          <w:highlight w:val="none"/>
        </w:rPr>
        <w:t>由其自行承担。</w:t>
      </w:r>
    </w:p>
    <w:p w14:paraId="31C96677">
      <w:pPr>
        <w:pStyle w:val="3"/>
        <w:snapToGrid w:val="0"/>
        <w:spacing w:before="100" w:after="100" w:line="360" w:lineRule="exact"/>
        <w:jc w:val="center"/>
        <w:rPr>
          <w:rFonts w:ascii="宋体" w:hAnsi="宋体" w:eastAsia="宋体" w:cs="宋体"/>
          <w:bCs/>
          <w:sz w:val="28"/>
          <w:szCs w:val="28"/>
          <w:highlight w:val="none"/>
        </w:rPr>
      </w:pPr>
      <w:bookmarkStart w:id="23" w:name="_Toc471299094"/>
      <w:bookmarkStart w:id="24" w:name="_Toc1065"/>
      <w:r>
        <w:rPr>
          <w:rFonts w:hint="eastAsia" w:ascii="宋体" w:hAnsi="宋体" w:eastAsia="宋体" w:cs="宋体"/>
          <w:bCs/>
          <w:sz w:val="28"/>
          <w:szCs w:val="28"/>
          <w:highlight w:val="none"/>
        </w:rPr>
        <w:t>（八）确定成交供应商与签订合同</w:t>
      </w:r>
      <w:bookmarkEnd w:id="23"/>
      <w:bookmarkEnd w:id="24"/>
    </w:p>
    <w:p w14:paraId="4206A06A">
      <w:pPr>
        <w:adjustRightInd w:val="0"/>
        <w:snapToGrid w:val="0"/>
        <w:spacing w:line="360" w:lineRule="exact"/>
        <w:ind w:firstLine="420" w:firstLineChars="200"/>
        <w:rPr>
          <w:rFonts w:ascii="仿宋_GB2312" w:hAnsi="仿宋" w:eastAsia="仿宋_GB2312"/>
          <w:szCs w:val="21"/>
          <w:highlight w:val="none"/>
        </w:rPr>
      </w:pPr>
      <w:r>
        <w:rPr>
          <w:rFonts w:hint="eastAsia" w:ascii="宋体" w:hAnsi="宋体"/>
          <w:bCs/>
          <w:szCs w:val="21"/>
          <w:highlight w:val="none"/>
        </w:rPr>
        <w:t>1、经询价小组评审确定的成交候选供应商名称和成交金额，</w:t>
      </w:r>
      <w:r>
        <w:rPr>
          <w:rFonts w:hint="eastAsia" w:ascii="宋体" w:hAnsi="宋体"/>
          <w:szCs w:val="21"/>
          <w:highlight w:val="none"/>
        </w:rPr>
        <w:t>我公司</w:t>
      </w:r>
      <w:r>
        <w:rPr>
          <w:rFonts w:hint="eastAsia"/>
          <w:szCs w:val="21"/>
          <w:highlight w:val="none"/>
        </w:rPr>
        <w:t>将在刊登本次询价公告的媒体上发布成交公告，同时以书面形式向成交供应商发出成交通知书。</w:t>
      </w:r>
    </w:p>
    <w:p w14:paraId="5A09B19D">
      <w:pPr>
        <w:adjustRightInd w:val="0"/>
        <w:snapToGrid w:val="0"/>
        <w:spacing w:line="360" w:lineRule="exact"/>
        <w:ind w:firstLine="420" w:firstLineChars="200"/>
        <w:rPr>
          <w:rFonts w:ascii="宋体" w:hAnsi="宋体"/>
          <w:szCs w:val="21"/>
          <w:highlight w:val="none"/>
        </w:rPr>
      </w:pPr>
      <w:r>
        <w:rPr>
          <w:rFonts w:hint="eastAsia" w:ascii="宋体" w:hAnsi="宋体"/>
          <w:szCs w:val="21"/>
          <w:highlight w:val="none"/>
        </w:rPr>
        <w:t>2、成交供应商在收到我公司发出的成交通知书后，应按照须知前附表规定交纳履约保证金（如要求）。</w:t>
      </w:r>
    </w:p>
    <w:p w14:paraId="0C07F07F">
      <w:pPr>
        <w:adjustRightInd w:val="0"/>
        <w:snapToGrid w:val="0"/>
        <w:spacing w:line="360" w:lineRule="exact"/>
        <w:ind w:firstLine="420" w:firstLineChars="200"/>
        <w:rPr>
          <w:rFonts w:ascii="宋体" w:hAnsi="宋体"/>
          <w:szCs w:val="21"/>
          <w:highlight w:val="none"/>
        </w:rPr>
      </w:pPr>
      <w:r>
        <w:rPr>
          <w:rFonts w:hint="eastAsia" w:ascii="宋体" w:hAnsi="宋体"/>
          <w:szCs w:val="21"/>
          <w:highlight w:val="none"/>
        </w:rPr>
        <w:t>3、成交供应商应按规定的时间、地点与采购单位签订成交合同。</w:t>
      </w:r>
    </w:p>
    <w:p w14:paraId="1972675B">
      <w:pPr>
        <w:adjustRightInd w:val="0"/>
        <w:snapToGrid w:val="0"/>
        <w:spacing w:line="360" w:lineRule="exact"/>
        <w:ind w:firstLine="420" w:firstLineChars="200"/>
        <w:rPr>
          <w:rFonts w:ascii="宋体" w:hAnsi="宋体"/>
          <w:szCs w:val="21"/>
          <w:highlight w:val="none"/>
        </w:rPr>
      </w:pPr>
      <w:r>
        <w:rPr>
          <w:rFonts w:hint="eastAsia" w:ascii="宋体" w:hAnsi="宋体"/>
          <w:szCs w:val="21"/>
          <w:highlight w:val="none"/>
        </w:rPr>
        <w:t>4、采购双方必须严格按照询价文件及承诺签订采购合同，不得擅自变更。对任何因双方擅自变更合同引起的问题我公司概不负责，合同风险由双方自行承担。</w:t>
      </w:r>
    </w:p>
    <w:p w14:paraId="0EDC1C27">
      <w:pPr>
        <w:adjustRightInd w:val="0"/>
        <w:snapToGrid w:val="0"/>
        <w:spacing w:line="360" w:lineRule="exact"/>
        <w:ind w:firstLine="420" w:firstLineChars="200"/>
        <w:rPr>
          <w:rFonts w:ascii="宋体" w:hAnsi="宋体"/>
          <w:szCs w:val="21"/>
          <w:highlight w:val="none"/>
        </w:rPr>
      </w:pPr>
      <w:r>
        <w:rPr>
          <w:rFonts w:hint="eastAsia" w:ascii="宋体" w:hAnsi="宋体"/>
          <w:szCs w:val="21"/>
          <w:highlight w:val="none"/>
        </w:rPr>
        <w:t>5、合同签订后，成交供应商不得转包、分包，亦不得将合同全部及任何权利、义务向第三方转让，否则将被视为严重违约。</w:t>
      </w:r>
    </w:p>
    <w:p w14:paraId="575EE971">
      <w:pPr>
        <w:pStyle w:val="3"/>
        <w:snapToGrid w:val="0"/>
        <w:spacing w:before="100" w:after="100" w:line="360" w:lineRule="exact"/>
        <w:jc w:val="center"/>
        <w:rPr>
          <w:rFonts w:ascii="宋体" w:hAnsi="宋体" w:eastAsia="宋体" w:cs="宋体"/>
          <w:bCs/>
          <w:sz w:val="28"/>
          <w:szCs w:val="28"/>
          <w:highlight w:val="none"/>
        </w:rPr>
      </w:pPr>
      <w:bookmarkStart w:id="25" w:name="_Toc471299095"/>
      <w:bookmarkStart w:id="26" w:name="_Toc382"/>
      <w:r>
        <w:rPr>
          <w:rFonts w:hint="eastAsia" w:ascii="宋体" w:hAnsi="宋体" w:eastAsia="宋体" w:cs="宋体"/>
          <w:bCs/>
          <w:sz w:val="28"/>
          <w:szCs w:val="28"/>
          <w:highlight w:val="none"/>
        </w:rPr>
        <w:t>（九）澄清及变更</w:t>
      </w:r>
      <w:bookmarkEnd w:id="25"/>
      <w:bookmarkEnd w:id="26"/>
    </w:p>
    <w:p w14:paraId="1ABE0121">
      <w:pPr>
        <w:adjustRightInd w:val="0"/>
        <w:snapToGrid w:val="0"/>
        <w:spacing w:line="360" w:lineRule="exact"/>
        <w:ind w:firstLine="420" w:firstLineChars="200"/>
        <w:rPr>
          <w:rFonts w:ascii="宋体" w:hAnsi="宋体"/>
          <w:szCs w:val="21"/>
          <w:highlight w:val="none"/>
        </w:rPr>
      </w:pPr>
      <w:r>
        <w:rPr>
          <w:rFonts w:hint="eastAsia" w:ascii="宋体" w:hAnsi="宋体"/>
          <w:szCs w:val="21"/>
          <w:highlight w:val="none"/>
        </w:rPr>
        <w:t>询价文件如有澄清及变更，我公司将以网上公告形式发布，请供应商及时关注。</w:t>
      </w:r>
    </w:p>
    <w:p w14:paraId="6B5026E2">
      <w:pPr>
        <w:pStyle w:val="3"/>
        <w:snapToGrid w:val="0"/>
        <w:spacing w:before="100" w:after="100" w:line="360" w:lineRule="exact"/>
        <w:jc w:val="center"/>
        <w:rPr>
          <w:rFonts w:ascii="宋体" w:hAnsi="宋体" w:eastAsia="宋体" w:cs="宋体"/>
          <w:bCs/>
          <w:sz w:val="28"/>
          <w:szCs w:val="28"/>
          <w:highlight w:val="none"/>
        </w:rPr>
      </w:pPr>
      <w:bookmarkStart w:id="27" w:name="_Toc471299096"/>
      <w:bookmarkStart w:id="28" w:name="_Toc23222"/>
      <w:r>
        <w:rPr>
          <w:rFonts w:hint="eastAsia" w:ascii="宋体" w:hAnsi="宋体" w:eastAsia="宋体" w:cs="宋体"/>
          <w:bCs/>
          <w:sz w:val="28"/>
          <w:szCs w:val="28"/>
          <w:highlight w:val="none"/>
        </w:rPr>
        <w:t>（十）验收</w:t>
      </w:r>
      <w:bookmarkEnd w:id="27"/>
      <w:bookmarkEnd w:id="28"/>
    </w:p>
    <w:p w14:paraId="7193E882">
      <w:pPr>
        <w:adjustRightInd w:val="0"/>
        <w:snapToGrid w:val="0"/>
        <w:spacing w:line="360" w:lineRule="exact"/>
        <w:ind w:firstLine="420" w:firstLineChars="200"/>
        <w:rPr>
          <w:rFonts w:ascii="宋体" w:hAnsi="宋体"/>
          <w:szCs w:val="21"/>
          <w:highlight w:val="none"/>
        </w:rPr>
      </w:pPr>
      <w:r>
        <w:rPr>
          <w:rFonts w:hint="eastAsia" w:ascii="宋体" w:hAnsi="宋体"/>
          <w:szCs w:val="21"/>
          <w:highlight w:val="none"/>
        </w:rPr>
        <w:t>1、采购人验收时，应成立三人以上（由合同双方、资产管理人、技术人员、纪检等相关人员组成）验收小组，明确责任，严格依照采购文件、成交通知书、政府采购合同及相关验收规范进行核对、验收，形成验收结论，并出具书面验收报告。</w:t>
      </w:r>
    </w:p>
    <w:p w14:paraId="5F457143">
      <w:pPr>
        <w:adjustRightInd w:val="0"/>
        <w:snapToGrid w:val="0"/>
        <w:spacing w:line="360" w:lineRule="exact"/>
        <w:ind w:firstLine="420" w:firstLineChars="200"/>
        <w:rPr>
          <w:rFonts w:ascii="宋体" w:hAnsi="宋体"/>
          <w:szCs w:val="21"/>
          <w:highlight w:val="none"/>
        </w:rPr>
      </w:pPr>
      <w:r>
        <w:rPr>
          <w:rFonts w:hint="eastAsia" w:ascii="宋体" w:hAnsi="宋体"/>
          <w:szCs w:val="21"/>
          <w:highlight w:val="none"/>
        </w:rPr>
        <w:t>2、涉及安全、消防、环保等其他需要由质检或行业主管部门进行验收的项目，必须邀请相关部门或相关专家参与验收。</w:t>
      </w:r>
    </w:p>
    <w:p w14:paraId="36C8349E">
      <w:pPr>
        <w:pStyle w:val="3"/>
        <w:snapToGrid w:val="0"/>
        <w:spacing w:before="100" w:after="100" w:line="360" w:lineRule="exact"/>
        <w:jc w:val="center"/>
        <w:rPr>
          <w:rFonts w:ascii="宋体" w:hAnsi="宋体" w:eastAsia="宋体" w:cs="宋体"/>
          <w:bCs/>
          <w:sz w:val="28"/>
          <w:szCs w:val="28"/>
          <w:highlight w:val="none"/>
        </w:rPr>
      </w:pPr>
      <w:bookmarkStart w:id="29" w:name="_Toc23894"/>
      <w:bookmarkStart w:id="30" w:name="_Toc471299097"/>
      <w:r>
        <w:rPr>
          <w:rFonts w:hint="eastAsia" w:ascii="宋体" w:hAnsi="宋体" w:eastAsia="宋体" w:cs="宋体"/>
          <w:bCs/>
          <w:sz w:val="28"/>
          <w:szCs w:val="28"/>
          <w:highlight w:val="none"/>
        </w:rPr>
        <w:t>（十一）质疑</w:t>
      </w:r>
      <w:bookmarkEnd w:id="29"/>
      <w:bookmarkEnd w:id="30"/>
    </w:p>
    <w:p w14:paraId="75CF6808">
      <w:pPr>
        <w:adjustRightInd w:val="0"/>
        <w:snapToGrid w:val="0"/>
        <w:spacing w:line="360" w:lineRule="exact"/>
        <w:ind w:firstLine="420" w:firstLineChars="200"/>
        <w:rPr>
          <w:rFonts w:ascii="宋体" w:hAnsi="宋体"/>
          <w:bCs/>
          <w:szCs w:val="21"/>
          <w:highlight w:val="none"/>
        </w:rPr>
      </w:pPr>
      <w:r>
        <w:rPr>
          <w:rFonts w:hint="eastAsia" w:ascii="宋体" w:hAnsi="宋体"/>
          <w:bCs/>
          <w:szCs w:val="21"/>
          <w:highlight w:val="none"/>
        </w:rPr>
        <w:t>1、质疑人认为成交结果使自己的权益受到损害的，可以向采购人及采购代理机构提出质疑。质疑实行实名制，应当有具体的事项及根据，不得进行虚假、恶意质疑，扰乱交易活动的正常工作秩序。</w:t>
      </w:r>
    </w:p>
    <w:p w14:paraId="3460B245">
      <w:pPr>
        <w:adjustRightInd w:val="0"/>
        <w:snapToGrid w:val="0"/>
        <w:spacing w:line="360" w:lineRule="exact"/>
        <w:ind w:firstLine="420" w:firstLineChars="200"/>
        <w:rPr>
          <w:rFonts w:ascii="宋体" w:hAnsi="宋体"/>
          <w:bCs/>
          <w:szCs w:val="21"/>
          <w:highlight w:val="none"/>
        </w:rPr>
      </w:pPr>
      <w:r>
        <w:rPr>
          <w:rFonts w:hint="eastAsia" w:ascii="宋体" w:hAnsi="宋体"/>
          <w:bCs/>
          <w:szCs w:val="21"/>
          <w:highlight w:val="none"/>
        </w:rPr>
        <w:t>2、质疑应在规定时限内提出：</w:t>
      </w:r>
    </w:p>
    <w:p w14:paraId="3E8C700A">
      <w:pPr>
        <w:adjustRightInd w:val="0"/>
        <w:snapToGrid w:val="0"/>
        <w:spacing w:line="360" w:lineRule="exact"/>
        <w:ind w:firstLine="420" w:firstLineChars="200"/>
        <w:rPr>
          <w:rFonts w:ascii="宋体" w:hAnsi="宋体"/>
          <w:bCs/>
          <w:szCs w:val="21"/>
          <w:highlight w:val="none"/>
        </w:rPr>
      </w:pPr>
      <w:r>
        <w:rPr>
          <w:rFonts w:hint="eastAsia" w:ascii="宋体" w:hAnsi="宋体"/>
          <w:bCs/>
          <w:szCs w:val="21"/>
          <w:highlight w:val="none"/>
        </w:rPr>
        <w:t>对政府采购成交结果的质疑，应在成交结果公布之日起七个工作日内提出。</w:t>
      </w:r>
    </w:p>
    <w:p w14:paraId="36568509">
      <w:pPr>
        <w:adjustRightInd w:val="0"/>
        <w:snapToGrid w:val="0"/>
        <w:spacing w:line="360" w:lineRule="exact"/>
        <w:ind w:firstLine="420" w:firstLineChars="200"/>
        <w:rPr>
          <w:rFonts w:ascii="宋体" w:hAnsi="宋体"/>
          <w:bCs/>
          <w:szCs w:val="21"/>
          <w:highlight w:val="none"/>
        </w:rPr>
      </w:pPr>
      <w:r>
        <w:rPr>
          <w:rFonts w:hint="eastAsia" w:ascii="宋体" w:hAnsi="宋体"/>
          <w:bCs/>
          <w:szCs w:val="21"/>
          <w:highlight w:val="none"/>
        </w:rPr>
        <w:t>3、质疑应以书面形式实名提出，书面质疑材料应当包括以下内容：</w:t>
      </w:r>
    </w:p>
    <w:p w14:paraId="65EFBE68">
      <w:pPr>
        <w:widowControl/>
        <w:adjustRightInd w:val="0"/>
        <w:snapToGrid w:val="0"/>
        <w:spacing w:line="360" w:lineRule="exact"/>
        <w:ind w:firstLine="420" w:firstLineChars="200"/>
        <w:jc w:val="left"/>
        <w:rPr>
          <w:rFonts w:ascii="宋体" w:hAnsi="宋体"/>
          <w:bCs/>
          <w:szCs w:val="21"/>
          <w:highlight w:val="none"/>
        </w:rPr>
      </w:pPr>
      <w:r>
        <w:rPr>
          <w:rFonts w:hint="eastAsia" w:ascii="宋体" w:hAnsi="宋体"/>
          <w:bCs/>
          <w:szCs w:val="21"/>
          <w:highlight w:val="none"/>
        </w:rPr>
        <w:t>3.1质疑人的名称、地址、有效联系方式；</w:t>
      </w:r>
    </w:p>
    <w:p w14:paraId="045DA826">
      <w:pPr>
        <w:widowControl/>
        <w:adjustRightInd w:val="0"/>
        <w:snapToGrid w:val="0"/>
        <w:spacing w:line="360" w:lineRule="exact"/>
        <w:ind w:firstLine="420" w:firstLineChars="200"/>
        <w:jc w:val="left"/>
        <w:rPr>
          <w:rFonts w:ascii="宋体" w:hAnsi="宋体"/>
          <w:bCs/>
          <w:szCs w:val="21"/>
          <w:highlight w:val="none"/>
        </w:rPr>
      </w:pPr>
      <w:r>
        <w:rPr>
          <w:rFonts w:hint="eastAsia" w:ascii="宋体" w:hAnsi="宋体"/>
          <w:bCs/>
          <w:szCs w:val="21"/>
          <w:highlight w:val="none"/>
        </w:rPr>
        <w:t>3.2项目名称、项目编号、包别号（如有）；</w:t>
      </w:r>
    </w:p>
    <w:p w14:paraId="4B61FA75">
      <w:pPr>
        <w:widowControl/>
        <w:adjustRightInd w:val="0"/>
        <w:snapToGrid w:val="0"/>
        <w:spacing w:line="360" w:lineRule="exact"/>
        <w:ind w:firstLine="420" w:firstLineChars="200"/>
        <w:jc w:val="left"/>
        <w:rPr>
          <w:rFonts w:ascii="宋体" w:hAnsi="宋体"/>
          <w:bCs/>
          <w:szCs w:val="21"/>
          <w:highlight w:val="none"/>
        </w:rPr>
      </w:pPr>
      <w:r>
        <w:rPr>
          <w:rFonts w:hint="eastAsia" w:ascii="宋体" w:hAnsi="宋体"/>
          <w:bCs/>
          <w:szCs w:val="21"/>
          <w:highlight w:val="none"/>
        </w:rPr>
        <w:t>3.3被质疑人名称；</w:t>
      </w:r>
    </w:p>
    <w:p w14:paraId="40AD5FB5">
      <w:pPr>
        <w:widowControl/>
        <w:adjustRightInd w:val="0"/>
        <w:snapToGrid w:val="0"/>
        <w:spacing w:line="360" w:lineRule="exact"/>
        <w:ind w:firstLine="420" w:firstLineChars="200"/>
        <w:jc w:val="left"/>
        <w:rPr>
          <w:rFonts w:ascii="宋体" w:hAnsi="宋体"/>
          <w:bCs/>
          <w:szCs w:val="21"/>
          <w:highlight w:val="none"/>
        </w:rPr>
      </w:pPr>
      <w:r>
        <w:rPr>
          <w:rFonts w:hint="eastAsia" w:ascii="宋体" w:hAnsi="宋体"/>
          <w:bCs/>
          <w:szCs w:val="21"/>
          <w:highlight w:val="none"/>
        </w:rPr>
        <w:t>3.4具体的质疑事项、基本事实及必要的证明材料；</w:t>
      </w:r>
    </w:p>
    <w:p w14:paraId="309949E9">
      <w:pPr>
        <w:widowControl/>
        <w:adjustRightInd w:val="0"/>
        <w:snapToGrid w:val="0"/>
        <w:spacing w:line="360" w:lineRule="exact"/>
        <w:ind w:firstLine="420" w:firstLineChars="200"/>
        <w:jc w:val="left"/>
        <w:rPr>
          <w:rFonts w:ascii="宋体" w:hAnsi="宋体"/>
          <w:bCs/>
          <w:szCs w:val="21"/>
          <w:highlight w:val="none"/>
        </w:rPr>
      </w:pPr>
      <w:r>
        <w:rPr>
          <w:rFonts w:hint="eastAsia" w:ascii="宋体" w:hAnsi="宋体"/>
          <w:bCs/>
          <w:szCs w:val="21"/>
          <w:highlight w:val="none"/>
        </w:rPr>
        <w:t>3.5明确的请求及主张；</w:t>
      </w:r>
    </w:p>
    <w:p w14:paraId="5134A33A">
      <w:pPr>
        <w:widowControl/>
        <w:adjustRightInd w:val="0"/>
        <w:snapToGrid w:val="0"/>
        <w:spacing w:line="360" w:lineRule="exact"/>
        <w:ind w:firstLine="420" w:firstLineChars="200"/>
        <w:jc w:val="left"/>
        <w:rPr>
          <w:rFonts w:ascii="宋体" w:hAnsi="宋体"/>
          <w:bCs/>
          <w:szCs w:val="21"/>
          <w:highlight w:val="none"/>
        </w:rPr>
      </w:pPr>
      <w:r>
        <w:rPr>
          <w:rFonts w:hint="eastAsia" w:ascii="宋体" w:hAnsi="宋体"/>
          <w:bCs/>
          <w:szCs w:val="21"/>
          <w:highlight w:val="none"/>
        </w:rPr>
        <w:t>3.6提起质疑的日期。</w:t>
      </w:r>
    </w:p>
    <w:p w14:paraId="2526E6D1">
      <w:pPr>
        <w:widowControl/>
        <w:adjustRightInd w:val="0"/>
        <w:snapToGrid w:val="0"/>
        <w:spacing w:line="360" w:lineRule="exact"/>
        <w:ind w:firstLine="420" w:firstLineChars="200"/>
        <w:jc w:val="left"/>
        <w:rPr>
          <w:rFonts w:ascii="宋体" w:hAnsi="宋体" w:cs="宋体"/>
          <w:kern w:val="0"/>
          <w:szCs w:val="21"/>
          <w:highlight w:val="none"/>
        </w:rPr>
      </w:pPr>
      <w:r>
        <w:rPr>
          <w:rFonts w:hint="eastAsia" w:ascii="宋体" w:hAnsi="宋体" w:cs="宋体"/>
          <w:kern w:val="0"/>
          <w:szCs w:val="21"/>
          <w:highlight w:val="none"/>
        </w:rPr>
        <w:t>质疑人为法人或者其他组织的，应当由法定代表人或其委托代理人（需有委托授权书）签字并加盖公章。</w:t>
      </w:r>
    </w:p>
    <w:p w14:paraId="5272C9F4">
      <w:pPr>
        <w:widowControl/>
        <w:adjustRightInd w:val="0"/>
        <w:snapToGrid w:val="0"/>
        <w:spacing w:line="360" w:lineRule="exact"/>
        <w:ind w:firstLine="420" w:firstLineChars="200"/>
        <w:jc w:val="left"/>
        <w:rPr>
          <w:rFonts w:ascii="宋体" w:hAnsi="宋体" w:cs="宋体"/>
          <w:kern w:val="0"/>
          <w:szCs w:val="21"/>
          <w:highlight w:val="none"/>
        </w:rPr>
      </w:pPr>
      <w:r>
        <w:rPr>
          <w:rFonts w:hint="eastAsia" w:ascii="宋体" w:hAnsi="宋体" w:cs="宋体"/>
          <w:kern w:val="0"/>
          <w:szCs w:val="21"/>
          <w:highlight w:val="none"/>
        </w:rPr>
        <w:t>质疑人需要修改、补充质疑材料的，应当在质疑期内提交修改或补充材料。</w:t>
      </w:r>
    </w:p>
    <w:p w14:paraId="01869B58">
      <w:pPr>
        <w:adjustRightInd w:val="0"/>
        <w:snapToGrid w:val="0"/>
        <w:spacing w:line="360" w:lineRule="exact"/>
        <w:ind w:firstLine="420" w:firstLineChars="200"/>
        <w:rPr>
          <w:rFonts w:ascii="宋体" w:hAnsi="宋体"/>
          <w:bCs/>
          <w:szCs w:val="21"/>
          <w:highlight w:val="none"/>
        </w:rPr>
      </w:pPr>
      <w:r>
        <w:rPr>
          <w:rFonts w:hint="eastAsia" w:ascii="宋体" w:hAnsi="宋体"/>
          <w:bCs/>
          <w:szCs w:val="21"/>
          <w:highlight w:val="none"/>
        </w:rPr>
        <w:t>4、有下列情形之一的，不予受理：</w:t>
      </w:r>
    </w:p>
    <w:p w14:paraId="001CA575">
      <w:pPr>
        <w:widowControl/>
        <w:adjustRightInd w:val="0"/>
        <w:snapToGrid w:val="0"/>
        <w:spacing w:line="360" w:lineRule="exact"/>
        <w:ind w:firstLine="420" w:firstLineChars="200"/>
        <w:jc w:val="left"/>
        <w:rPr>
          <w:rFonts w:ascii="宋体" w:hAnsi="宋体" w:cs="宋体"/>
          <w:kern w:val="0"/>
          <w:szCs w:val="21"/>
          <w:highlight w:val="none"/>
        </w:rPr>
      </w:pPr>
      <w:r>
        <w:rPr>
          <w:rFonts w:hint="eastAsia" w:ascii="宋体" w:hAnsi="宋体" w:cs="宋体"/>
          <w:kern w:val="0"/>
          <w:szCs w:val="21"/>
          <w:highlight w:val="none"/>
        </w:rPr>
        <w:t>4.1提起质疑的主体不是参与该采购项目活动的供应商；</w:t>
      </w:r>
    </w:p>
    <w:p w14:paraId="08A5323D">
      <w:pPr>
        <w:widowControl/>
        <w:adjustRightInd w:val="0"/>
        <w:snapToGrid w:val="0"/>
        <w:spacing w:line="360" w:lineRule="exact"/>
        <w:ind w:firstLine="420" w:firstLineChars="200"/>
        <w:jc w:val="left"/>
        <w:rPr>
          <w:rFonts w:ascii="宋体" w:hAnsi="宋体" w:cs="宋体"/>
          <w:kern w:val="0"/>
          <w:szCs w:val="21"/>
          <w:highlight w:val="none"/>
        </w:rPr>
      </w:pPr>
      <w:r>
        <w:rPr>
          <w:rFonts w:hint="eastAsia" w:ascii="宋体" w:hAnsi="宋体" w:cs="宋体"/>
          <w:kern w:val="0"/>
          <w:szCs w:val="21"/>
          <w:highlight w:val="none"/>
        </w:rPr>
        <w:t>4.2提起质疑的时间超过规定时限的；</w:t>
      </w:r>
    </w:p>
    <w:p w14:paraId="19658619">
      <w:pPr>
        <w:widowControl/>
        <w:adjustRightInd w:val="0"/>
        <w:snapToGrid w:val="0"/>
        <w:spacing w:line="360" w:lineRule="exact"/>
        <w:ind w:firstLine="420" w:firstLineChars="200"/>
        <w:jc w:val="left"/>
        <w:rPr>
          <w:rFonts w:ascii="宋体" w:hAnsi="宋体" w:cs="宋体"/>
          <w:kern w:val="0"/>
          <w:szCs w:val="21"/>
          <w:highlight w:val="none"/>
        </w:rPr>
      </w:pPr>
      <w:r>
        <w:rPr>
          <w:rFonts w:hint="eastAsia" w:ascii="宋体" w:hAnsi="宋体" w:cs="宋体"/>
          <w:kern w:val="0"/>
          <w:szCs w:val="21"/>
          <w:highlight w:val="none"/>
        </w:rPr>
        <w:t>4.3质疑材料不完整的；</w:t>
      </w:r>
    </w:p>
    <w:p w14:paraId="50BA7433">
      <w:pPr>
        <w:widowControl/>
        <w:adjustRightInd w:val="0"/>
        <w:snapToGrid w:val="0"/>
        <w:spacing w:line="360" w:lineRule="exact"/>
        <w:ind w:firstLine="420" w:firstLineChars="200"/>
        <w:jc w:val="left"/>
        <w:rPr>
          <w:rFonts w:ascii="宋体" w:hAnsi="宋体" w:cs="宋体"/>
          <w:kern w:val="0"/>
          <w:szCs w:val="21"/>
          <w:highlight w:val="none"/>
        </w:rPr>
      </w:pPr>
      <w:r>
        <w:rPr>
          <w:rFonts w:hint="eastAsia" w:ascii="宋体" w:hAnsi="宋体" w:cs="宋体"/>
          <w:kern w:val="0"/>
          <w:szCs w:val="21"/>
          <w:highlight w:val="none"/>
        </w:rPr>
        <w:t>4.4质疑事项含有主观猜测等内容且未提供有效线索、难以查证的；</w:t>
      </w:r>
    </w:p>
    <w:p w14:paraId="73BC7409">
      <w:pPr>
        <w:widowControl/>
        <w:adjustRightInd w:val="0"/>
        <w:snapToGrid w:val="0"/>
        <w:spacing w:line="360" w:lineRule="exact"/>
        <w:ind w:firstLine="420" w:firstLineChars="200"/>
        <w:jc w:val="left"/>
        <w:rPr>
          <w:rFonts w:ascii="宋体" w:hAnsi="宋体" w:cs="宋体"/>
          <w:kern w:val="0"/>
          <w:szCs w:val="21"/>
          <w:highlight w:val="none"/>
        </w:rPr>
      </w:pPr>
      <w:r>
        <w:rPr>
          <w:rFonts w:hint="eastAsia" w:ascii="宋体" w:hAnsi="宋体" w:cs="宋体"/>
          <w:kern w:val="0"/>
          <w:szCs w:val="21"/>
          <w:highlight w:val="none"/>
        </w:rPr>
        <w:t>4.5对其他投标供应商的响应文件详细内容质疑，无法提供合法来源渠道的；</w:t>
      </w:r>
    </w:p>
    <w:p w14:paraId="55F2FFC0">
      <w:pPr>
        <w:widowControl/>
        <w:adjustRightInd w:val="0"/>
        <w:snapToGrid w:val="0"/>
        <w:spacing w:line="360" w:lineRule="exact"/>
        <w:ind w:firstLine="420" w:firstLineChars="200"/>
        <w:jc w:val="left"/>
        <w:rPr>
          <w:rFonts w:ascii="仿宋_GB2312" w:hAnsi="宋体" w:eastAsia="仿宋_GB2312" w:cs="宋体"/>
          <w:kern w:val="0"/>
          <w:szCs w:val="21"/>
          <w:highlight w:val="none"/>
        </w:rPr>
      </w:pPr>
      <w:r>
        <w:rPr>
          <w:rFonts w:hint="eastAsia" w:ascii="宋体" w:hAnsi="宋体" w:cs="宋体"/>
          <w:kern w:val="0"/>
          <w:szCs w:val="21"/>
          <w:highlight w:val="none"/>
        </w:rPr>
        <w:t>4.6质疑事项已进入投诉处理、行政复议或行政诉讼程序的。</w:t>
      </w:r>
    </w:p>
    <w:p w14:paraId="66249741">
      <w:pPr>
        <w:adjustRightInd w:val="0"/>
        <w:snapToGrid w:val="0"/>
        <w:spacing w:line="360" w:lineRule="exact"/>
        <w:ind w:firstLine="420" w:firstLineChars="200"/>
        <w:rPr>
          <w:rFonts w:ascii="宋体" w:hAnsi="宋体"/>
          <w:bCs/>
          <w:szCs w:val="21"/>
          <w:highlight w:val="none"/>
        </w:rPr>
      </w:pPr>
      <w:r>
        <w:rPr>
          <w:rFonts w:hint="eastAsia" w:ascii="宋体" w:hAnsi="宋体"/>
          <w:bCs/>
          <w:szCs w:val="21"/>
          <w:highlight w:val="none"/>
        </w:rPr>
        <w:t>5、经审查符合质疑条件的，自收到质疑之日起即为受理。采购人及</w:t>
      </w:r>
      <w:r>
        <w:rPr>
          <w:rFonts w:hint="eastAsia" w:ascii="宋体" w:hAnsi="宋体"/>
          <w:szCs w:val="21"/>
          <w:highlight w:val="none"/>
        </w:rPr>
        <w:t>采购代理机构</w:t>
      </w:r>
      <w:r>
        <w:rPr>
          <w:rFonts w:hint="eastAsia" w:ascii="宋体" w:hAnsi="宋体"/>
          <w:bCs/>
          <w:szCs w:val="21"/>
          <w:highlight w:val="none"/>
        </w:rPr>
        <w:t>将在质疑受理后7个工作日内作出答复或相关处理决定，并以书面形式通知质疑人，答复的内容不得涉及商业秘密。</w:t>
      </w:r>
    </w:p>
    <w:p w14:paraId="7DBB5263">
      <w:pPr>
        <w:adjustRightInd w:val="0"/>
        <w:snapToGrid w:val="0"/>
        <w:spacing w:line="360" w:lineRule="exact"/>
        <w:ind w:firstLine="420" w:firstLineChars="200"/>
        <w:rPr>
          <w:rFonts w:ascii="宋体" w:hAnsi="宋体"/>
          <w:bCs/>
          <w:szCs w:val="21"/>
          <w:highlight w:val="none"/>
        </w:rPr>
      </w:pPr>
      <w:r>
        <w:rPr>
          <w:rFonts w:hint="eastAsia" w:ascii="宋体" w:hAnsi="宋体"/>
          <w:bCs/>
          <w:szCs w:val="21"/>
          <w:highlight w:val="none"/>
        </w:rPr>
        <w:t>6、质疑人在答复期满前撤回质疑的，应由法定代表人或授权代表人签字确认，即终止质疑处理程序。质疑人不得以同一理由再次提出质疑。</w:t>
      </w:r>
    </w:p>
    <w:p w14:paraId="1478618F">
      <w:pPr>
        <w:adjustRightInd w:val="0"/>
        <w:snapToGrid w:val="0"/>
        <w:spacing w:line="360" w:lineRule="exact"/>
        <w:ind w:firstLine="411" w:firstLineChars="196"/>
        <w:rPr>
          <w:rFonts w:ascii="宋体" w:hAnsi="宋体"/>
          <w:bCs/>
          <w:szCs w:val="21"/>
          <w:highlight w:val="none"/>
        </w:rPr>
      </w:pPr>
      <w:r>
        <w:rPr>
          <w:rFonts w:hint="eastAsia" w:ascii="宋体" w:hAnsi="宋体" w:cs="宋体"/>
          <w:bCs/>
          <w:szCs w:val="21"/>
          <w:highlight w:val="none"/>
        </w:rPr>
        <w:t>质疑人对质疑答复不满意或采购人及采购代理机构未在规定时间内做出答复的，</w:t>
      </w:r>
      <w:r>
        <w:rPr>
          <w:rFonts w:hint="eastAsia" w:ascii="宋体" w:hAnsi="宋体" w:cs="宋体"/>
          <w:kern w:val="10"/>
          <w:szCs w:val="21"/>
          <w:highlight w:val="none"/>
        </w:rPr>
        <w:t>可以在答复期满后15个工作日内向采购人投诉，</w:t>
      </w:r>
      <w:r>
        <w:rPr>
          <w:rFonts w:hint="eastAsia" w:ascii="宋体" w:hAnsi="宋体" w:cs="宋体"/>
          <w:bCs/>
          <w:szCs w:val="21"/>
          <w:highlight w:val="none"/>
        </w:rPr>
        <w:t>同时将投诉书副本送安徽大别山工程咨询有限公司。</w:t>
      </w:r>
    </w:p>
    <w:p w14:paraId="088D3182">
      <w:pPr>
        <w:adjustRightInd w:val="0"/>
        <w:snapToGrid w:val="0"/>
        <w:spacing w:line="360" w:lineRule="exact"/>
        <w:ind w:firstLine="420" w:firstLineChars="200"/>
        <w:rPr>
          <w:rFonts w:ascii="宋体" w:hAnsi="宋体"/>
          <w:bCs/>
          <w:szCs w:val="21"/>
          <w:highlight w:val="none"/>
        </w:rPr>
      </w:pPr>
      <w:r>
        <w:rPr>
          <w:rFonts w:hint="eastAsia" w:ascii="宋体" w:hAnsi="宋体"/>
          <w:bCs/>
          <w:szCs w:val="21"/>
          <w:highlight w:val="none"/>
        </w:rPr>
        <w:t>7、质疑人有下列情形之一的，属于虚假、恶意质疑，</w:t>
      </w:r>
      <w:r>
        <w:rPr>
          <w:rFonts w:hint="eastAsia" w:ascii="宋体" w:hAnsi="宋体" w:cs="宋体"/>
          <w:bCs/>
          <w:szCs w:val="21"/>
          <w:highlight w:val="none"/>
        </w:rPr>
        <w:t>我公司</w:t>
      </w:r>
      <w:r>
        <w:rPr>
          <w:rFonts w:hint="eastAsia" w:ascii="宋体" w:hAnsi="宋体"/>
          <w:bCs/>
          <w:szCs w:val="21"/>
          <w:highlight w:val="none"/>
        </w:rPr>
        <w:t>将报</w:t>
      </w:r>
      <w:r>
        <w:rPr>
          <w:rFonts w:hint="eastAsia" w:ascii="宋体" w:hAnsi="宋体"/>
          <w:bCs/>
          <w:szCs w:val="21"/>
          <w:highlight w:val="none"/>
          <w:lang w:eastAsia="zh-CN"/>
        </w:rPr>
        <w:t>霍山县人民检察院</w:t>
      </w:r>
      <w:r>
        <w:rPr>
          <w:rFonts w:hint="eastAsia" w:ascii="宋体" w:hAnsi="宋体"/>
          <w:bCs/>
          <w:szCs w:val="21"/>
          <w:highlight w:val="none"/>
        </w:rPr>
        <w:t>予以处理。</w:t>
      </w:r>
    </w:p>
    <w:p w14:paraId="354F2AAF">
      <w:pPr>
        <w:adjustRightInd w:val="0"/>
        <w:snapToGrid w:val="0"/>
        <w:spacing w:line="360" w:lineRule="exact"/>
        <w:ind w:firstLine="420" w:firstLineChars="200"/>
        <w:rPr>
          <w:rFonts w:ascii="宋体" w:hAnsi="宋体"/>
          <w:bCs/>
          <w:szCs w:val="21"/>
          <w:highlight w:val="none"/>
        </w:rPr>
      </w:pPr>
      <w:r>
        <w:rPr>
          <w:rFonts w:hint="eastAsia" w:ascii="宋体" w:hAnsi="宋体"/>
          <w:bCs/>
          <w:szCs w:val="21"/>
          <w:highlight w:val="none"/>
        </w:rPr>
        <w:t>7.1一年内三次以上质疑均查无实据的；</w:t>
      </w:r>
    </w:p>
    <w:p w14:paraId="247A07EB">
      <w:pPr>
        <w:adjustRightInd w:val="0"/>
        <w:snapToGrid w:val="0"/>
        <w:spacing w:line="360" w:lineRule="exact"/>
        <w:ind w:firstLine="420" w:firstLineChars="200"/>
        <w:rPr>
          <w:rFonts w:ascii="宋体" w:hAnsi="宋体" w:cs="宋体"/>
          <w:b/>
          <w:kern w:val="0"/>
          <w:sz w:val="32"/>
          <w:szCs w:val="32"/>
          <w:highlight w:val="none"/>
        </w:rPr>
      </w:pPr>
      <w:r>
        <w:rPr>
          <w:rFonts w:hint="eastAsia" w:ascii="宋体" w:hAnsi="宋体"/>
          <w:bCs/>
          <w:szCs w:val="21"/>
          <w:highlight w:val="none"/>
        </w:rPr>
        <w:t>7.2捏造事实恶意诬陷他人、有意提供虚假质疑材料的</w:t>
      </w:r>
      <w:r>
        <w:rPr>
          <w:rFonts w:hint="eastAsia" w:ascii="宋体" w:hAnsi="宋体"/>
          <w:szCs w:val="21"/>
          <w:highlight w:val="none"/>
        </w:rPr>
        <w:t>或者通过非法手段获取材料的。</w:t>
      </w:r>
    </w:p>
    <w:p w14:paraId="6577D335">
      <w:pPr>
        <w:rPr>
          <w:highlight w:val="none"/>
        </w:rPr>
      </w:pPr>
    </w:p>
    <w:bookmarkEnd w:id="18"/>
    <w:p w14:paraId="7569390D">
      <w:pPr>
        <w:pStyle w:val="47"/>
        <w:tabs>
          <w:tab w:val="left" w:pos="1978"/>
          <w:tab w:val="center" w:pos="4482"/>
        </w:tabs>
        <w:jc w:val="center"/>
        <w:outlineLvl w:val="0"/>
        <w:rPr>
          <w:rFonts w:cs="宋体"/>
          <w:bCs/>
          <w:sz w:val="30"/>
          <w:szCs w:val="30"/>
          <w:highlight w:val="none"/>
        </w:rPr>
      </w:pPr>
      <w:bookmarkStart w:id="31" w:name="_Toc11525"/>
      <w:bookmarkStart w:id="32" w:name="_Toc12757"/>
      <w:bookmarkStart w:id="33" w:name="_Toc16484_WPSOffice_Level1"/>
      <w:bookmarkStart w:id="34" w:name="_Toc363199273"/>
      <w:r>
        <w:rPr>
          <w:rFonts w:hint="eastAsia" w:cs="宋体"/>
          <w:bCs/>
          <w:sz w:val="30"/>
          <w:szCs w:val="30"/>
          <w:highlight w:val="none"/>
        </w:rPr>
        <w:t xml:space="preserve">第三章 </w:t>
      </w:r>
      <w:r>
        <w:rPr>
          <w:rFonts w:hint="eastAsia" w:cs="宋体"/>
          <w:bCs/>
          <w:sz w:val="30"/>
          <w:szCs w:val="30"/>
          <w:highlight w:val="none"/>
          <w:lang w:val="en-US" w:eastAsia="zh-CN"/>
        </w:rPr>
        <w:t xml:space="preserve"> </w:t>
      </w:r>
      <w:r>
        <w:rPr>
          <w:rFonts w:hint="eastAsia" w:cs="宋体"/>
          <w:bCs/>
          <w:sz w:val="30"/>
          <w:szCs w:val="30"/>
          <w:highlight w:val="none"/>
        </w:rPr>
        <w:t>采购合同</w:t>
      </w:r>
      <w:bookmarkEnd w:id="31"/>
    </w:p>
    <w:p w14:paraId="4B901436">
      <w:pPr>
        <w:pStyle w:val="47"/>
        <w:tabs>
          <w:tab w:val="left" w:pos="1978"/>
          <w:tab w:val="center" w:pos="4482"/>
        </w:tabs>
        <w:jc w:val="center"/>
        <w:outlineLvl w:val="9"/>
        <w:rPr>
          <w:sz w:val="32"/>
          <w:szCs w:val="32"/>
          <w:highlight w:val="none"/>
        </w:rPr>
      </w:pPr>
      <w:r>
        <w:rPr>
          <w:rFonts w:hint="eastAsia"/>
          <w:sz w:val="32"/>
          <w:szCs w:val="32"/>
          <w:highlight w:val="none"/>
        </w:rPr>
        <w:t>（</w:t>
      </w:r>
      <w:r>
        <w:rPr>
          <w:rFonts w:hint="eastAsia"/>
          <w:bCs/>
          <w:sz w:val="28"/>
          <w:szCs w:val="28"/>
          <w:highlight w:val="none"/>
        </w:rPr>
        <w:t>甲乙双方自行拟定</w:t>
      </w:r>
      <w:r>
        <w:rPr>
          <w:rFonts w:hint="eastAsia" w:ascii="Times New Roman" w:hAnsi="Times New Roman"/>
          <w:bCs/>
          <w:sz w:val="28"/>
          <w:szCs w:val="28"/>
          <w:highlight w:val="none"/>
        </w:rPr>
        <w:t>，但不得有违背采购文件精神的条款。</w:t>
      </w:r>
      <w:r>
        <w:rPr>
          <w:rFonts w:hint="eastAsia"/>
          <w:sz w:val="32"/>
          <w:szCs w:val="32"/>
          <w:highlight w:val="none"/>
        </w:rPr>
        <w:t>）</w:t>
      </w:r>
    </w:p>
    <w:p w14:paraId="2F79C9A8">
      <w:pPr>
        <w:pStyle w:val="20"/>
        <w:jc w:val="center"/>
        <w:rPr>
          <w:rFonts w:cs="宋体"/>
          <w:b/>
          <w:kern w:val="0"/>
          <w:sz w:val="32"/>
          <w:szCs w:val="32"/>
          <w:highlight w:val="none"/>
        </w:rPr>
      </w:pPr>
    </w:p>
    <w:p w14:paraId="4A3B7E5B">
      <w:pPr>
        <w:rPr>
          <w:rFonts w:cs="宋体"/>
          <w:b/>
          <w:kern w:val="0"/>
          <w:sz w:val="32"/>
          <w:szCs w:val="32"/>
          <w:highlight w:val="none"/>
        </w:rPr>
      </w:pPr>
      <w:r>
        <w:rPr>
          <w:rFonts w:hint="eastAsia" w:cs="宋体"/>
          <w:b/>
          <w:kern w:val="0"/>
          <w:sz w:val="32"/>
          <w:szCs w:val="32"/>
          <w:highlight w:val="none"/>
        </w:rPr>
        <w:br w:type="page"/>
      </w:r>
    </w:p>
    <w:bookmarkEnd w:id="32"/>
    <w:bookmarkEnd w:id="33"/>
    <w:p w14:paraId="033234D1">
      <w:pPr>
        <w:jc w:val="center"/>
        <w:outlineLvl w:val="9"/>
        <w:rPr>
          <w:rFonts w:ascii="宋体" w:hAnsi="宋体" w:cs="宋体"/>
          <w:b/>
          <w:bCs/>
          <w:kern w:val="0"/>
          <w:sz w:val="30"/>
          <w:szCs w:val="30"/>
          <w:highlight w:val="none"/>
        </w:rPr>
        <w:sectPr>
          <w:footerReference r:id="rId6" w:type="default"/>
          <w:pgSz w:w="11906" w:h="16838"/>
          <w:pgMar w:top="1134" w:right="1449" w:bottom="1134" w:left="1417" w:header="567" w:footer="992" w:gutter="0"/>
          <w:pgNumType w:fmt="decimal" w:start="1"/>
          <w:cols w:space="720" w:num="1"/>
          <w:docGrid w:type="lines" w:linePitch="312" w:charSpace="0"/>
        </w:sectPr>
      </w:pPr>
    </w:p>
    <w:p w14:paraId="6F131F2F">
      <w:pPr>
        <w:jc w:val="center"/>
        <w:outlineLvl w:val="0"/>
        <w:rPr>
          <w:rFonts w:ascii="宋体" w:hAnsi="宋体" w:cs="宋体"/>
          <w:b/>
          <w:bCs/>
          <w:kern w:val="0"/>
          <w:sz w:val="30"/>
          <w:szCs w:val="30"/>
          <w:highlight w:val="none"/>
        </w:rPr>
      </w:pPr>
      <w:bookmarkStart w:id="35" w:name="_Toc17811"/>
      <w:r>
        <w:rPr>
          <w:rFonts w:hint="eastAsia" w:ascii="宋体" w:hAnsi="宋体" w:cs="宋体"/>
          <w:b/>
          <w:bCs/>
          <w:kern w:val="0"/>
          <w:sz w:val="30"/>
          <w:szCs w:val="30"/>
          <w:highlight w:val="none"/>
        </w:rPr>
        <w:t xml:space="preserve">第四章 </w:t>
      </w:r>
      <w:r>
        <w:rPr>
          <w:rFonts w:hint="eastAsia" w:ascii="宋体" w:hAnsi="宋体" w:cs="宋体"/>
          <w:b/>
          <w:bCs/>
          <w:kern w:val="0"/>
          <w:sz w:val="30"/>
          <w:szCs w:val="30"/>
          <w:highlight w:val="none"/>
          <w:lang w:val="en-US" w:eastAsia="zh-CN"/>
        </w:rPr>
        <w:t xml:space="preserve"> </w:t>
      </w:r>
      <w:r>
        <w:rPr>
          <w:rFonts w:hint="eastAsia" w:ascii="宋体" w:hAnsi="宋体" w:cs="宋体"/>
          <w:b/>
          <w:bCs/>
          <w:kern w:val="0"/>
          <w:sz w:val="30"/>
          <w:szCs w:val="30"/>
          <w:highlight w:val="none"/>
        </w:rPr>
        <w:t>采购需求</w:t>
      </w:r>
      <w:bookmarkEnd w:id="35"/>
    </w:p>
    <w:p w14:paraId="207FC349">
      <w:pPr>
        <w:keepNext w:val="0"/>
        <w:keepLines w:val="0"/>
        <w:pageBreakBefore w:val="0"/>
        <w:kinsoku/>
        <w:wordWrap/>
        <w:overflowPunct/>
        <w:topLinePunct w:val="0"/>
        <w:autoSpaceDE/>
        <w:autoSpaceDN/>
        <w:bidi w:val="0"/>
        <w:adjustRightInd/>
        <w:snapToGrid w:val="0"/>
        <w:spacing w:line="480" w:lineRule="exact"/>
        <w:ind w:firstLine="482" w:firstLineChars="200"/>
        <w:textAlignment w:val="auto"/>
        <w:outlineLvl w:val="1"/>
        <w:rPr>
          <w:rFonts w:hint="eastAsia" w:ascii="宋体" w:hAnsi="宋体"/>
          <w:b/>
          <w:sz w:val="24"/>
          <w:szCs w:val="24"/>
          <w:highlight w:val="none"/>
        </w:rPr>
      </w:pPr>
      <w:r>
        <w:rPr>
          <w:rFonts w:hint="eastAsia" w:ascii="宋体" w:hAnsi="宋体"/>
          <w:b/>
          <w:sz w:val="24"/>
          <w:szCs w:val="24"/>
          <w:highlight w:val="none"/>
        </w:rPr>
        <w:t>一、项目概况</w:t>
      </w:r>
    </w:p>
    <w:p w14:paraId="1D2D39BE">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sz w:val="24"/>
          <w:szCs w:val="24"/>
          <w:highlight w:val="none"/>
        </w:rPr>
      </w:pPr>
      <w:r>
        <w:rPr>
          <w:rFonts w:hint="eastAsia" w:ascii="宋体" w:hAnsi="宋体" w:eastAsia="宋体" w:cs="宋体"/>
          <w:b w:val="0"/>
          <w:bCs/>
          <w:color w:val="000000"/>
          <w:kern w:val="0"/>
          <w:sz w:val="24"/>
          <w:szCs w:val="24"/>
          <w:highlight w:val="none"/>
        </w:rPr>
        <w:t>本项目主要对霍山县人民检察院库存及新增档案进行数字化加工。具体工作内容包括：档案扫描前整理、档案扫描、图像处理、目录著录、数据挂接、装订、装盒、上架、数据备份。</w:t>
      </w:r>
    </w:p>
    <w:p w14:paraId="4EF9C350">
      <w:pPr>
        <w:keepNext w:val="0"/>
        <w:keepLines w:val="0"/>
        <w:pageBreakBefore w:val="0"/>
        <w:kinsoku/>
        <w:wordWrap/>
        <w:overflowPunct/>
        <w:topLinePunct w:val="0"/>
        <w:autoSpaceDE/>
        <w:autoSpaceDN/>
        <w:bidi w:val="0"/>
        <w:adjustRightInd/>
        <w:spacing w:line="480" w:lineRule="exact"/>
        <w:ind w:firstLine="482" w:firstLineChars="200"/>
        <w:jc w:val="left"/>
        <w:textAlignment w:val="auto"/>
        <w:outlineLvl w:val="1"/>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w:t>
      </w:r>
      <w:r>
        <w:rPr>
          <w:rFonts w:hint="eastAsia" w:ascii="宋体" w:hAnsi="宋体" w:cs="宋体"/>
          <w:b/>
          <w:bCs/>
          <w:sz w:val="24"/>
          <w:szCs w:val="24"/>
          <w:highlight w:val="none"/>
          <w:lang w:val="en-US" w:eastAsia="zh-CN"/>
        </w:rPr>
        <w:t>项目服务期</w:t>
      </w:r>
    </w:p>
    <w:p w14:paraId="640B3096">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default" w:ascii="宋体" w:hAnsi="宋体" w:eastAsia="宋体" w:cs="宋体"/>
          <w:bCs/>
          <w:color w:val="000000"/>
          <w:kern w:val="0"/>
          <w:sz w:val="24"/>
          <w:szCs w:val="24"/>
          <w:highlight w:val="none"/>
          <w:lang w:val="en-US" w:eastAsia="zh-CN"/>
        </w:rPr>
      </w:pPr>
      <w:r>
        <w:rPr>
          <w:rFonts w:hint="eastAsia" w:ascii="宋体" w:hAnsi="宋体" w:eastAsia="宋体" w:cs="宋体"/>
          <w:bCs/>
          <w:color w:val="000000"/>
          <w:kern w:val="0"/>
          <w:sz w:val="24"/>
          <w:szCs w:val="24"/>
          <w:highlight w:val="none"/>
          <w:lang w:val="en-US" w:eastAsia="zh-CN"/>
        </w:rPr>
        <w:t>3年，采用“1+1+1”模式，合同一年一签。成交供应商合同服务期满，采购人将对履约情况进行考核，经考核合格，履约良好,续签下一年合同（成交价不变），否则终止合同重新采购。</w:t>
      </w:r>
    </w:p>
    <w:p w14:paraId="236BA796">
      <w:pPr>
        <w:keepNext w:val="0"/>
        <w:keepLines w:val="0"/>
        <w:pageBreakBefore w:val="0"/>
        <w:kinsoku/>
        <w:wordWrap/>
        <w:overflowPunct/>
        <w:topLinePunct w:val="0"/>
        <w:autoSpaceDE/>
        <w:autoSpaceDN/>
        <w:bidi w:val="0"/>
        <w:adjustRightInd/>
        <w:snapToGrid w:val="0"/>
        <w:spacing w:line="480" w:lineRule="exact"/>
        <w:ind w:firstLine="482" w:firstLineChars="200"/>
        <w:textAlignment w:val="auto"/>
        <w:outlineLvl w:val="1"/>
        <w:rPr>
          <w:rFonts w:hint="eastAsia" w:ascii="宋体" w:hAnsi="宋体" w:eastAsia="宋体" w:cs="宋体"/>
          <w:b/>
          <w:color w:val="FF0000"/>
          <w:sz w:val="24"/>
          <w:szCs w:val="24"/>
          <w:highlight w:val="none"/>
        </w:rPr>
      </w:pPr>
      <w:r>
        <w:rPr>
          <w:rFonts w:hint="eastAsia" w:ascii="宋体" w:hAnsi="宋体" w:eastAsia="宋体" w:cs="宋体"/>
          <w:b/>
          <w:sz w:val="24"/>
          <w:szCs w:val="24"/>
          <w:highlight w:val="none"/>
        </w:rPr>
        <w:t>三、供应商资格条件</w:t>
      </w:r>
    </w:p>
    <w:p w14:paraId="5727448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lang w:val="en-US" w:eastAsia="zh-CN"/>
        </w:rPr>
        <w:t>、</w:t>
      </w:r>
      <w:r>
        <w:rPr>
          <w:rFonts w:hint="eastAsia" w:ascii="宋体" w:hAnsi="宋体" w:eastAsia="宋体" w:cs="宋体"/>
          <w:color w:val="000000"/>
          <w:sz w:val="24"/>
          <w:szCs w:val="24"/>
          <w:highlight w:val="none"/>
        </w:rPr>
        <w:t>供应商须具有有效的营业执照；</w:t>
      </w:r>
    </w:p>
    <w:p w14:paraId="2D2C5D1E">
      <w:pPr>
        <w:keepNext w:val="0"/>
        <w:keepLines w:val="0"/>
        <w:pageBreakBefore w:val="0"/>
        <w:widowControl/>
        <w:shd w:val="clear" w:color="auto" w:fill="FFFFFF"/>
        <w:kinsoku/>
        <w:wordWrap/>
        <w:overflowPunct/>
        <w:topLinePunct w:val="0"/>
        <w:autoSpaceDE/>
        <w:autoSpaceDN/>
        <w:bidi w:val="0"/>
        <w:adjustRightInd/>
        <w:spacing w:line="360" w:lineRule="auto"/>
        <w:ind w:firstLine="480" w:firstLineChars="200"/>
        <w:textAlignment w:val="auto"/>
        <w:rPr>
          <w:rFonts w:hint="eastAsia" w:ascii="宋体" w:hAnsi="宋体" w:cs="宋体"/>
          <w:color w:val="auto"/>
          <w:kern w:val="0"/>
          <w:sz w:val="24"/>
          <w:highlight w:val="none"/>
          <w:lang w:val="zh-CN"/>
        </w:rPr>
      </w:pPr>
      <w:r>
        <w:rPr>
          <w:rFonts w:hint="eastAsia" w:ascii="宋体" w:hAnsi="宋体" w:cs="宋体"/>
          <w:color w:val="000000"/>
          <w:sz w:val="24"/>
          <w:szCs w:val="24"/>
          <w:highlight w:val="none"/>
          <w:lang w:val="en-US" w:eastAsia="zh-CN"/>
        </w:rPr>
        <w:t>2、</w:t>
      </w:r>
      <w:r>
        <w:rPr>
          <w:rFonts w:hint="eastAsia" w:ascii="宋体" w:hAnsi="宋体" w:eastAsia="宋体" w:cs="宋体"/>
          <w:color w:val="000000"/>
          <w:sz w:val="24"/>
          <w:szCs w:val="24"/>
          <w:highlight w:val="none"/>
        </w:rPr>
        <w:t>供应商须</w:t>
      </w:r>
      <w:r>
        <w:rPr>
          <w:rFonts w:hint="eastAsia" w:ascii="宋体" w:hAnsi="宋体" w:cs="宋体"/>
          <w:color w:val="auto"/>
          <w:kern w:val="0"/>
          <w:sz w:val="24"/>
          <w:highlight w:val="none"/>
          <w:lang w:val="zh-CN"/>
        </w:rPr>
        <w:t>具有国家保密局颁发的国家秘密载体印制乙级及以上资质（资质类别：涉密档案数字化加工）；</w:t>
      </w:r>
    </w:p>
    <w:p w14:paraId="7DE66758">
      <w:pPr>
        <w:keepNext w:val="0"/>
        <w:keepLines w:val="0"/>
        <w:pageBreakBefore w:val="0"/>
        <w:widowControl/>
        <w:shd w:val="clear" w:color="auto" w:fill="FFFFFF"/>
        <w:kinsoku/>
        <w:wordWrap/>
        <w:overflowPunct/>
        <w:topLinePunct w:val="0"/>
        <w:autoSpaceDE/>
        <w:autoSpaceDN/>
        <w:bidi w:val="0"/>
        <w:adjustRightInd/>
        <w:spacing w:line="360" w:lineRule="auto"/>
        <w:ind w:firstLine="480" w:firstLineChars="200"/>
        <w:textAlignment w:val="auto"/>
        <w:rPr>
          <w:rFonts w:hint="default" w:eastAsia="宋体"/>
          <w:highlight w:val="none"/>
          <w:lang w:val="en-US" w:eastAsia="zh-CN"/>
        </w:rPr>
      </w:pPr>
      <w:r>
        <w:rPr>
          <w:rFonts w:hint="eastAsia" w:ascii="宋体" w:hAnsi="宋体" w:cs="宋体"/>
          <w:color w:val="auto"/>
          <w:kern w:val="0"/>
          <w:sz w:val="24"/>
          <w:highlight w:val="none"/>
          <w:lang w:val="zh-CN"/>
        </w:rPr>
        <w:t>注：乙级资质单位跨省、自治区、直辖市承接国家秘密载体印制业务的，中标后需经项目所在地省、自治区、直辖市保密行政管理部门备案批准后，在跨区域所在地开展工作。</w:t>
      </w:r>
    </w:p>
    <w:p w14:paraId="0E566157">
      <w:pPr>
        <w:keepNext w:val="0"/>
        <w:keepLines w:val="0"/>
        <w:pageBreakBefore w:val="0"/>
        <w:kinsoku/>
        <w:wordWrap/>
        <w:overflowPunct/>
        <w:topLinePunct w:val="0"/>
        <w:autoSpaceDE/>
        <w:autoSpaceDN/>
        <w:bidi w:val="0"/>
        <w:adjustRightInd/>
        <w:snapToGrid w:val="0"/>
        <w:spacing w:line="480" w:lineRule="exact"/>
        <w:ind w:firstLine="482" w:firstLineChars="200"/>
        <w:textAlignment w:val="auto"/>
        <w:outlineLvl w:val="1"/>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rPr>
        <w:t>四、</w:t>
      </w:r>
      <w:r>
        <w:rPr>
          <w:rFonts w:hint="eastAsia" w:ascii="宋体" w:hAnsi="宋体" w:eastAsia="宋体" w:cs="宋体"/>
          <w:b/>
          <w:sz w:val="24"/>
          <w:szCs w:val="24"/>
          <w:highlight w:val="none"/>
          <w:lang w:eastAsia="zh-CN"/>
        </w:rPr>
        <w:t>项目预算</w:t>
      </w:r>
    </w:p>
    <w:p w14:paraId="29626C50">
      <w:pPr>
        <w:keepNext w:val="0"/>
        <w:keepLines w:val="0"/>
        <w:pageBreakBefore w:val="0"/>
        <w:kinsoku/>
        <w:wordWrap/>
        <w:overflowPunct/>
        <w:topLinePunct w:val="0"/>
        <w:autoSpaceDE/>
        <w:autoSpaceDN/>
        <w:bidi w:val="0"/>
        <w:adjustRightInd/>
        <w:snapToGrid w:val="0"/>
        <w:spacing w:line="48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cs="宋体"/>
          <w:b w:val="0"/>
          <w:bCs/>
          <w:sz w:val="24"/>
          <w:szCs w:val="24"/>
          <w:highlight w:val="none"/>
          <w:lang w:val="en-US" w:eastAsia="zh-CN"/>
        </w:rPr>
        <w:t>9</w:t>
      </w:r>
      <w:r>
        <w:rPr>
          <w:rFonts w:hint="eastAsia" w:ascii="宋体" w:hAnsi="宋体" w:eastAsia="宋体" w:cs="宋体"/>
          <w:b w:val="0"/>
          <w:bCs/>
          <w:sz w:val="24"/>
          <w:szCs w:val="24"/>
          <w:highlight w:val="none"/>
          <w:lang w:val="en-US" w:eastAsia="zh-CN"/>
        </w:rPr>
        <w:t>万元</w:t>
      </w:r>
      <w:r>
        <w:rPr>
          <w:rFonts w:hint="eastAsia" w:ascii="宋体" w:hAnsi="宋体" w:cs="宋体"/>
          <w:b w:val="0"/>
          <w:bCs/>
          <w:sz w:val="24"/>
          <w:szCs w:val="24"/>
          <w:highlight w:val="none"/>
          <w:lang w:val="en-US" w:eastAsia="zh-CN"/>
        </w:rPr>
        <w:t>/年。</w:t>
      </w:r>
    </w:p>
    <w:p w14:paraId="639D93EC">
      <w:pPr>
        <w:keepNext w:val="0"/>
        <w:keepLines w:val="0"/>
        <w:pageBreakBefore w:val="0"/>
        <w:kinsoku/>
        <w:wordWrap/>
        <w:overflowPunct/>
        <w:topLinePunct w:val="0"/>
        <w:autoSpaceDE/>
        <w:autoSpaceDN/>
        <w:bidi w:val="0"/>
        <w:adjustRightInd/>
        <w:snapToGrid w:val="0"/>
        <w:spacing w:line="480" w:lineRule="exact"/>
        <w:ind w:firstLine="482" w:firstLineChars="200"/>
        <w:textAlignment w:val="auto"/>
        <w:outlineLvl w:val="1"/>
        <w:rPr>
          <w:rFonts w:hint="eastAsia" w:ascii="宋体" w:hAnsi="宋体" w:eastAsia="宋体" w:cs="宋体"/>
          <w:b/>
          <w:sz w:val="24"/>
          <w:szCs w:val="24"/>
          <w:highlight w:val="none"/>
        </w:rPr>
      </w:pPr>
      <w:r>
        <w:rPr>
          <w:rFonts w:hint="eastAsia" w:ascii="宋体" w:hAnsi="宋体" w:eastAsia="宋体" w:cs="宋体"/>
          <w:b/>
          <w:sz w:val="24"/>
          <w:szCs w:val="24"/>
          <w:highlight w:val="none"/>
          <w:lang w:eastAsia="zh-CN"/>
        </w:rPr>
        <w:t>五</w:t>
      </w:r>
      <w:r>
        <w:rPr>
          <w:rFonts w:hint="eastAsia" w:ascii="宋体" w:hAnsi="宋体" w:eastAsia="宋体" w:cs="宋体"/>
          <w:b/>
          <w:sz w:val="24"/>
          <w:szCs w:val="24"/>
          <w:highlight w:val="none"/>
        </w:rPr>
        <w:t>、服务需求及质量标准</w:t>
      </w:r>
    </w:p>
    <w:p w14:paraId="3F0B21B1">
      <w:pPr>
        <w:keepNext w:val="0"/>
        <w:keepLines w:val="0"/>
        <w:pageBreakBefore w:val="0"/>
        <w:kinsoku/>
        <w:wordWrap/>
        <w:overflowPunct/>
        <w:topLinePunct w:val="0"/>
        <w:autoSpaceDE/>
        <w:autoSpaceDN/>
        <w:bidi w:val="0"/>
        <w:adjustRightInd/>
        <w:spacing w:line="480" w:lineRule="exact"/>
        <w:ind w:firstLine="482" w:firstLineChars="200"/>
        <w:jc w:val="left"/>
        <w:textAlignment w:val="auto"/>
        <w:outlineLvl w:val="2"/>
        <w:rPr>
          <w:rFonts w:hint="eastAsia" w:ascii="宋体" w:hAnsi="宋体" w:eastAsia="宋体" w:cs="宋体"/>
          <w:b/>
          <w:bCs w:val="0"/>
          <w:color w:val="000000"/>
          <w:kern w:val="0"/>
          <w:sz w:val="24"/>
          <w:szCs w:val="24"/>
          <w:highlight w:val="none"/>
        </w:rPr>
      </w:pPr>
      <w:r>
        <w:rPr>
          <w:rFonts w:hint="eastAsia" w:ascii="宋体" w:hAnsi="宋体" w:eastAsia="宋体" w:cs="宋体"/>
          <w:b/>
          <w:bCs w:val="0"/>
          <w:color w:val="000000"/>
          <w:kern w:val="0"/>
          <w:sz w:val="24"/>
          <w:szCs w:val="24"/>
          <w:highlight w:val="none"/>
        </w:rPr>
        <w:t>1、服务工作内容</w:t>
      </w:r>
    </w:p>
    <w:p w14:paraId="2D43D522">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主要对霍山县人民检察院库存及新增档案进行数字化加工，每年完成以下工作量：诉讼档案整理约1600卷，诉讼档案扫描约128000页，诉讼档案著录约32000条。纸质档案数字化加工内容包括：</w:t>
      </w:r>
    </w:p>
    <w:p w14:paraId="432E0D84">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（1）档案整理：档案实体进行前期整理，包括档号和页码检查、页码编写、备考表检查、更换封皮、目录打印。</w:t>
      </w:r>
    </w:p>
    <w:p w14:paraId="412AAB34">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（2）信息著录：目录数据著录。</w:t>
      </w:r>
    </w:p>
    <w:p w14:paraId="25B497E2">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（3）扫描加工：纸质档案进行扫描、图像处理、图像存储、格式转换、数据挂接、数据验收、数据备份。</w:t>
      </w:r>
    </w:p>
    <w:p w14:paraId="15C4AC21">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（4）档案还原：档案装订、装盒、上架。</w:t>
      </w:r>
    </w:p>
    <w:p w14:paraId="49CF3423">
      <w:pPr>
        <w:keepNext w:val="0"/>
        <w:keepLines w:val="0"/>
        <w:pageBreakBefore w:val="0"/>
        <w:kinsoku/>
        <w:wordWrap/>
        <w:overflowPunct/>
        <w:topLinePunct w:val="0"/>
        <w:autoSpaceDE/>
        <w:autoSpaceDN/>
        <w:bidi w:val="0"/>
        <w:adjustRightInd/>
        <w:spacing w:line="480" w:lineRule="exact"/>
        <w:ind w:firstLine="482" w:firstLineChars="200"/>
        <w:jc w:val="left"/>
        <w:textAlignment w:val="auto"/>
        <w:outlineLvl w:val="2"/>
        <w:rPr>
          <w:rFonts w:hint="eastAsia" w:ascii="宋体" w:hAnsi="宋体" w:eastAsia="宋体" w:cs="宋体"/>
          <w:b/>
          <w:bCs w:val="0"/>
          <w:color w:val="000000"/>
          <w:kern w:val="0"/>
          <w:sz w:val="24"/>
          <w:szCs w:val="24"/>
          <w:highlight w:val="none"/>
        </w:rPr>
      </w:pPr>
      <w:r>
        <w:rPr>
          <w:rFonts w:hint="eastAsia" w:ascii="宋体" w:hAnsi="宋体" w:eastAsia="宋体" w:cs="宋体"/>
          <w:b/>
          <w:bCs w:val="0"/>
          <w:color w:val="000000"/>
          <w:kern w:val="0"/>
          <w:sz w:val="24"/>
          <w:szCs w:val="24"/>
          <w:highlight w:val="none"/>
        </w:rPr>
        <w:t>2、服务质量要求</w:t>
      </w:r>
    </w:p>
    <w:p w14:paraId="18F07DB9">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（1）总体要求</w:t>
      </w:r>
    </w:p>
    <w:p w14:paraId="74EC1C29">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①通过档案规范化的整理及数字化加工，提高档案管理效率、节省存储空间、保护档案原始信息，使档案能够更好的发挥为民服务作用，更好的服务社会大众，为促进档案信息化建设谋进步与谋发展。</w:t>
      </w:r>
    </w:p>
    <w:p w14:paraId="688F3A0F">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②应遵循的法律法规</w:t>
      </w:r>
    </w:p>
    <w:p w14:paraId="7EDBB818">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（1）《中华人民共和国档案法》</w:t>
      </w:r>
    </w:p>
    <w:p w14:paraId="2F73B922">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（2）《中华人民共和国保守国家秘密法》</w:t>
      </w:r>
    </w:p>
    <w:p w14:paraId="7BA433A0">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（3）《中华人民共和国档案法实施条例》</w:t>
      </w:r>
    </w:p>
    <w:p w14:paraId="5B6D56D6">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（4）《关于严禁用涉密计算机上国际互联网的通知》 (中保委[2003]4 号)</w:t>
      </w:r>
    </w:p>
    <w:p w14:paraId="3C116AA0">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（5）《计算机病毒防治管理办法》 (中华人民共和国公安部令第 51 号)</w:t>
      </w:r>
    </w:p>
    <w:p w14:paraId="07AB6923">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（6）《计算机信息系统保密管理暂行规定》 (国保发[1998]1 号)</w:t>
      </w:r>
    </w:p>
    <w:p w14:paraId="6AB85224">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（7）《归档文件整理规则》（中华人民共和国档案行业标准 DA/T 22-2015）</w:t>
      </w:r>
    </w:p>
    <w:p w14:paraId="6F0D679D">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（8）《人民检察院诉讼档案管理办法》</w:t>
      </w:r>
    </w:p>
    <w:p w14:paraId="36A613AC">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（9）《档案著录规则》 (DA/T 18—2022)</w:t>
      </w:r>
    </w:p>
    <w:p w14:paraId="13FB0DDD">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（10）《纸质档案数字化规范》 (DA/T 31-2017)</w:t>
      </w:r>
    </w:p>
    <w:p w14:paraId="345361A6">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（11）《档案服务外包工作规范》（DA∕T 68-2020）</w:t>
      </w:r>
    </w:p>
    <w:p w14:paraId="5AB3B613">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（12）国家档案局《档案数字化外包安全管理规范》（档办发〔2014〕7号）。</w:t>
      </w:r>
    </w:p>
    <w:p w14:paraId="4FC0A326">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未尽事宜按照国家、省、市档案管理部门及采购方其它有关标准和规定执行。</w:t>
      </w:r>
    </w:p>
    <w:p w14:paraId="78BDD7E1">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③涉密档案的数字化工作要严格遵守《中华人民共和国保守国家秘密法》等相关法律法规和规范，安排专人在计算机系统上进行数字化操作。</w:t>
      </w:r>
    </w:p>
    <w:p w14:paraId="26B801B7">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（2）档案整理要求</w:t>
      </w:r>
    </w:p>
    <w:p w14:paraId="4DADF286">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①根据采购人要求，对拟扫描档案进行鉴定，区分扫描件与非扫描件。</w:t>
      </w:r>
    </w:p>
    <w:p w14:paraId="6FDBC925">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②拆除装订物，但应确保档案文件不因此而受损害。</w:t>
      </w:r>
    </w:p>
    <w:p w14:paraId="3241C0A1">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③清点档案页数，如原页码和实际情况不符应进行修正，未编页码的要编写页码。</w:t>
      </w:r>
    </w:p>
    <w:p w14:paraId="6E26E64F">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④检查卷内目录，没有卷内目录以及卷内目录和实际情况不符的，要重新编制目录以替换原目录（原卷内目录交采购方交接人员处理）。</w:t>
      </w:r>
    </w:p>
    <w:p w14:paraId="633E7D97">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⑤检查档案卷内备考表，如有缺失，提醒采购人及时补充。</w:t>
      </w:r>
    </w:p>
    <w:p w14:paraId="622664A7">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（3）档案扫描要求</w:t>
      </w:r>
    </w:p>
    <w:p w14:paraId="3EAEE22E">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①扫描色彩模式。</w:t>
      </w:r>
    </w:p>
    <w:p w14:paraId="57922971">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②扫描分辨率：300dpi，或结合实际情况采用更高分辨率。</w:t>
      </w:r>
    </w:p>
    <w:p w14:paraId="03DDEEFE">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③图像存储：采用TIF格式或JPG格式进行存储，并能生成PDF格式。</w:t>
      </w:r>
    </w:p>
    <w:p w14:paraId="7EB57B6A">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④其他要求：扫描图像应与原纸质档案保持一致。扫描时做到不缺页、不重页、单页图像内容完整，图像清晰不影响图像的利用效果。</w:t>
      </w:r>
    </w:p>
    <w:p w14:paraId="42DE36C8">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（4）图像处理要求</w:t>
      </w:r>
    </w:p>
    <w:p w14:paraId="6164A9D4">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①纠偏：图像的倾斜度不得超出3度，且端正、无扭曲。</w:t>
      </w:r>
    </w:p>
    <w:p w14:paraId="7866BF82">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②去污：去除扫描过程中产生的黑边，图片处理时要保证不影响档案原貌。</w:t>
      </w:r>
    </w:p>
    <w:p w14:paraId="5E224AED">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③图像拼接：对大幅面档案进行分区扫描形成的多幅图像，要拼接为一个完整的图像，以保证图像整体性。</w:t>
      </w:r>
    </w:p>
    <w:p w14:paraId="2B86A752">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（5）目录著录要求</w:t>
      </w:r>
    </w:p>
    <w:p w14:paraId="12F1B936">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①档案目录著录，包括案卷级目录、卷内目录部分、著录项目的设置、著录内容按档案规范要求执行。</w:t>
      </w:r>
    </w:p>
    <w:p w14:paraId="6C709397">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②目录著录可直接在采购人使用的档案管理系统中进行，也可由投标人在自备系统中著录后，再批量导入采购人使用的档案管理系统（数据导入产生的相关费用全部由投标人承担）。目录数据要严格符合采购人的档案管理系统要求，能实现系统中和目录相关的全部功能。</w:t>
      </w:r>
    </w:p>
    <w:p w14:paraId="2A2A539D">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（6）还原装订要求</w:t>
      </w:r>
    </w:p>
    <w:p w14:paraId="51F809D2">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档案恢复装订时，做到安全、准确、无遗漏。</w:t>
      </w:r>
    </w:p>
    <w:p w14:paraId="161A3CE2">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（7）数据挂接要求</w:t>
      </w:r>
    </w:p>
    <w:p w14:paraId="52CF20E8">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①档案数字化过程中形成的目录数据库与图像数据库，经质检确认合格后，确保档案加工数据通过网络挂接至指定的档案管理系统中。</w:t>
      </w:r>
    </w:p>
    <w:p w14:paraId="1D735602">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②必须保证目录数据和图像文件的一一对应关系，不得错挂、漏挂，确保扫描图像和文件级目录100%挂接正确，数字化加工成果能在采购人档案管理系统中有效检索和显示。</w:t>
      </w:r>
    </w:p>
    <w:p w14:paraId="7651B259">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（8）数据备份要求</w:t>
      </w:r>
    </w:p>
    <w:p w14:paraId="0AC066D0">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目录数据和扫描原始图像数据、转换图像数据一式二份交采购人保管。数据备份介质上做好标签，注明存储内容。</w:t>
      </w:r>
    </w:p>
    <w:p w14:paraId="64101614">
      <w:pPr>
        <w:keepNext w:val="0"/>
        <w:keepLines w:val="0"/>
        <w:pageBreakBefore w:val="0"/>
        <w:kinsoku/>
        <w:wordWrap/>
        <w:overflowPunct/>
        <w:topLinePunct w:val="0"/>
        <w:autoSpaceDE/>
        <w:autoSpaceDN/>
        <w:bidi w:val="0"/>
        <w:adjustRightInd/>
        <w:spacing w:line="480" w:lineRule="exact"/>
        <w:ind w:firstLine="482" w:firstLineChars="200"/>
        <w:jc w:val="left"/>
        <w:textAlignment w:val="auto"/>
        <w:outlineLvl w:val="2"/>
        <w:rPr>
          <w:rFonts w:hint="eastAsia" w:ascii="宋体" w:hAnsi="宋体" w:eastAsia="宋体" w:cs="宋体"/>
          <w:b/>
          <w:bCs w:val="0"/>
          <w:color w:val="000000"/>
          <w:kern w:val="0"/>
          <w:sz w:val="24"/>
          <w:szCs w:val="24"/>
          <w:highlight w:val="none"/>
        </w:rPr>
      </w:pPr>
      <w:r>
        <w:rPr>
          <w:rFonts w:hint="eastAsia" w:ascii="宋体" w:hAnsi="宋体" w:eastAsia="宋体" w:cs="宋体"/>
          <w:b/>
          <w:bCs w:val="0"/>
          <w:color w:val="000000"/>
          <w:kern w:val="0"/>
          <w:sz w:val="24"/>
          <w:szCs w:val="24"/>
          <w:highlight w:val="none"/>
        </w:rPr>
        <w:t>3、服务成果要求</w:t>
      </w:r>
    </w:p>
    <w:p w14:paraId="013D1368">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目录数据和图像文件挂接正确，目录数据、图像文件完整、清晰、无错误等质量问题；扫描、图像处理、还原、数据挂接、保密等工作符合要求。</w:t>
      </w:r>
    </w:p>
    <w:p w14:paraId="0B6E7005">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（1）尽量在扫描过程中不对档案原件造成二次损伤。</w:t>
      </w:r>
    </w:p>
    <w:p w14:paraId="2A86EF3C">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（2）严格遵守并达到国家标准：《中华人民共和国行业标准（DA/T 31—2017）纸质档案数字化技术规范》。</w:t>
      </w:r>
    </w:p>
    <w:p w14:paraId="16A892E0">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（3）保证档案扫描图像与原件一致、整洁、清晰。</w:t>
      </w:r>
    </w:p>
    <w:p w14:paraId="38685AA5">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（4）成果要求：分辩率 300dpi；同时具备单页 TIF（JPG）和单件PDF。</w:t>
      </w:r>
    </w:p>
    <w:p w14:paraId="3F63FEBA">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（5）档案扫描完成后，需要计算机目录与原文数据进行一一对应。确保扫描图像与案卷目录、卷内文件目录、归档文件目录、100%挂接正确。</w:t>
      </w:r>
    </w:p>
    <w:p w14:paraId="4910F98E">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（6）档案扫描完成后，要细致认真的装订，更换下来的旧卷皮应全部交还采购方。</w:t>
      </w:r>
    </w:p>
    <w:p w14:paraId="570A952B">
      <w:pPr>
        <w:keepNext w:val="0"/>
        <w:keepLines w:val="0"/>
        <w:pageBreakBefore w:val="0"/>
        <w:kinsoku/>
        <w:wordWrap/>
        <w:overflowPunct/>
        <w:topLinePunct w:val="0"/>
        <w:autoSpaceDE/>
        <w:autoSpaceDN/>
        <w:bidi w:val="0"/>
        <w:adjustRightInd/>
        <w:spacing w:line="480" w:lineRule="exact"/>
        <w:ind w:firstLine="482" w:firstLineChars="200"/>
        <w:jc w:val="left"/>
        <w:textAlignment w:val="auto"/>
        <w:outlineLvl w:val="2"/>
        <w:rPr>
          <w:rFonts w:hint="eastAsia" w:ascii="宋体" w:hAnsi="宋体" w:eastAsia="宋体" w:cs="宋体"/>
          <w:b/>
          <w:bCs w:val="0"/>
          <w:color w:val="000000"/>
          <w:kern w:val="0"/>
          <w:sz w:val="24"/>
          <w:szCs w:val="24"/>
          <w:highlight w:val="none"/>
        </w:rPr>
      </w:pPr>
      <w:r>
        <w:rPr>
          <w:rFonts w:hint="eastAsia" w:ascii="宋体" w:hAnsi="宋体" w:eastAsia="宋体" w:cs="宋体"/>
          <w:b/>
          <w:bCs w:val="0"/>
          <w:color w:val="000000"/>
          <w:kern w:val="0"/>
          <w:sz w:val="24"/>
          <w:szCs w:val="24"/>
          <w:highlight w:val="none"/>
        </w:rPr>
        <w:t>4、质量检验标准</w:t>
      </w:r>
    </w:p>
    <w:p w14:paraId="603CA691">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（1）档案装订：检查所有档案的装订还原情况，差错率≤1‰；</w:t>
      </w:r>
    </w:p>
    <w:p w14:paraId="7E937834">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（2）扫描图像：漏扫率≤0.2‰；</w:t>
      </w:r>
    </w:p>
    <w:p w14:paraId="6B34F7A9">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 xml:space="preserve">（3）图像质量：图像质量情况完好率95%； </w:t>
      </w:r>
    </w:p>
    <w:p w14:paraId="38DF7BD7">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（4）格式封装：图像文件的命名差错率≤1‰；</w:t>
      </w:r>
    </w:p>
    <w:p w14:paraId="408B9DF8">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（5）条目与图像挂接：挂接正确率 100%；</w:t>
      </w:r>
    </w:p>
    <w:p w14:paraId="60A41609">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（6）档案原始材料：100%不缺失。</w:t>
      </w:r>
    </w:p>
    <w:p w14:paraId="7B51FCD3">
      <w:pPr>
        <w:keepNext w:val="0"/>
        <w:keepLines w:val="0"/>
        <w:pageBreakBefore w:val="0"/>
        <w:kinsoku/>
        <w:wordWrap/>
        <w:overflowPunct/>
        <w:topLinePunct w:val="0"/>
        <w:autoSpaceDE/>
        <w:autoSpaceDN/>
        <w:bidi w:val="0"/>
        <w:adjustRightInd/>
        <w:spacing w:line="480" w:lineRule="exact"/>
        <w:ind w:firstLine="482" w:firstLineChars="200"/>
        <w:jc w:val="left"/>
        <w:textAlignment w:val="auto"/>
        <w:outlineLvl w:val="2"/>
        <w:rPr>
          <w:rFonts w:hint="eastAsia" w:ascii="宋体" w:hAnsi="宋体" w:eastAsia="宋体" w:cs="宋体"/>
          <w:b/>
          <w:bCs w:val="0"/>
          <w:color w:val="000000"/>
          <w:kern w:val="0"/>
          <w:sz w:val="24"/>
          <w:szCs w:val="24"/>
          <w:highlight w:val="none"/>
        </w:rPr>
      </w:pPr>
      <w:r>
        <w:rPr>
          <w:rFonts w:hint="eastAsia" w:ascii="宋体" w:hAnsi="宋体" w:eastAsia="宋体" w:cs="宋体"/>
          <w:b/>
          <w:bCs w:val="0"/>
          <w:color w:val="000000"/>
          <w:kern w:val="0"/>
          <w:sz w:val="24"/>
          <w:szCs w:val="24"/>
          <w:highlight w:val="none"/>
        </w:rPr>
        <w:t>5、其他要求</w:t>
      </w:r>
    </w:p>
    <w:p w14:paraId="09F6B185">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（1）本项目实施期间，严格遵守国家保密规定和采购人保密要求，不得以任何方式将采购人的档案实体、档案信息、各类清单等传播到服务场地之外。非经采购人允许，不得将与本项目无关的人和物带入现场。</w:t>
      </w:r>
    </w:p>
    <w:p w14:paraId="4C5FCEB2">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（2）由采购人提供项目实施场地、桌椅、电脑、打印机、扫描仪、辅材等，乙方提供人员及档案数字化加工技术。</w:t>
      </w:r>
    </w:p>
    <w:p w14:paraId="7B140A60">
      <w:pPr>
        <w:keepNext w:val="0"/>
        <w:keepLines w:val="0"/>
        <w:pageBreakBefore w:val="0"/>
        <w:kinsoku/>
        <w:wordWrap/>
        <w:overflowPunct/>
        <w:topLinePunct w:val="0"/>
        <w:autoSpaceDE/>
        <w:autoSpaceDN/>
        <w:bidi w:val="0"/>
        <w:adjustRightInd/>
        <w:spacing w:line="480" w:lineRule="exact"/>
        <w:ind w:firstLine="480" w:firstLineChars="200"/>
        <w:jc w:val="left"/>
        <w:textAlignment w:val="auto"/>
        <w:rPr>
          <w:rFonts w:hint="eastAsia" w:ascii="宋体" w:hAnsi="宋体" w:eastAsia="宋体" w:cs="宋体"/>
          <w:b w:val="0"/>
          <w:bCs/>
          <w:color w:val="000000"/>
          <w:kern w:val="0"/>
          <w:sz w:val="24"/>
          <w:szCs w:val="24"/>
          <w:highlight w:val="none"/>
          <w:lang w:val="en-US" w:eastAsia="zh-CN"/>
        </w:rPr>
      </w:pPr>
      <w:r>
        <w:rPr>
          <w:rFonts w:hint="eastAsia" w:ascii="宋体" w:hAnsi="宋体" w:eastAsia="宋体" w:cs="宋体"/>
          <w:b w:val="0"/>
          <w:bCs/>
          <w:color w:val="000000"/>
          <w:kern w:val="0"/>
          <w:sz w:val="24"/>
          <w:szCs w:val="24"/>
          <w:highlight w:val="none"/>
        </w:rPr>
        <w:t>（3）本项目验收合格后，应及时将本项目存储扫描图像的存储介质全部交给采购人处理。</w:t>
      </w:r>
    </w:p>
    <w:p w14:paraId="2F2F1BFA">
      <w:pPr>
        <w:keepNext w:val="0"/>
        <w:keepLines w:val="0"/>
        <w:pageBreakBefore w:val="0"/>
        <w:kinsoku/>
        <w:wordWrap/>
        <w:overflowPunct/>
        <w:topLinePunct w:val="0"/>
        <w:autoSpaceDE/>
        <w:autoSpaceDN/>
        <w:bidi w:val="0"/>
        <w:adjustRightInd/>
        <w:snapToGrid w:val="0"/>
        <w:spacing w:line="480" w:lineRule="exact"/>
        <w:ind w:firstLine="482" w:firstLineChars="200"/>
        <w:textAlignment w:val="auto"/>
        <w:outlineLvl w:val="1"/>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lang w:val="en-US" w:eastAsia="zh-CN"/>
        </w:rPr>
        <w:t>六</w:t>
      </w:r>
      <w:r>
        <w:rPr>
          <w:rFonts w:hint="eastAsia" w:ascii="宋体" w:hAnsi="宋体" w:eastAsia="宋体" w:cs="宋体"/>
          <w:b/>
          <w:sz w:val="24"/>
          <w:szCs w:val="24"/>
          <w:highlight w:val="none"/>
          <w:lang w:eastAsia="zh-CN"/>
        </w:rPr>
        <w:t>、人员要求</w:t>
      </w:r>
    </w:p>
    <w:p w14:paraId="4CC08B8B">
      <w:pPr>
        <w:keepNext w:val="0"/>
        <w:keepLines w:val="0"/>
        <w:pageBreakBefore w:val="0"/>
        <w:kinsoku/>
        <w:wordWrap/>
        <w:overflowPunct/>
        <w:topLinePunct w:val="0"/>
        <w:autoSpaceDE/>
        <w:autoSpaceDN/>
        <w:bidi w:val="0"/>
        <w:adjustRightInd/>
        <w:spacing w:line="48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扫描人员严格遵守档案管理的相关规定及档案部门的相关制度，认真做好扫描档案的保密和保护工作。</w:t>
      </w:r>
    </w:p>
    <w:p w14:paraId="753AFC47">
      <w:pPr>
        <w:keepNext w:val="0"/>
        <w:keepLines w:val="0"/>
        <w:pageBreakBefore w:val="0"/>
        <w:kinsoku/>
        <w:wordWrap/>
        <w:overflowPunct/>
        <w:topLinePunct w:val="0"/>
        <w:autoSpaceDE/>
        <w:autoSpaceDN/>
        <w:bidi w:val="0"/>
        <w:adjustRightInd/>
        <w:snapToGrid w:val="0"/>
        <w:spacing w:line="480" w:lineRule="exact"/>
        <w:ind w:firstLine="482" w:firstLineChars="200"/>
        <w:textAlignment w:val="auto"/>
        <w:outlineLvl w:val="1"/>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七、相关设备要求</w:t>
      </w:r>
    </w:p>
    <w:p w14:paraId="35396290">
      <w:pPr>
        <w:keepNext w:val="0"/>
        <w:keepLines w:val="0"/>
        <w:pageBreakBefore w:val="0"/>
        <w:kinsoku/>
        <w:wordWrap/>
        <w:overflowPunct/>
        <w:topLinePunct w:val="0"/>
        <w:autoSpaceDE/>
        <w:autoSpaceDN/>
        <w:bidi w:val="0"/>
        <w:adjustRightInd/>
        <w:spacing w:line="480" w:lineRule="exact"/>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设备只作为本项目专用，不得将U盘、移动硬盘等设备带进工作场所，不得把专用设备挪作他用或随意把不属本项目的资料带进工作场所进行操作，乙方自觉遵守甲方的管理规章。</w:t>
      </w:r>
    </w:p>
    <w:p w14:paraId="6CA1E922">
      <w:pPr>
        <w:keepNext w:val="0"/>
        <w:keepLines w:val="0"/>
        <w:pageBreakBefore w:val="0"/>
        <w:kinsoku/>
        <w:wordWrap/>
        <w:overflowPunct/>
        <w:topLinePunct w:val="0"/>
        <w:autoSpaceDE/>
        <w:autoSpaceDN/>
        <w:bidi w:val="0"/>
        <w:adjustRightInd/>
        <w:snapToGrid w:val="0"/>
        <w:spacing w:line="480" w:lineRule="exact"/>
        <w:ind w:firstLine="482" w:firstLineChars="200"/>
        <w:textAlignment w:val="auto"/>
        <w:outlineLvl w:val="1"/>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八、售后服务/后续服务要求</w:t>
      </w:r>
    </w:p>
    <w:p w14:paraId="16C00A6D">
      <w:pPr>
        <w:keepNext w:val="0"/>
        <w:keepLines w:val="0"/>
        <w:pageBreakBefore w:val="0"/>
        <w:kinsoku/>
        <w:wordWrap/>
        <w:overflowPunct/>
        <w:topLinePunct w:val="0"/>
        <w:autoSpaceDE/>
        <w:autoSpaceDN/>
        <w:bidi w:val="0"/>
        <w:adjustRightInd/>
        <w:spacing w:line="48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1、质量保证期：1年（自项目验收合格之日起计）。</w:t>
      </w:r>
    </w:p>
    <w:p w14:paraId="11BCFD61">
      <w:pPr>
        <w:keepNext w:val="0"/>
        <w:keepLines w:val="0"/>
        <w:pageBreakBefore w:val="0"/>
        <w:kinsoku/>
        <w:wordWrap/>
        <w:overflowPunct/>
        <w:topLinePunct w:val="0"/>
        <w:autoSpaceDE/>
        <w:autoSpaceDN/>
        <w:bidi w:val="0"/>
        <w:adjustRightInd/>
        <w:spacing w:line="48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2、响应时间：接到采购人通知后24小时内到达采购人指定现场。</w:t>
      </w:r>
    </w:p>
    <w:p w14:paraId="30D9653B">
      <w:pPr>
        <w:keepNext w:val="0"/>
        <w:keepLines w:val="0"/>
        <w:pageBreakBefore w:val="0"/>
        <w:kinsoku/>
        <w:wordWrap/>
        <w:overflowPunct/>
        <w:topLinePunct w:val="0"/>
        <w:autoSpaceDE/>
        <w:autoSpaceDN/>
        <w:bidi w:val="0"/>
        <w:adjustRightInd/>
        <w:snapToGrid w:val="0"/>
        <w:spacing w:line="480" w:lineRule="exact"/>
        <w:ind w:firstLine="482" w:firstLineChars="200"/>
        <w:textAlignment w:val="auto"/>
        <w:outlineLvl w:val="1"/>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九、考核办法/验收方式</w:t>
      </w:r>
    </w:p>
    <w:p w14:paraId="4D792688">
      <w:pPr>
        <w:keepNext w:val="0"/>
        <w:keepLines w:val="0"/>
        <w:pageBreakBefore w:val="0"/>
        <w:kinsoku/>
        <w:wordWrap/>
        <w:overflowPunct/>
        <w:topLinePunct w:val="0"/>
        <w:autoSpaceDE/>
        <w:autoSpaceDN/>
        <w:bidi w:val="0"/>
        <w:adjustRightInd/>
        <w:spacing w:line="48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（1）以抽检的方式检查所有数据，包括目录数据、图像文件及数据挂接的总体质量。抽检的比率不得低于本项目案卷总量的5%。</w:t>
      </w:r>
    </w:p>
    <w:p w14:paraId="5FE3115A">
      <w:pPr>
        <w:keepNext w:val="0"/>
        <w:keepLines w:val="0"/>
        <w:pageBreakBefore w:val="0"/>
        <w:kinsoku/>
        <w:wordWrap/>
        <w:overflowPunct/>
        <w:topLinePunct w:val="0"/>
        <w:autoSpaceDE/>
        <w:autoSpaceDN/>
        <w:bidi w:val="0"/>
        <w:adjustRightInd/>
        <w:spacing w:line="48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（2）目录数据和图像文件挂接错误，或目录数据、图像文件之一出现不完整、不清晰、有错误等质量问题时，抽检标记为“不合格”。</w:t>
      </w:r>
    </w:p>
    <w:p w14:paraId="2AFDB7CE">
      <w:pPr>
        <w:keepNext w:val="0"/>
        <w:keepLines w:val="0"/>
        <w:pageBreakBefore w:val="0"/>
        <w:kinsoku/>
        <w:wordWrap/>
        <w:overflowPunct/>
        <w:topLinePunct w:val="0"/>
        <w:autoSpaceDE/>
        <w:autoSpaceDN/>
        <w:bidi w:val="0"/>
        <w:adjustRightInd/>
        <w:spacing w:line="48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（3）抽检的合格率大于等于95%时，予以验收“通过”。验收“通过”的结论，必须经采购人审核、签字后方生效。</w:t>
      </w:r>
    </w:p>
    <w:p w14:paraId="649064D8">
      <w:pPr>
        <w:keepNext w:val="0"/>
        <w:keepLines w:val="0"/>
        <w:pageBreakBefore w:val="0"/>
        <w:kinsoku/>
        <w:wordWrap/>
        <w:overflowPunct/>
        <w:topLinePunct w:val="0"/>
        <w:autoSpaceDE/>
        <w:autoSpaceDN/>
        <w:bidi w:val="0"/>
        <w:adjustRightInd/>
        <w:snapToGrid w:val="0"/>
        <w:spacing w:line="480" w:lineRule="exact"/>
        <w:ind w:firstLine="482" w:firstLineChars="200"/>
        <w:textAlignment w:val="auto"/>
        <w:outlineLvl w:val="1"/>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十、付款方式</w:t>
      </w:r>
    </w:p>
    <w:p w14:paraId="5EA2AFBD">
      <w:pPr>
        <w:keepNext w:val="0"/>
        <w:keepLines w:val="0"/>
        <w:pageBreakBefore w:val="0"/>
        <w:kinsoku/>
        <w:wordWrap/>
        <w:overflowPunct/>
        <w:topLinePunct w:val="0"/>
        <w:autoSpaceDE/>
        <w:autoSpaceDN/>
        <w:bidi w:val="0"/>
        <w:adjustRightInd/>
        <w:spacing w:line="48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年度服务合同结束，经采购人验收合格后按单价乘以数量进行据实结算计算，一次性支付。</w:t>
      </w:r>
    </w:p>
    <w:p w14:paraId="2B183191">
      <w:pPr>
        <w:keepNext w:val="0"/>
        <w:keepLines w:val="0"/>
        <w:pageBreakBefore w:val="0"/>
        <w:kinsoku/>
        <w:wordWrap/>
        <w:overflowPunct/>
        <w:topLinePunct w:val="0"/>
        <w:autoSpaceDE/>
        <w:autoSpaceDN/>
        <w:bidi w:val="0"/>
        <w:adjustRightInd/>
        <w:snapToGrid w:val="0"/>
        <w:spacing w:line="480" w:lineRule="exact"/>
        <w:ind w:firstLine="482" w:firstLineChars="200"/>
        <w:textAlignment w:val="auto"/>
        <w:outlineLvl w:val="1"/>
        <w:rPr>
          <w:rFonts w:hint="default"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十一、采购清单</w:t>
      </w:r>
    </w:p>
    <w:tbl>
      <w:tblPr>
        <w:tblStyle w:val="65"/>
        <w:tblW w:w="1031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41"/>
        <w:gridCol w:w="4582"/>
        <w:gridCol w:w="1575"/>
        <w:gridCol w:w="1914"/>
      </w:tblGrid>
      <w:tr w14:paraId="266583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jc w:val="center"/>
        </w:trPr>
        <w:tc>
          <w:tcPr>
            <w:tcW w:w="2241" w:type="dxa"/>
            <w:noWrap w:val="0"/>
            <w:vAlign w:val="center"/>
          </w:tcPr>
          <w:p w14:paraId="3AD0259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名称</w:t>
            </w:r>
          </w:p>
        </w:tc>
        <w:tc>
          <w:tcPr>
            <w:tcW w:w="4582" w:type="dxa"/>
            <w:noWrap w:val="0"/>
            <w:vAlign w:val="center"/>
          </w:tcPr>
          <w:p w14:paraId="6D1796B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工作内容</w:t>
            </w:r>
          </w:p>
        </w:tc>
        <w:tc>
          <w:tcPr>
            <w:tcW w:w="1575" w:type="dxa"/>
            <w:noWrap w:val="0"/>
            <w:vAlign w:val="center"/>
          </w:tcPr>
          <w:p w14:paraId="228643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数量</w:t>
            </w:r>
          </w:p>
        </w:tc>
        <w:tc>
          <w:tcPr>
            <w:tcW w:w="1914" w:type="dxa"/>
            <w:noWrap w:val="0"/>
            <w:vAlign w:val="center"/>
          </w:tcPr>
          <w:p w14:paraId="27E78A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备注</w:t>
            </w:r>
          </w:p>
        </w:tc>
      </w:tr>
      <w:tr w14:paraId="139330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6" w:hRule="atLeast"/>
          <w:jc w:val="center"/>
        </w:trPr>
        <w:tc>
          <w:tcPr>
            <w:tcW w:w="2241" w:type="dxa"/>
            <w:noWrap w:val="0"/>
            <w:vAlign w:val="center"/>
          </w:tcPr>
          <w:p w14:paraId="2FE979A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诉讼档案整理</w:t>
            </w:r>
          </w:p>
        </w:tc>
        <w:tc>
          <w:tcPr>
            <w:tcW w:w="4582" w:type="dxa"/>
            <w:noWrap w:val="0"/>
            <w:vAlign w:val="center"/>
          </w:tcPr>
          <w:p w14:paraId="12C4B03B">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借卷、核对、拆卷、页码编写、著录目录、质检、打印封皮及目录、装订、装盒、上架、数据备份。</w:t>
            </w:r>
          </w:p>
        </w:tc>
        <w:tc>
          <w:tcPr>
            <w:tcW w:w="1575" w:type="dxa"/>
            <w:noWrap w:val="0"/>
            <w:vAlign w:val="center"/>
          </w:tcPr>
          <w:p w14:paraId="2DA9F29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1600卷</w:t>
            </w:r>
          </w:p>
        </w:tc>
        <w:tc>
          <w:tcPr>
            <w:tcW w:w="1914" w:type="dxa"/>
            <w:noWrap w:val="0"/>
            <w:vAlign w:val="center"/>
          </w:tcPr>
          <w:p w14:paraId="753AD1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每年</w:t>
            </w:r>
          </w:p>
        </w:tc>
      </w:tr>
      <w:tr w14:paraId="63A71A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3" w:hRule="atLeast"/>
          <w:jc w:val="center"/>
        </w:trPr>
        <w:tc>
          <w:tcPr>
            <w:tcW w:w="2241" w:type="dxa"/>
            <w:noWrap w:val="0"/>
            <w:vAlign w:val="center"/>
          </w:tcPr>
          <w:p w14:paraId="7CB7DE3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诉讼档案扫描</w:t>
            </w:r>
          </w:p>
        </w:tc>
        <w:tc>
          <w:tcPr>
            <w:tcW w:w="4582" w:type="dxa"/>
            <w:noWrap w:val="0"/>
            <w:vAlign w:val="center"/>
          </w:tcPr>
          <w:p w14:paraId="4E1D07F3">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档案扫描、图片处理、质检、PDF格式转换、图像挂接。</w:t>
            </w:r>
          </w:p>
        </w:tc>
        <w:tc>
          <w:tcPr>
            <w:tcW w:w="1575" w:type="dxa"/>
            <w:noWrap w:val="0"/>
            <w:vAlign w:val="center"/>
          </w:tcPr>
          <w:p w14:paraId="0D9929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128000页</w:t>
            </w:r>
          </w:p>
        </w:tc>
        <w:tc>
          <w:tcPr>
            <w:tcW w:w="1914" w:type="dxa"/>
            <w:noWrap w:val="0"/>
            <w:vAlign w:val="center"/>
          </w:tcPr>
          <w:p w14:paraId="1C363D0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每年</w:t>
            </w:r>
          </w:p>
        </w:tc>
      </w:tr>
      <w:tr w14:paraId="4B6BF7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2" w:hRule="atLeast"/>
          <w:jc w:val="center"/>
        </w:trPr>
        <w:tc>
          <w:tcPr>
            <w:tcW w:w="2241" w:type="dxa"/>
            <w:noWrap w:val="0"/>
            <w:vAlign w:val="center"/>
          </w:tcPr>
          <w:p w14:paraId="2A0F11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诉讼档案著录</w:t>
            </w:r>
          </w:p>
        </w:tc>
        <w:tc>
          <w:tcPr>
            <w:tcW w:w="4582" w:type="dxa"/>
            <w:shd w:val="clear" w:color="auto" w:fill="auto"/>
            <w:noWrap w:val="0"/>
            <w:vAlign w:val="center"/>
          </w:tcPr>
          <w:p w14:paraId="6D2DA5C4">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档案信息著录、质检。</w:t>
            </w:r>
          </w:p>
        </w:tc>
        <w:tc>
          <w:tcPr>
            <w:tcW w:w="1575" w:type="dxa"/>
            <w:noWrap w:val="0"/>
            <w:vAlign w:val="center"/>
          </w:tcPr>
          <w:p w14:paraId="74D3AA5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32000条</w:t>
            </w:r>
          </w:p>
        </w:tc>
        <w:tc>
          <w:tcPr>
            <w:tcW w:w="1914" w:type="dxa"/>
            <w:noWrap w:val="0"/>
            <w:vAlign w:val="center"/>
          </w:tcPr>
          <w:p w14:paraId="79F2C2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每年</w:t>
            </w:r>
          </w:p>
        </w:tc>
      </w:tr>
    </w:tbl>
    <w:p w14:paraId="7BFF19EF">
      <w:pPr>
        <w:keepNext w:val="0"/>
        <w:keepLines w:val="0"/>
        <w:pageBreakBefore w:val="0"/>
        <w:kinsoku/>
        <w:wordWrap/>
        <w:overflowPunct/>
        <w:topLinePunct w:val="0"/>
        <w:autoSpaceDE/>
        <w:autoSpaceDN/>
        <w:bidi w:val="0"/>
        <w:adjustRightInd/>
        <w:spacing w:line="480" w:lineRule="exact"/>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注：本表数量为暂估量，结算时以实际发生量为准。</w:t>
      </w:r>
    </w:p>
    <w:p w14:paraId="54830499">
      <w:pPr>
        <w:pStyle w:val="20"/>
        <w:rPr>
          <w:highlight w:val="none"/>
        </w:rPr>
      </w:pPr>
    </w:p>
    <w:p w14:paraId="6D149A74">
      <w:pPr>
        <w:pStyle w:val="20"/>
        <w:rPr>
          <w:highlight w:val="none"/>
        </w:rPr>
      </w:pPr>
    </w:p>
    <w:p w14:paraId="4815F61D">
      <w:pPr>
        <w:jc w:val="left"/>
        <w:rPr>
          <w:highlight w:val="none"/>
        </w:rPr>
        <w:sectPr>
          <w:pgSz w:w="11906" w:h="16838"/>
          <w:pgMar w:top="1134" w:right="1449" w:bottom="1134" w:left="1417" w:header="567" w:footer="992" w:gutter="0"/>
          <w:pgNumType w:fmt="decimal"/>
          <w:cols w:space="720" w:num="1"/>
          <w:docGrid w:type="lines" w:linePitch="312" w:charSpace="0"/>
        </w:sectPr>
      </w:pPr>
    </w:p>
    <w:p w14:paraId="41DD6AD1">
      <w:pPr>
        <w:pStyle w:val="2"/>
        <w:ind w:left="0" w:leftChars="0" w:firstLine="0" w:firstLineChars="0"/>
        <w:jc w:val="center"/>
        <w:outlineLvl w:val="0"/>
        <w:rPr>
          <w:highlight w:val="none"/>
        </w:rPr>
      </w:pPr>
      <w:bookmarkStart w:id="36" w:name="_Toc11297"/>
      <w:bookmarkStart w:id="37" w:name="_Toc4288_WPSOffice_Level1"/>
      <w:bookmarkStart w:id="38" w:name="_Toc18622"/>
      <w:r>
        <w:rPr>
          <w:rFonts w:hint="eastAsia" w:ascii="宋体" w:hAnsi="宋体" w:eastAsia="宋体" w:cs="宋体"/>
          <w:szCs w:val="32"/>
          <w:highlight w:val="none"/>
        </w:rPr>
        <w:t>第五章</w:t>
      </w:r>
      <w:r>
        <w:rPr>
          <w:rFonts w:hint="eastAsia" w:cs="宋体"/>
          <w:szCs w:val="32"/>
          <w:highlight w:val="none"/>
          <w:lang w:val="en-US" w:eastAsia="zh-CN"/>
        </w:rPr>
        <w:t xml:space="preserve">  </w:t>
      </w:r>
      <w:r>
        <w:rPr>
          <w:rFonts w:hint="eastAsia" w:ascii="宋体" w:hAnsi="宋体" w:eastAsia="宋体" w:cs="宋体"/>
          <w:szCs w:val="32"/>
          <w:highlight w:val="none"/>
        </w:rPr>
        <w:t>响应文件格式</w:t>
      </w:r>
      <w:bookmarkEnd w:id="36"/>
      <w:bookmarkEnd w:id="37"/>
      <w:bookmarkEnd w:id="38"/>
    </w:p>
    <w:p w14:paraId="1B9D16C6">
      <w:pPr>
        <w:spacing w:line="500" w:lineRule="exact"/>
        <w:jc w:val="center"/>
        <w:rPr>
          <w:rFonts w:ascii="宋体" w:hAnsi="宋体" w:cs="宋体"/>
          <w:b/>
          <w:sz w:val="32"/>
          <w:highlight w:val="none"/>
        </w:rPr>
      </w:pPr>
    </w:p>
    <w:p w14:paraId="44747997">
      <w:pPr>
        <w:spacing w:line="500" w:lineRule="exact"/>
        <w:jc w:val="center"/>
        <w:rPr>
          <w:rFonts w:ascii="宋体" w:hAnsi="宋体" w:cs="宋体"/>
          <w:b/>
          <w:sz w:val="32"/>
          <w:highlight w:val="none"/>
        </w:rPr>
      </w:pPr>
      <w:r>
        <w:rPr>
          <w:rFonts w:hint="eastAsia" w:ascii="宋体" w:hAnsi="宋体" w:cs="宋体"/>
          <w:b/>
          <w:sz w:val="32"/>
          <w:highlight w:val="none"/>
          <w:u w:val="single"/>
        </w:rPr>
        <w:t>　　　　　　　　　</w:t>
      </w:r>
      <w:bookmarkStart w:id="39" w:name="_Toc6546_WPSOffice_Level1"/>
      <w:r>
        <w:rPr>
          <w:rFonts w:hint="eastAsia" w:ascii="宋体" w:hAnsi="宋体" w:cs="宋体"/>
          <w:b/>
          <w:sz w:val="32"/>
          <w:highlight w:val="none"/>
        </w:rPr>
        <w:t>采购项目</w:t>
      </w:r>
      <w:bookmarkEnd w:id="39"/>
    </w:p>
    <w:p w14:paraId="4A10B07D">
      <w:pPr>
        <w:spacing w:line="900" w:lineRule="exact"/>
        <w:rPr>
          <w:rFonts w:ascii="宋体" w:hAnsi="宋体" w:cs="宋体"/>
          <w:b/>
          <w:sz w:val="72"/>
          <w:highlight w:val="none"/>
        </w:rPr>
      </w:pPr>
    </w:p>
    <w:p w14:paraId="49A2627D">
      <w:pPr>
        <w:spacing w:line="900" w:lineRule="exact"/>
        <w:jc w:val="center"/>
        <w:rPr>
          <w:rFonts w:ascii="宋体" w:hAnsi="宋体" w:cs="宋体"/>
          <w:b/>
          <w:sz w:val="44"/>
          <w:szCs w:val="44"/>
          <w:highlight w:val="none"/>
        </w:rPr>
      </w:pPr>
      <w:bookmarkStart w:id="40" w:name="_Toc12631_WPSOffice_Level1"/>
      <w:r>
        <w:rPr>
          <w:rFonts w:hint="eastAsia" w:ascii="宋体" w:hAnsi="宋体" w:cs="宋体"/>
          <w:b/>
          <w:sz w:val="44"/>
          <w:szCs w:val="44"/>
          <w:highlight w:val="none"/>
        </w:rPr>
        <w:t>响</w:t>
      </w:r>
      <w:bookmarkEnd w:id="40"/>
    </w:p>
    <w:p w14:paraId="57AAB27B">
      <w:pPr>
        <w:spacing w:line="900" w:lineRule="exact"/>
        <w:jc w:val="center"/>
        <w:rPr>
          <w:rFonts w:ascii="宋体" w:hAnsi="宋体" w:cs="宋体"/>
          <w:b/>
          <w:sz w:val="44"/>
          <w:szCs w:val="44"/>
          <w:highlight w:val="none"/>
        </w:rPr>
      </w:pPr>
    </w:p>
    <w:p w14:paraId="23D5F0C7">
      <w:pPr>
        <w:spacing w:line="900" w:lineRule="exact"/>
        <w:jc w:val="center"/>
        <w:rPr>
          <w:rFonts w:ascii="宋体" w:hAnsi="宋体" w:cs="宋体"/>
          <w:b/>
          <w:sz w:val="44"/>
          <w:szCs w:val="44"/>
          <w:highlight w:val="none"/>
        </w:rPr>
      </w:pPr>
      <w:bookmarkStart w:id="41" w:name="_Toc13194_WPSOffice_Level1"/>
      <w:r>
        <w:rPr>
          <w:rFonts w:hint="eastAsia" w:ascii="宋体" w:hAnsi="宋体" w:cs="宋体"/>
          <w:b/>
          <w:sz w:val="44"/>
          <w:szCs w:val="44"/>
          <w:highlight w:val="none"/>
        </w:rPr>
        <w:t>应</w:t>
      </w:r>
      <w:bookmarkEnd w:id="41"/>
    </w:p>
    <w:p w14:paraId="47791EEA">
      <w:pPr>
        <w:spacing w:line="900" w:lineRule="exact"/>
        <w:jc w:val="center"/>
        <w:rPr>
          <w:rFonts w:ascii="宋体" w:hAnsi="宋体" w:cs="宋体"/>
          <w:b/>
          <w:sz w:val="44"/>
          <w:szCs w:val="44"/>
          <w:highlight w:val="none"/>
        </w:rPr>
      </w:pPr>
    </w:p>
    <w:p w14:paraId="4B52AC1E">
      <w:pPr>
        <w:spacing w:line="900" w:lineRule="exact"/>
        <w:jc w:val="center"/>
        <w:rPr>
          <w:rFonts w:ascii="宋体" w:hAnsi="宋体" w:cs="宋体"/>
          <w:b/>
          <w:sz w:val="44"/>
          <w:szCs w:val="44"/>
          <w:highlight w:val="none"/>
        </w:rPr>
      </w:pPr>
      <w:bookmarkStart w:id="42" w:name="_Toc28638_WPSOffice_Level1"/>
      <w:r>
        <w:rPr>
          <w:rFonts w:hint="eastAsia" w:ascii="宋体" w:hAnsi="宋体" w:cs="宋体"/>
          <w:b/>
          <w:sz w:val="44"/>
          <w:szCs w:val="44"/>
          <w:highlight w:val="none"/>
        </w:rPr>
        <w:t>文</w:t>
      </w:r>
      <w:bookmarkEnd w:id="42"/>
    </w:p>
    <w:p w14:paraId="2B5CE190">
      <w:pPr>
        <w:spacing w:line="900" w:lineRule="exact"/>
        <w:jc w:val="center"/>
        <w:rPr>
          <w:rFonts w:ascii="宋体" w:hAnsi="宋体" w:cs="宋体"/>
          <w:b/>
          <w:sz w:val="44"/>
          <w:szCs w:val="44"/>
          <w:highlight w:val="none"/>
        </w:rPr>
      </w:pPr>
    </w:p>
    <w:p w14:paraId="483AAE06">
      <w:pPr>
        <w:jc w:val="center"/>
        <w:rPr>
          <w:rFonts w:ascii="宋体" w:hAnsi="宋体" w:cs="宋体"/>
          <w:b/>
          <w:sz w:val="44"/>
          <w:szCs w:val="44"/>
          <w:highlight w:val="none"/>
        </w:rPr>
      </w:pPr>
      <w:bookmarkStart w:id="43" w:name="_Toc21450_WPSOffice_Level1"/>
      <w:r>
        <w:rPr>
          <w:rFonts w:hint="eastAsia" w:ascii="宋体" w:hAnsi="宋体" w:cs="宋体"/>
          <w:b/>
          <w:sz w:val="44"/>
          <w:szCs w:val="44"/>
          <w:highlight w:val="none"/>
        </w:rPr>
        <w:t>件</w:t>
      </w:r>
      <w:bookmarkEnd w:id="43"/>
    </w:p>
    <w:p w14:paraId="6D28CFDD">
      <w:pPr>
        <w:pStyle w:val="7"/>
        <w:jc w:val="center"/>
        <w:rPr>
          <w:rFonts w:ascii="黑体"/>
          <w:sz w:val="44"/>
          <w:highlight w:val="none"/>
          <w:u w:val="single"/>
        </w:rPr>
      </w:pPr>
      <w:bookmarkStart w:id="44" w:name="_Toc30778_WPSOffice_Level1"/>
      <w:r>
        <w:rPr>
          <w:rFonts w:hint="eastAsia" w:ascii="黑体" w:eastAsia="黑体"/>
          <w:sz w:val="32"/>
          <w:szCs w:val="22"/>
          <w:highlight w:val="none"/>
          <w:u w:val="single"/>
        </w:rPr>
        <w:t>正本（副本）</w:t>
      </w:r>
      <w:bookmarkEnd w:id="44"/>
    </w:p>
    <w:p w14:paraId="6E23D052">
      <w:pPr>
        <w:spacing w:after="156" w:afterLines="50" w:line="500" w:lineRule="exact"/>
        <w:ind w:firstLine="2479" w:firstLineChars="343"/>
        <w:rPr>
          <w:rFonts w:ascii="宋体" w:hAnsi="宋体" w:cs="宋体"/>
          <w:b/>
          <w:sz w:val="72"/>
          <w:highlight w:val="none"/>
        </w:rPr>
      </w:pPr>
    </w:p>
    <w:p w14:paraId="11A3E43E">
      <w:pPr>
        <w:spacing w:after="156" w:afterLines="50" w:line="500" w:lineRule="exact"/>
        <w:ind w:firstLine="2409" w:firstLineChars="800"/>
        <w:rPr>
          <w:rFonts w:ascii="宋体" w:hAnsi="宋体" w:cs="宋体"/>
          <w:b/>
          <w:sz w:val="30"/>
          <w:szCs w:val="30"/>
          <w:highlight w:val="none"/>
        </w:rPr>
      </w:pPr>
      <w:bookmarkStart w:id="45" w:name="_Toc2436_WPSOffice_Level1"/>
      <w:r>
        <w:rPr>
          <w:rFonts w:hint="eastAsia" w:ascii="宋体" w:hAnsi="宋体" w:cs="宋体"/>
          <w:b/>
          <w:sz w:val="30"/>
          <w:szCs w:val="30"/>
          <w:highlight w:val="none"/>
        </w:rPr>
        <w:t>项目编号：</w:t>
      </w:r>
      <w:bookmarkEnd w:id="45"/>
    </w:p>
    <w:p w14:paraId="6BB87BC1">
      <w:pPr>
        <w:spacing w:after="156" w:afterLines="50" w:line="500" w:lineRule="exact"/>
        <w:jc w:val="center"/>
        <w:rPr>
          <w:rFonts w:ascii="宋体" w:hAnsi="宋体" w:cs="宋体"/>
          <w:b/>
          <w:sz w:val="28"/>
          <w:szCs w:val="28"/>
          <w:highlight w:val="none"/>
        </w:rPr>
      </w:pPr>
    </w:p>
    <w:p w14:paraId="55373DD0">
      <w:pPr>
        <w:spacing w:after="156" w:afterLines="50" w:line="500" w:lineRule="exact"/>
        <w:ind w:firstLine="562" w:firstLineChars="200"/>
        <w:rPr>
          <w:rFonts w:ascii="宋体" w:hAnsi="宋体" w:cs="宋体"/>
          <w:b/>
          <w:spacing w:val="20"/>
          <w:kern w:val="0"/>
          <w:sz w:val="28"/>
          <w:szCs w:val="28"/>
          <w:highlight w:val="none"/>
          <w:u w:val="single"/>
        </w:rPr>
      </w:pPr>
      <w:bookmarkStart w:id="46" w:name="_Toc19527_WPSOffice_Level1"/>
      <w:r>
        <w:rPr>
          <w:rFonts w:hint="eastAsia" w:ascii="宋体" w:hAnsi="宋体" w:cs="宋体"/>
          <w:b/>
          <w:sz w:val="28"/>
          <w:szCs w:val="28"/>
          <w:highlight w:val="none"/>
        </w:rPr>
        <w:t>供应商：</w:t>
      </w:r>
      <w:r>
        <w:rPr>
          <w:rFonts w:hint="eastAsia" w:ascii="宋体" w:hAnsi="宋体" w:cs="宋体"/>
          <w:b/>
          <w:spacing w:val="20"/>
          <w:kern w:val="0"/>
          <w:sz w:val="28"/>
          <w:szCs w:val="28"/>
          <w:highlight w:val="none"/>
          <w:u w:val="single"/>
        </w:rPr>
        <w:t>　　          　　　　　　（盖单位章）</w:t>
      </w:r>
      <w:bookmarkEnd w:id="46"/>
    </w:p>
    <w:p w14:paraId="01E594D6">
      <w:pPr>
        <w:spacing w:after="156" w:afterLines="50" w:line="500" w:lineRule="exact"/>
        <w:ind w:firstLine="562" w:firstLineChars="200"/>
        <w:rPr>
          <w:rFonts w:ascii="宋体" w:hAnsi="宋体" w:cs="宋体"/>
          <w:b/>
          <w:spacing w:val="20"/>
          <w:kern w:val="0"/>
          <w:sz w:val="28"/>
          <w:szCs w:val="28"/>
          <w:highlight w:val="none"/>
          <w:u w:val="single"/>
        </w:rPr>
      </w:pPr>
      <w:bookmarkStart w:id="47" w:name="_Toc2247_WPSOffice_Level1"/>
      <w:r>
        <w:rPr>
          <w:rFonts w:hint="eastAsia" w:ascii="宋体" w:hAnsi="宋体" w:cs="宋体"/>
          <w:b/>
          <w:kern w:val="0"/>
          <w:sz w:val="28"/>
          <w:szCs w:val="28"/>
          <w:highlight w:val="none"/>
        </w:rPr>
        <w:t>法定代表人或委托代理人</w:t>
      </w:r>
      <w:r>
        <w:rPr>
          <w:rFonts w:hint="eastAsia" w:ascii="宋体" w:hAnsi="宋体" w:cs="宋体"/>
          <w:b/>
          <w:spacing w:val="20"/>
          <w:kern w:val="0"/>
          <w:sz w:val="28"/>
          <w:szCs w:val="28"/>
          <w:highlight w:val="none"/>
        </w:rPr>
        <w:t>：</w:t>
      </w:r>
      <w:r>
        <w:rPr>
          <w:rFonts w:hint="eastAsia" w:ascii="宋体" w:hAnsi="宋体" w:cs="宋体"/>
          <w:b/>
          <w:spacing w:val="20"/>
          <w:kern w:val="0"/>
          <w:sz w:val="28"/>
          <w:szCs w:val="28"/>
          <w:highlight w:val="none"/>
          <w:u w:val="single"/>
        </w:rPr>
        <w:t>　　　 （签字或盖章）</w:t>
      </w:r>
      <w:bookmarkEnd w:id="47"/>
      <w:r>
        <w:rPr>
          <w:rFonts w:hint="eastAsia" w:ascii="宋体" w:hAnsi="宋体" w:cs="宋体"/>
          <w:b/>
          <w:spacing w:val="20"/>
          <w:kern w:val="0"/>
          <w:sz w:val="28"/>
          <w:szCs w:val="28"/>
          <w:highlight w:val="none"/>
          <w:u w:val="single"/>
        </w:rPr>
        <w:t>　　</w:t>
      </w:r>
    </w:p>
    <w:p w14:paraId="57070A3C">
      <w:pPr>
        <w:spacing w:after="156" w:afterLines="50" w:line="500" w:lineRule="exact"/>
        <w:ind w:firstLine="1605" w:firstLineChars="500"/>
        <w:rPr>
          <w:rFonts w:ascii="宋体" w:hAnsi="宋体" w:cs="宋体"/>
          <w:b/>
          <w:spacing w:val="20"/>
          <w:kern w:val="0"/>
          <w:sz w:val="28"/>
          <w:szCs w:val="28"/>
          <w:highlight w:val="none"/>
        </w:rPr>
      </w:pPr>
      <w:bookmarkStart w:id="48" w:name="_Toc19164_WPSOffice_Level1"/>
      <w:r>
        <w:rPr>
          <w:rFonts w:hint="eastAsia" w:ascii="宋体" w:hAnsi="宋体" w:cs="宋体"/>
          <w:b/>
          <w:spacing w:val="20"/>
          <w:kern w:val="0"/>
          <w:sz w:val="28"/>
          <w:szCs w:val="28"/>
          <w:highlight w:val="none"/>
        </w:rPr>
        <w:t>日  期：　　　　</w:t>
      </w:r>
      <w:r>
        <w:rPr>
          <w:rFonts w:hint="eastAsia" w:ascii="宋体" w:hAnsi="宋体" w:cs="宋体"/>
          <w:b/>
          <w:sz w:val="28"/>
          <w:szCs w:val="28"/>
          <w:highlight w:val="none"/>
        </w:rPr>
        <w:t>年    月    日</w:t>
      </w:r>
      <w:bookmarkEnd w:id="48"/>
    </w:p>
    <w:p w14:paraId="1180E5B3">
      <w:pPr>
        <w:jc w:val="center"/>
        <w:rPr>
          <w:b/>
          <w:bCs/>
          <w:sz w:val="28"/>
          <w:szCs w:val="28"/>
          <w:highlight w:val="none"/>
        </w:rPr>
      </w:pPr>
      <w:bookmarkStart w:id="49" w:name="_Toc19469_WPSOffice_Level1"/>
    </w:p>
    <w:p w14:paraId="67A21A83">
      <w:pPr>
        <w:rPr>
          <w:rFonts w:hint="eastAsia"/>
          <w:b/>
          <w:bCs/>
          <w:sz w:val="28"/>
          <w:szCs w:val="28"/>
          <w:highlight w:val="none"/>
        </w:rPr>
      </w:pPr>
      <w:r>
        <w:rPr>
          <w:rFonts w:hint="eastAsia"/>
          <w:b/>
          <w:bCs/>
          <w:sz w:val="28"/>
          <w:szCs w:val="28"/>
          <w:highlight w:val="none"/>
        </w:rPr>
        <w:br w:type="page"/>
      </w:r>
    </w:p>
    <w:p w14:paraId="67D5D7E5">
      <w:pPr>
        <w:jc w:val="center"/>
        <w:outlineLvl w:val="1"/>
        <w:rPr>
          <w:b/>
          <w:bCs/>
          <w:sz w:val="28"/>
          <w:szCs w:val="28"/>
          <w:highlight w:val="none"/>
        </w:rPr>
      </w:pPr>
      <w:r>
        <w:rPr>
          <w:rFonts w:hint="eastAsia"/>
          <w:b/>
          <w:bCs/>
          <w:sz w:val="28"/>
          <w:szCs w:val="28"/>
          <w:highlight w:val="none"/>
        </w:rPr>
        <w:t>响应文件资料清单</w:t>
      </w:r>
      <w:bookmarkEnd w:id="49"/>
    </w:p>
    <w:p w14:paraId="71820EDC">
      <w:pPr>
        <w:adjustRightInd w:val="0"/>
        <w:snapToGrid w:val="0"/>
        <w:spacing w:line="240" w:lineRule="exact"/>
        <w:jc w:val="center"/>
        <w:rPr>
          <w:rFonts w:ascii="宋体" w:hAnsi="宋体" w:cs="宋体"/>
          <w:b/>
          <w:sz w:val="24"/>
          <w:highlight w:val="none"/>
        </w:rPr>
      </w:pPr>
    </w:p>
    <w:tbl>
      <w:tblPr>
        <w:tblStyle w:val="22"/>
        <w:tblW w:w="92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5460"/>
        <w:gridCol w:w="2625"/>
      </w:tblGrid>
      <w:tr w14:paraId="0EC7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vAlign w:val="center"/>
          </w:tcPr>
          <w:p w14:paraId="5A6407B6">
            <w:pPr>
              <w:spacing w:line="400" w:lineRule="exact"/>
              <w:jc w:val="center"/>
              <w:rPr>
                <w:rFonts w:ascii="宋体" w:hAnsi="宋体" w:cs="宋体"/>
                <w:b/>
                <w:szCs w:val="21"/>
                <w:highlight w:val="none"/>
              </w:rPr>
            </w:pPr>
            <w:r>
              <w:rPr>
                <w:rFonts w:hint="eastAsia" w:ascii="宋体" w:hAnsi="宋体" w:cs="宋体"/>
                <w:b/>
                <w:szCs w:val="21"/>
                <w:highlight w:val="none"/>
              </w:rPr>
              <w:t>序号</w:t>
            </w:r>
          </w:p>
        </w:tc>
        <w:tc>
          <w:tcPr>
            <w:tcW w:w="5460" w:type="dxa"/>
            <w:vAlign w:val="center"/>
          </w:tcPr>
          <w:p w14:paraId="316FC90E">
            <w:pPr>
              <w:spacing w:line="400" w:lineRule="exact"/>
              <w:jc w:val="center"/>
              <w:rPr>
                <w:rFonts w:ascii="宋体" w:hAnsi="宋体" w:cs="宋体"/>
                <w:b/>
                <w:szCs w:val="21"/>
                <w:highlight w:val="none"/>
              </w:rPr>
            </w:pPr>
            <w:r>
              <w:rPr>
                <w:rFonts w:hint="eastAsia" w:ascii="宋体" w:hAnsi="宋体" w:cs="宋体"/>
                <w:b/>
                <w:szCs w:val="21"/>
                <w:highlight w:val="none"/>
              </w:rPr>
              <w:t>资料名称</w:t>
            </w:r>
          </w:p>
        </w:tc>
        <w:tc>
          <w:tcPr>
            <w:tcW w:w="2625" w:type="dxa"/>
            <w:vAlign w:val="center"/>
          </w:tcPr>
          <w:p w14:paraId="19E652D5">
            <w:pPr>
              <w:spacing w:line="400" w:lineRule="exact"/>
              <w:jc w:val="center"/>
              <w:rPr>
                <w:rFonts w:ascii="宋体" w:hAnsi="宋体" w:cs="宋体"/>
                <w:b/>
                <w:szCs w:val="21"/>
                <w:highlight w:val="none"/>
              </w:rPr>
            </w:pPr>
            <w:r>
              <w:rPr>
                <w:rFonts w:hint="eastAsia" w:ascii="宋体" w:hAnsi="宋体" w:cs="宋体"/>
                <w:b/>
                <w:szCs w:val="21"/>
                <w:highlight w:val="none"/>
              </w:rPr>
              <w:t>备注</w:t>
            </w:r>
          </w:p>
        </w:tc>
      </w:tr>
      <w:tr w14:paraId="13338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vAlign w:val="center"/>
          </w:tcPr>
          <w:p w14:paraId="1D70D20B">
            <w:pPr>
              <w:jc w:val="center"/>
              <w:rPr>
                <w:rFonts w:ascii="宋体" w:hAnsi="宋体" w:cs="宋体"/>
                <w:szCs w:val="21"/>
                <w:highlight w:val="none"/>
              </w:rPr>
            </w:pPr>
            <w:r>
              <w:rPr>
                <w:rFonts w:hint="eastAsia" w:ascii="Tahoma" w:hAnsi="Tahoma"/>
                <w:szCs w:val="21"/>
                <w:highlight w:val="none"/>
              </w:rPr>
              <w:t>一</w:t>
            </w:r>
          </w:p>
        </w:tc>
        <w:tc>
          <w:tcPr>
            <w:tcW w:w="5460" w:type="dxa"/>
            <w:vAlign w:val="center"/>
          </w:tcPr>
          <w:p w14:paraId="2F82879E">
            <w:pPr>
              <w:spacing w:line="360" w:lineRule="auto"/>
              <w:rPr>
                <w:rFonts w:ascii="宋体" w:hAnsi="宋体" w:cs="宋体"/>
                <w:szCs w:val="21"/>
                <w:highlight w:val="none"/>
              </w:rPr>
            </w:pPr>
            <w:r>
              <w:rPr>
                <w:rFonts w:hint="eastAsia" w:ascii="Tahoma" w:hAnsi="Tahoma"/>
                <w:szCs w:val="21"/>
                <w:highlight w:val="none"/>
              </w:rPr>
              <w:t>供应商基本信息</w:t>
            </w:r>
          </w:p>
        </w:tc>
        <w:tc>
          <w:tcPr>
            <w:tcW w:w="2625" w:type="dxa"/>
            <w:vAlign w:val="center"/>
          </w:tcPr>
          <w:p w14:paraId="0BB91DA4">
            <w:pPr>
              <w:spacing w:line="360" w:lineRule="auto"/>
              <w:jc w:val="center"/>
              <w:rPr>
                <w:rFonts w:ascii="宋体" w:hAnsi="宋体" w:cs="宋体"/>
                <w:b/>
                <w:szCs w:val="21"/>
                <w:highlight w:val="none"/>
              </w:rPr>
            </w:pPr>
          </w:p>
        </w:tc>
      </w:tr>
      <w:tr w14:paraId="12326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vAlign w:val="center"/>
          </w:tcPr>
          <w:p w14:paraId="4525BE55">
            <w:pPr>
              <w:jc w:val="center"/>
              <w:rPr>
                <w:rFonts w:ascii="宋体" w:hAnsi="宋体" w:cs="宋体"/>
                <w:szCs w:val="21"/>
                <w:highlight w:val="none"/>
              </w:rPr>
            </w:pPr>
            <w:r>
              <w:rPr>
                <w:rFonts w:hint="eastAsia" w:ascii="Tahoma" w:hAnsi="Tahoma"/>
                <w:szCs w:val="21"/>
                <w:highlight w:val="none"/>
              </w:rPr>
              <w:t>二</w:t>
            </w:r>
          </w:p>
        </w:tc>
        <w:tc>
          <w:tcPr>
            <w:tcW w:w="5460" w:type="dxa"/>
            <w:vAlign w:val="center"/>
          </w:tcPr>
          <w:p w14:paraId="6BBD6D3E">
            <w:pPr>
              <w:pStyle w:val="48"/>
              <w:rPr>
                <w:rFonts w:ascii="宋体" w:hAnsi="宋体" w:cs="宋体"/>
                <w:sz w:val="21"/>
                <w:szCs w:val="21"/>
                <w:highlight w:val="none"/>
              </w:rPr>
            </w:pPr>
            <w:r>
              <w:rPr>
                <w:rFonts w:hint="eastAsia"/>
                <w:sz w:val="21"/>
                <w:szCs w:val="21"/>
                <w:highlight w:val="none"/>
              </w:rPr>
              <w:t>响应授权书</w:t>
            </w:r>
          </w:p>
        </w:tc>
        <w:tc>
          <w:tcPr>
            <w:tcW w:w="2625" w:type="dxa"/>
            <w:vAlign w:val="center"/>
          </w:tcPr>
          <w:p w14:paraId="7EF8E05E">
            <w:pPr>
              <w:spacing w:line="360" w:lineRule="auto"/>
              <w:jc w:val="center"/>
              <w:rPr>
                <w:rFonts w:ascii="宋体" w:hAnsi="宋体" w:cs="宋体"/>
                <w:b/>
                <w:szCs w:val="21"/>
                <w:highlight w:val="none"/>
              </w:rPr>
            </w:pPr>
          </w:p>
        </w:tc>
      </w:tr>
      <w:tr w14:paraId="67E3C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vAlign w:val="center"/>
          </w:tcPr>
          <w:p w14:paraId="67B4D162">
            <w:pPr>
              <w:jc w:val="center"/>
              <w:rPr>
                <w:rFonts w:ascii="宋体" w:hAnsi="宋体" w:cs="宋体"/>
                <w:szCs w:val="21"/>
                <w:highlight w:val="none"/>
              </w:rPr>
            </w:pPr>
            <w:r>
              <w:rPr>
                <w:rFonts w:hint="eastAsia" w:ascii="Tahoma" w:hAnsi="Tahoma"/>
                <w:szCs w:val="21"/>
                <w:highlight w:val="none"/>
              </w:rPr>
              <w:t>三</w:t>
            </w:r>
          </w:p>
        </w:tc>
        <w:tc>
          <w:tcPr>
            <w:tcW w:w="5460" w:type="dxa"/>
            <w:vAlign w:val="center"/>
          </w:tcPr>
          <w:p w14:paraId="48735C60">
            <w:pPr>
              <w:pStyle w:val="48"/>
              <w:rPr>
                <w:rFonts w:ascii="宋体" w:hAnsi="宋体" w:cs="宋体"/>
                <w:sz w:val="21"/>
                <w:szCs w:val="21"/>
                <w:highlight w:val="none"/>
              </w:rPr>
            </w:pPr>
            <w:r>
              <w:rPr>
                <w:rFonts w:hint="eastAsia"/>
                <w:sz w:val="21"/>
                <w:szCs w:val="21"/>
                <w:highlight w:val="none"/>
              </w:rPr>
              <w:t>响应函</w:t>
            </w:r>
          </w:p>
        </w:tc>
        <w:tc>
          <w:tcPr>
            <w:tcW w:w="2625" w:type="dxa"/>
            <w:vAlign w:val="center"/>
          </w:tcPr>
          <w:p w14:paraId="4FCD542A">
            <w:pPr>
              <w:spacing w:line="360" w:lineRule="auto"/>
              <w:jc w:val="center"/>
              <w:rPr>
                <w:rFonts w:ascii="宋体" w:hAnsi="宋体" w:cs="宋体"/>
                <w:b/>
                <w:szCs w:val="21"/>
                <w:highlight w:val="none"/>
              </w:rPr>
            </w:pPr>
          </w:p>
        </w:tc>
      </w:tr>
      <w:tr w14:paraId="05AA4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vAlign w:val="center"/>
          </w:tcPr>
          <w:p w14:paraId="08FC4FED">
            <w:pPr>
              <w:jc w:val="center"/>
              <w:rPr>
                <w:rFonts w:ascii="宋体" w:hAnsi="宋体" w:cs="宋体"/>
                <w:szCs w:val="21"/>
                <w:highlight w:val="none"/>
              </w:rPr>
            </w:pPr>
            <w:r>
              <w:rPr>
                <w:rFonts w:hint="eastAsia" w:ascii="Tahoma" w:hAnsi="Tahoma"/>
                <w:szCs w:val="21"/>
                <w:highlight w:val="none"/>
              </w:rPr>
              <w:t>四</w:t>
            </w:r>
          </w:p>
        </w:tc>
        <w:tc>
          <w:tcPr>
            <w:tcW w:w="5460" w:type="dxa"/>
            <w:vAlign w:val="center"/>
          </w:tcPr>
          <w:p w14:paraId="10017924">
            <w:pPr>
              <w:rPr>
                <w:rFonts w:ascii="宋体" w:hAnsi="宋体" w:cs="宋体"/>
                <w:szCs w:val="21"/>
                <w:highlight w:val="none"/>
              </w:rPr>
            </w:pPr>
            <w:r>
              <w:rPr>
                <w:rFonts w:hint="eastAsia" w:ascii="宋体" w:hAnsi="宋体"/>
                <w:szCs w:val="21"/>
                <w:highlight w:val="none"/>
              </w:rPr>
              <w:t>无重大违法记录声明函、无不良信用记录承诺函</w:t>
            </w:r>
          </w:p>
        </w:tc>
        <w:tc>
          <w:tcPr>
            <w:tcW w:w="2625" w:type="dxa"/>
            <w:vAlign w:val="center"/>
          </w:tcPr>
          <w:p w14:paraId="37701711">
            <w:pPr>
              <w:spacing w:line="360" w:lineRule="auto"/>
              <w:jc w:val="center"/>
              <w:rPr>
                <w:rFonts w:ascii="宋体" w:hAnsi="宋体" w:cs="宋体"/>
                <w:b/>
                <w:szCs w:val="21"/>
                <w:highlight w:val="none"/>
              </w:rPr>
            </w:pPr>
          </w:p>
        </w:tc>
      </w:tr>
      <w:tr w14:paraId="24791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vAlign w:val="center"/>
          </w:tcPr>
          <w:p w14:paraId="60CD7130">
            <w:pPr>
              <w:jc w:val="center"/>
              <w:rPr>
                <w:rFonts w:ascii="宋体" w:hAnsi="宋体" w:cs="宋体"/>
                <w:szCs w:val="21"/>
                <w:highlight w:val="none"/>
              </w:rPr>
            </w:pPr>
            <w:r>
              <w:rPr>
                <w:rFonts w:hint="eastAsia" w:ascii="Tahoma" w:hAnsi="Tahoma"/>
                <w:szCs w:val="21"/>
                <w:highlight w:val="none"/>
              </w:rPr>
              <w:t>五</w:t>
            </w:r>
          </w:p>
        </w:tc>
        <w:tc>
          <w:tcPr>
            <w:tcW w:w="5460" w:type="dxa"/>
            <w:vAlign w:val="center"/>
          </w:tcPr>
          <w:p w14:paraId="0631E273">
            <w:pPr>
              <w:rPr>
                <w:rFonts w:ascii="宋体" w:hAnsi="宋体" w:cs="宋体"/>
                <w:szCs w:val="21"/>
                <w:highlight w:val="none"/>
              </w:rPr>
            </w:pPr>
            <w:r>
              <w:rPr>
                <w:rFonts w:hint="eastAsia" w:ascii="Tahoma" w:hAnsi="Tahoma"/>
                <w:szCs w:val="21"/>
                <w:highlight w:val="none"/>
                <w:lang w:val="zh-CN"/>
              </w:rPr>
              <w:t>询价响应表</w:t>
            </w:r>
          </w:p>
        </w:tc>
        <w:tc>
          <w:tcPr>
            <w:tcW w:w="2625" w:type="dxa"/>
            <w:vAlign w:val="center"/>
          </w:tcPr>
          <w:p w14:paraId="0B9C7C33">
            <w:pPr>
              <w:spacing w:line="360" w:lineRule="auto"/>
              <w:rPr>
                <w:rFonts w:ascii="宋体" w:hAnsi="宋体" w:cs="宋体"/>
                <w:b/>
                <w:szCs w:val="21"/>
                <w:highlight w:val="none"/>
              </w:rPr>
            </w:pPr>
          </w:p>
        </w:tc>
      </w:tr>
      <w:tr w14:paraId="140B3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58" w:type="dxa"/>
            <w:vAlign w:val="center"/>
          </w:tcPr>
          <w:p w14:paraId="734F8BB8">
            <w:pPr>
              <w:jc w:val="center"/>
              <w:rPr>
                <w:rFonts w:ascii="宋体" w:hAnsi="宋体" w:cs="宋体"/>
                <w:szCs w:val="21"/>
                <w:highlight w:val="none"/>
              </w:rPr>
            </w:pPr>
            <w:r>
              <w:rPr>
                <w:rFonts w:hint="eastAsia" w:ascii="Tahoma" w:hAnsi="Tahoma"/>
                <w:szCs w:val="21"/>
                <w:highlight w:val="none"/>
              </w:rPr>
              <w:t>六</w:t>
            </w:r>
          </w:p>
        </w:tc>
        <w:tc>
          <w:tcPr>
            <w:tcW w:w="5460" w:type="dxa"/>
            <w:vAlign w:val="center"/>
          </w:tcPr>
          <w:p w14:paraId="2CBA2867">
            <w:pPr>
              <w:rPr>
                <w:rFonts w:ascii="宋体" w:hAnsi="宋体" w:cs="宋体"/>
                <w:szCs w:val="21"/>
                <w:highlight w:val="none"/>
              </w:rPr>
            </w:pPr>
            <w:r>
              <w:rPr>
                <w:rFonts w:hint="eastAsia" w:ascii="Tahoma" w:hAnsi="Tahoma"/>
                <w:szCs w:val="21"/>
                <w:highlight w:val="none"/>
              </w:rPr>
              <w:t>响应报价书</w:t>
            </w:r>
          </w:p>
        </w:tc>
        <w:tc>
          <w:tcPr>
            <w:tcW w:w="2625" w:type="dxa"/>
            <w:vAlign w:val="center"/>
          </w:tcPr>
          <w:p w14:paraId="49779C56">
            <w:pPr>
              <w:spacing w:line="360" w:lineRule="auto"/>
              <w:rPr>
                <w:rFonts w:ascii="宋体" w:hAnsi="宋体" w:cs="宋体"/>
                <w:b/>
                <w:szCs w:val="21"/>
                <w:highlight w:val="none"/>
              </w:rPr>
            </w:pPr>
          </w:p>
        </w:tc>
      </w:tr>
      <w:tr w14:paraId="0EA8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158" w:type="dxa"/>
            <w:vAlign w:val="center"/>
          </w:tcPr>
          <w:p w14:paraId="44890450">
            <w:pPr>
              <w:jc w:val="center"/>
              <w:rPr>
                <w:rFonts w:ascii="宋体" w:hAnsi="宋体" w:cs="宋体"/>
                <w:szCs w:val="21"/>
                <w:highlight w:val="none"/>
              </w:rPr>
            </w:pPr>
            <w:r>
              <w:rPr>
                <w:rFonts w:hint="eastAsia" w:ascii="Tahoma" w:hAnsi="Tahoma"/>
                <w:szCs w:val="21"/>
                <w:highlight w:val="none"/>
              </w:rPr>
              <w:t>七</w:t>
            </w:r>
          </w:p>
        </w:tc>
        <w:tc>
          <w:tcPr>
            <w:tcW w:w="5460" w:type="dxa"/>
            <w:vAlign w:val="center"/>
          </w:tcPr>
          <w:p w14:paraId="1E082298">
            <w:pPr>
              <w:rPr>
                <w:rFonts w:hint="default" w:ascii="宋体" w:hAnsi="宋体" w:eastAsia="宋体" w:cs="宋体"/>
                <w:szCs w:val="21"/>
                <w:highlight w:val="none"/>
                <w:lang w:val="en-US" w:eastAsia="zh-CN"/>
              </w:rPr>
            </w:pPr>
            <w:r>
              <w:rPr>
                <w:rFonts w:hint="eastAsia" w:ascii="宋体" w:hAnsi="宋体"/>
                <w:szCs w:val="21"/>
                <w:highlight w:val="none"/>
                <w:lang w:val="en-US" w:eastAsia="zh-CN"/>
              </w:rPr>
              <w:t>其他资料</w:t>
            </w:r>
          </w:p>
        </w:tc>
        <w:tc>
          <w:tcPr>
            <w:tcW w:w="2625" w:type="dxa"/>
            <w:vAlign w:val="center"/>
          </w:tcPr>
          <w:p w14:paraId="02C3EDF5">
            <w:pPr>
              <w:spacing w:line="360" w:lineRule="auto"/>
              <w:rPr>
                <w:rFonts w:ascii="宋体" w:hAnsi="宋体" w:cs="宋体"/>
                <w:b/>
                <w:szCs w:val="21"/>
                <w:highlight w:val="none"/>
              </w:rPr>
            </w:pPr>
          </w:p>
        </w:tc>
      </w:tr>
      <w:tr w14:paraId="6A761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158" w:type="dxa"/>
            <w:vAlign w:val="center"/>
          </w:tcPr>
          <w:p w14:paraId="68137BAD">
            <w:pPr>
              <w:jc w:val="center"/>
              <w:rPr>
                <w:rFonts w:ascii="Tahoma" w:hAnsi="Tahoma"/>
                <w:szCs w:val="21"/>
                <w:highlight w:val="none"/>
              </w:rPr>
            </w:pPr>
          </w:p>
        </w:tc>
        <w:tc>
          <w:tcPr>
            <w:tcW w:w="5460" w:type="dxa"/>
            <w:vAlign w:val="center"/>
          </w:tcPr>
          <w:p w14:paraId="21E07C2E">
            <w:pPr>
              <w:rPr>
                <w:rFonts w:ascii="宋体" w:hAnsi="宋体"/>
                <w:szCs w:val="21"/>
                <w:highlight w:val="none"/>
              </w:rPr>
            </w:pPr>
          </w:p>
        </w:tc>
        <w:tc>
          <w:tcPr>
            <w:tcW w:w="2625" w:type="dxa"/>
            <w:vAlign w:val="center"/>
          </w:tcPr>
          <w:p w14:paraId="30AC1331">
            <w:pPr>
              <w:spacing w:line="360" w:lineRule="auto"/>
              <w:rPr>
                <w:rFonts w:ascii="宋体" w:hAnsi="宋体" w:cs="宋体"/>
                <w:b/>
                <w:szCs w:val="21"/>
                <w:highlight w:val="none"/>
              </w:rPr>
            </w:pPr>
          </w:p>
        </w:tc>
      </w:tr>
      <w:tr w14:paraId="3C355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158" w:type="dxa"/>
            <w:vAlign w:val="center"/>
          </w:tcPr>
          <w:p w14:paraId="09A08567">
            <w:pPr>
              <w:jc w:val="center"/>
              <w:rPr>
                <w:rFonts w:ascii="宋体" w:hAnsi="宋体" w:cs="宋体"/>
                <w:szCs w:val="21"/>
                <w:highlight w:val="none"/>
              </w:rPr>
            </w:pPr>
          </w:p>
        </w:tc>
        <w:tc>
          <w:tcPr>
            <w:tcW w:w="5460" w:type="dxa"/>
            <w:vAlign w:val="center"/>
          </w:tcPr>
          <w:p w14:paraId="4468E955">
            <w:pPr>
              <w:rPr>
                <w:rFonts w:ascii="宋体" w:hAnsi="宋体" w:cs="宋体"/>
                <w:szCs w:val="21"/>
                <w:highlight w:val="none"/>
              </w:rPr>
            </w:pPr>
          </w:p>
        </w:tc>
        <w:tc>
          <w:tcPr>
            <w:tcW w:w="2625" w:type="dxa"/>
            <w:vAlign w:val="center"/>
          </w:tcPr>
          <w:p w14:paraId="010BE4C3">
            <w:pPr>
              <w:spacing w:line="360" w:lineRule="auto"/>
              <w:rPr>
                <w:rFonts w:ascii="宋体" w:hAnsi="宋体" w:cs="宋体"/>
                <w:b/>
                <w:szCs w:val="21"/>
                <w:highlight w:val="none"/>
              </w:rPr>
            </w:pPr>
          </w:p>
        </w:tc>
      </w:tr>
      <w:tr w14:paraId="146FF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158" w:type="dxa"/>
            <w:vAlign w:val="center"/>
          </w:tcPr>
          <w:p w14:paraId="22449418">
            <w:pPr>
              <w:jc w:val="center"/>
              <w:rPr>
                <w:rFonts w:ascii="宋体" w:hAnsi="宋体" w:cs="宋体"/>
                <w:szCs w:val="21"/>
                <w:highlight w:val="none"/>
              </w:rPr>
            </w:pPr>
          </w:p>
        </w:tc>
        <w:tc>
          <w:tcPr>
            <w:tcW w:w="5460" w:type="dxa"/>
            <w:vAlign w:val="center"/>
          </w:tcPr>
          <w:p w14:paraId="23E6A7A9">
            <w:pPr>
              <w:rPr>
                <w:rFonts w:ascii="宋体" w:hAnsi="宋体" w:cs="宋体"/>
                <w:szCs w:val="21"/>
                <w:highlight w:val="none"/>
              </w:rPr>
            </w:pPr>
          </w:p>
        </w:tc>
        <w:tc>
          <w:tcPr>
            <w:tcW w:w="2625" w:type="dxa"/>
            <w:vAlign w:val="center"/>
          </w:tcPr>
          <w:p w14:paraId="75BD0FB4">
            <w:pPr>
              <w:spacing w:line="360" w:lineRule="auto"/>
              <w:rPr>
                <w:rFonts w:ascii="宋体" w:hAnsi="宋体" w:cs="宋体"/>
                <w:b/>
                <w:szCs w:val="21"/>
                <w:highlight w:val="none"/>
              </w:rPr>
            </w:pPr>
          </w:p>
        </w:tc>
      </w:tr>
      <w:tr w14:paraId="65547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158" w:type="dxa"/>
            <w:vAlign w:val="center"/>
          </w:tcPr>
          <w:p w14:paraId="021EC196">
            <w:pPr>
              <w:jc w:val="center"/>
              <w:rPr>
                <w:rFonts w:ascii="宋体" w:hAnsi="宋体" w:cs="宋体"/>
                <w:szCs w:val="21"/>
                <w:highlight w:val="none"/>
              </w:rPr>
            </w:pPr>
          </w:p>
        </w:tc>
        <w:tc>
          <w:tcPr>
            <w:tcW w:w="5460" w:type="dxa"/>
            <w:vAlign w:val="center"/>
          </w:tcPr>
          <w:p w14:paraId="7B278210">
            <w:pPr>
              <w:rPr>
                <w:rFonts w:ascii="宋体" w:hAnsi="宋体" w:cs="宋体"/>
                <w:szCs w:val="21"/>
                <w:highlight w:val="none"/>
              </w:rPr>
            </w:pPr>
          </w:p>
        </w:tc>
        <w:tc>
          <w:tcPr>
            <w:tcW w:w="2625" w:type="dxa"/>
            <w:vAlign w:val="center"/>
          </w:tcPr>
          <w:p w14:paraId="691F88F5">
            <w:pPr>
              <w:spacing w:line="360" w:lineRule="auto"/>
              <w:rPr>
                <w:rFonts w:ascii="宋体" w:hAnsi="宋体" w:cs="宋体"/>
                <w:b/>
                <w:szCs w:val="21"/>
                <w:highlight w:val="none"/>
              </w:rPr>
            </w:pPr>
          </w:p>
        </w:tc>
      </w:tr>
      <w:tr w14:paraId="0C322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158" w:type="dxa"/>
            <w:vAlign w:val="center"/>
          </w:tcPr>
          <w:p w14:paraId="50022E09">
            <w:pPr>
              <w:jc w:val="center"/>
              <w:rPr>
                <w:rFonts w:ascii="宋体" w:hAnsi="宋体" w:cs="宋体"/>
                <w:szCs w:val="21"/>
                <w:highlight w:val="none"/>
              </w:rPr>
            </w:pPr>
          </w:p>
        </w:tc>
        <w:tc>
          <w:tcPr>
            <w:tcW w:w="5460" w:type="dxa"/>
            <w:vAlign w:val="center"/>
          </w:tcPr>
          <w:p w14:paraId="5763322F">
            <w:pPr>
              <w:rPr>
                <w:rFonts w:ascii="宋体" w:hAnsi="宋体" w:cs="宋体"/>
                <w:szCs w:val="21"/>
                <w:highlight w:val="none"/>
              </w:rPr>
            </w:pPr>
          </w:p>
        </w:tc>
        <w:tc>
          <w:tcPr>
            <w:tcW w:w="2625" w:type="dxa"/>
            <w:vAlign w:val="center"/>
          </w:tcPr>
          <w:p w14:paraId="2CAE1D6C">
            <w:pPr>
              <w:spacing w:line="360" w:lineRule="auto"/>
              <w:rPr>
                <w:rFonts w:ascii="宋体" w:hAnsi="宋体" w:cs="宋体"/>
                <w:b/>
                <w:szCs w:val="21"/>
                <w:highlight w:val="none"/>
              </w:rPr>
            </w:pPr>
          </w:p>
        </w:tc>
      </w:tr>
      <w:tr w14:paraId="24886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58" w:type="dxa"/>
            <w:vAlign w:val="center"/>
          </w:tcPr>
          <w:p w14:paraId="0245F85E">
            <w:pPr>
              <w:jc w:val="center"/>
              <w:rPr>
                <w:rFonts w:ascii="宋体" w:hAnsi="宋体" w:cs="宋体"/>
                <w:szCs w:val="21"/>
                <w:highlight w:val="none"/>
              </w:rPr>
            </w:pPr>
          </w:p>
        </w:tc>
        <w:tc>
          <w:tcPr>
            <w:tcW w:w="5460" w:type="dxa"/>
            <w:vAlign w:val="center"/>
          </w:tcPr>
          <w:p w14:paraId="6A087687">
            <w:pPr>
              <w:rPr>
                <w:rFonts w:ascii="宋体" w:hAnsi="宋体" w:cs="宋体"/>
                <w:szCs w:val="21"/>
                <w:highlight w:val="none"/>
              </w:rPr>
            </w:pPr>
          </w:p>
        </w:tc>
        <w:tc>
          <w:tcPr>
            <w:tcW w:w="2625" w:type="dxa"/>
            <w:vAlign w:val="center"/>
          </w:tcPr>
          <w:p w14:paraId="1D08D242">
            <w:pPr>
              <w:spacing w:line="360" w:lineRule="auto"/>
              <w:rPr>
                <w:rFonts w:ascii="宋体" w:hAnsi="宋体" w:cs="宋体"/>
                <w:b/>
                <w:szCs w:val="21"/>
                <w:highlight w:val="none"/>
              </w:rPr>
            </w:pPr>
          </w:p>
        </w:tc>
      </w:tr>
      <w:tr w14:paraId="21604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58" w:type="dxa"/>
            <w:vAlign w:val="center"/>
          </w:tcPr>
          <w:p w14:paraId="78F29D1C">
            <w:pPr>
              <w:jc w:val="center"/>
              <w:rPr>
                <w:rFonts w:ascii="宋体" w:hAnsi="宋体" w:cs="宋体"/>
                <w:szCs w:val="21"/>
                <w:highlight w:val="none"/>
              </w:rPr>
            </w:pPr>
          </w:p>
        </w:tc>
        <w:tc>
          <w:tcPr>
            <w:tcW w:w="5460" w:type="dxa"/>
            <w:vAlign w:val="center"/>
          </w:tcPr>
          <w:p w14:paraId="03E68B19">
            <w:pPr>
              <w:rPr>
                <w:rFonts w:ascii="宋体" w:hAnsi="宋体" w:cs="宋体"/>
                <w:szCs w:val="21"/>
                <w:highlight w:val="none"/>
              </w:rPr>
            </w:pPr>
          </w:p>
        </w:tc>
        <w:tc>
          <w:tcPr>
            <w:tcW w:w="2625" w:type="dxa"/>
            <w:vAlign w:val="center"/>
          </w:tcPr>
          <w:p w14:paraId="71403938">
            <w:pPr>
              <w:spacing w:line="360" w:lineRule="auto"/>
              <w:rPr>
                <w:rFonts w:ascii="宋体" w:hAnsi="宋体" w:cs="宋体"/>
                <w:b/>
                <w:szCs w:val="21"/>
                <w:highlight w:val="none"/>
              </w:rPr>
            </w:pPr>
          </w:p>
        </w:tc>
      </w:tr>
      <w:tr w14:paraId="7A1FE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158" w:type="dxa"/>
            <w:vAlign w:val="center"/>
          </w:tcPr>
          <w:p w14:paraId="02153CC7">
            <w:pPr>
              <w:jc w:val="center"/>
              <w:rPr>
                <w:rFonts w:ascii="宋体" w:hAnsi="宋体" w:cs="宋体"/>
                <w:szCs w:val="21"/>
                <w:highlight w:val="none"/>
              </w:rPr>
            </w:pPr>
          </w:p>
        </w:tc>
        <w:tc>
          <w:tcPr>
            <w:tcW w:w="5460" w:type="dxa"/>
            <w:vAlign w:val="center"/>
          </w:tcPr>
          <w:p w14:paraId="7D18EA43">
            <w:pPr>
              <w:rPr>
                <w:rFonts w:ascii="宋体" w:hAnsi="宋体" w:cs="宋体"/>
                <w:szCs w:val="21"/>
                <w:highlight w:val="none"/>
              </w:rPr>
            </w:pPr>
          </w:p>
        </w:tc>
        <w:tc>
          <w:tcPr>
            <w:tcW w:w="2625" w:type="dxa"/>
            <w:vAlign w:val="center"/>
          </w:tcPr>
          <w:p w14:paraId="72CB7EA4">
            <w:pPr>
              <w:spacing w:line="360" w:lineRule="auto"/>
              <w:rPr>
                <w:rFonts w:ascii="宋体" w:hAnsi="宋体" w:cs="宋体"/>
                <w:b/>
                <w:szCs w:val="21"/>
                <w:highlight w:val="none"/>
              </w:rPr>
            </w:pPr>
          </w:p>
        </w:tc>
      </w:tr>
      <w:tr w14:paraId="3AE8D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1158" w:type="dxa"/>
            <w:vAlign w:val="center"/>
          </w:tcPr>
          <w:p w14:paraId="10FA558B">
            <w:pPr>
              <w:jc w:val="center"/>
              <w:rPr>
                <w:rFonts w:ascii="宋体" w:hAnsi="宋体" w:cs="宋体"/>
                <w:szCs w:val="21"/>
                <w:highlight w:val="none"/>
              </w:rPr>
            </w:pPr>
          </w:p>
        </w:tc>
        <w:tc>
          <w:tcPr>
            <w:tcW w:w="5460" w:type="dxa"/>
            <w:vAlign w:val="center"/>
          </w:tcPr>
          <w:p w14:paraId="043D9675">
            <w:pPr>
              <w:rPr>
                <w:rFonts w:ascii="宋体" w:hAnsi="宋体" w:cs="宋体"/>
                <w:szCs w:val="21"/>
                <w:highlight w:val="none"/>
              </w:rPr>
            </w:pPr>
          </w:p>
        </w:tc>
        <w:tc>
          <w:tcPr>
            <w:tcW w:w="2625" w:type="dxa"/>
            <w:vAlign w:val="center"/>
          </w:tcPr>
          <w:p w14:paraId="361AB3C5">
            <w:pPr>
              <w:spacing w:line="360" w:lineRule="auto"/>
              <w:rPr>
                <w:rFonts w:ascii="宋体" w:hAnsi="宋体" w:cs="宋体"/>
                <w:b/>
                <w:szCs w:val="21"/>
                <w:highlight w:val="none"/>
              </w:rPr>
            </w:pPr>
          </w:p>
        </w:tc>
      </w:tr>
    </w:tbl>
    <w:p w14:paraId="0B8C8680">
      <w:pPr>
        <w:spacing w:line="360" w:lineRule="auto"/>
        <w:jc w:val="center"/>
        <w:rPr>
          <w:rFonts w:ascii="宋体" w:hAnsi="宋体" w:cs="宋体"/>
          <w:b/>
          <w:sz w:val="24"/>
          <w:highlight w:val="none"/>
        </w:rPr>
      </w:pPr>
    </w:p>
    <w:p w14:paraId="0257ED48">
      <w:pPr>
        <w:spacing w:line="360" w:lineRule="auto"/>
        <w:jc w:val="center"/>
        <w:rPr>
          <w:rFonts w:ascii="宋体" w:hAnsi="宋体" w:cs="宋体"/>
          <w:b/>
          <w:sz w:val="24"/>
          <w:highlight w:val="none"/>
        </w:rPr>
      </w:pPr>
    </w:p>
    <w:p w14:paraId="6B5285A5">
      <w:pPr>
        <w:spacing w:line="360" w:lineRule="auto"/>
        <w:jc w:val="center"/>
        <w:rPr>
          <w:rFonts w:ascii="宋体" w:hAnsi="宋体" w:cs="宋体"/>
          <w:b/>
          <w:sz w:val="24"/>
          <w:highlight w:val="none"/>
        </w:rPr>
      </w:pPr>
    </w:p>
    <w:p w14:paraId="7BC9D1B5">
      <w:pPr>
        <w:spacing w:line="360" w:lineRule="auto"/>
        <w:jc w:val="center"/>
        <w:rPr>
          <w:rFonts w:ascii="宋体" w:hAnsi="宋体" w:cs="宋体"/>
          <w:b/>
          <w:sz w:val="24"/>
          <w:highlight w:val="none"/>
        </w:rPr>
      </w:pPr>
    </w:p>
    <w:p w14:paraId="18082550">
      <w:pPr>
        <w:pStyle w:val="39"/>
        <w:spacing w:before="156"/>
        <w:ind w:firstLine="350"/>
        <w:rPr>
          <w:highlight w:val="none"/>
        </w:rPr>
      </w:pPr>
    </w:p>
    <w:p w14:paraId="38365BD2">
      <w:pPr>
        <w:spacing w:line="360" w:lineRule="auto"/>
        <w:jc w:val="center"/>
        <w:rPr>
          <w:rFonts w:ascii="宋体" w:hAnsi="宋体" w:cs="宋体"/>
          <w:b/>
          <w:sz w:val="24"/>
          <w:highlight w:val="none"/>
        </w:rPr>
      </w:pPr>
    </w:p>
    <w:bookmarkEnd w:id="34"/>
    <w:p w14:paraId="7F919159">
      <w:pPr>
        <w:rPr>
          <w:rFonts w:hint="eastAsia" w:ascii="宋体" w:hAnsi="宋体" w:cs="宋体"/>
          <w:sz w:val="21"/>
          <w:szCs w:val="21"/>
          <w:highlight w:val="none"/>
        </w:rPr>
      </w:pPr>
      <w:bookmarkStart w:id="50" w:name="_Toc5932"/>
      <w:bookmarkStart w:id="51" w:name="_Toc471299103"/>
      <w:r>
        <w:rPr>
          <w:rFonts w:hint="eastAsia" w:ascii="宋体" w:hAnsi="宋体" w:cs="宋体"/>
          <w:sz w:val="21"/>
          <w:szCs w:val="21"/>
          <w:highlight w:val="none"/>
        </w:rPr>
        <w:br w:type="page"/>
      </w:r>
    </w:p>
    <w:bookmarkEnd w:id="50"/>
    <w:bookmarkEnd w:id="51"/>
    <w:p w14:paraId="527CDB0C">
      <w:pPr>
        <w:pStyle w:val="4"/>
        <w:adjustRightInd w:val="0"/>
        <w:snapToGrid w:val="0"/>
        <w:spacing w:before="0" w:after="0" w:line="360" w:lineRule="exact"/>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附件</w:t>
      </w:r>
      <w:r>
        <w:rPr>
          <w:rFonts w:hint="eastAsia" w:ascii="宋体" w:hAnsi="宋体" w:cs="宋体"/>
          <w:color w:val="auto"/>
          <w:sz w:val="21"/>
          <w:szCs w:val="21"/>
          <w:highlight w:val="none"/>
          <w:lang w:eastAsia="zh-CN"/>
        </w:rPr>
        <w:t>一</w:t>
      </w:r>
    </w:p>
    <w:p w14:paraId="4C0BC4DD">
      <w:pPr>
        <w:jc w:val="center"/>
        <w:rPr>
          <w:rFonts w:hint="eastAsia"/>
          <w:b/>
          <w:bCs/>
          <w:color w:val="auto"/>
          <w:sz w:val="28"/>
          <w:szCs w:val="28"/>
          <w:highlight w:val="none"/>
        </w:rPr>
      </w:pPr>
      <w:bookmarkStart w:id="52" w:name="_Toc10142_WPSOffice_Level1"/>
      <w:r>
        <w:rPr>
          <w:rFonts w:hint="eastAsia"/>
          <w:b/>
          <w:bCs/>
          <w:color w:val="auto"/>
          <w:sz w:val="28"/>
          <w:szCs w:val="28"/>
          <w:highlight w:val="none"/>
        </w:rPr>
        <w:t>供应商基本信息</w:t>
      </w:r>
      <w:bookmarkEnd w:id="52"/>
      <w:r>
        <w:rPr>
          <w:rFonts w:hint="eastAsia"/>
          <w:b/>
          <w:bCs/>
          <w:color w:val="auto"/>
          <w:sz w:val="28"/>
          <w:szCs w:val="28"/>
          <w:highlight w:val="none"/>
        </w:rPr>
        <w:t>（营业执照等）</w:t>
      </w:r>
    </w:p>
    <w:p w14:paraId="3B7EFE82">
      <w:pPr>
        <w:pStyle w:val="20"/>
        <w:jc w:val="center"/>
        <w:rPr>
          <w:rFonts w:hint="default"/>
          <w:highlight w:val="none"/>
          <w:lang w:val="en-US"/>
        </w:rPr>
      </w:pPr>
      <w:r>
        <w:rPr>
          <w:rFonts w:hint="eastAsia" w:ascii="宋体" w:hAnsi="宋体" w:eastAsia="宋体" w:cs="宋体"/>
          <w:i w:val="0"/>
          <w:caps w:val="0"/>
          <w:color w:val="auto"/>
          <w:spacing w:val="0"/>
          <w:sz w:val="21"/>
          <w:szCs w:val="21"/>
          <w:highlight w:val="none"/>
          <w:shd w:val="clear" w:color="auto" w:fill="FFFFFF"/>
          <w:lang w:val="en-US" w:eastAsia="zh-CN"/>
        </w:rPr>
        <w:t>营业执照（正本或副本）</w:t>
      </w:r>
      <w:r>
        <w:rPr>
          <w:rFonts w:hint="eastAsia" w:ascii="宋体" w:hAnsi="宋体" w:cs="宋体"/>
          <w:i w:val="0"/>
          <w:caps w:val="0"/>
          <w:color w:val="auto"/>
          <w:spacing w:val="0"/>
          <w:sz w:val="21"/>
          <w:szCs w:val="21"/>
          <w:highlight w:val="none"/>
          <w:shd w:val="clear" w:color="auto" w:fill="FFFFFF"/>
          <w:lang w:val="en-US" w:eastAsia="zh-CN"/>
        </w:rPr>
        <w:t>等其他相关证明材料复印件加盖公章。</w:t>
      </w:r>
    </w:p>
    <w:p w14:paraId="2BC4F0BB">
      <w:pPr>
        <w:jc w:val="center"/>
        <w:rPr>
          <w:rFonts w:hint="eastAsia" w:eastAsia="宋体"/>
          <w:b/>
          <w:bCs/>
          <w:color w:val="auto"/>
          <w:sz w:val="28"/>
          <w:szCs w:val="28"/>
          <w:highlight w:val="none"/>
          <w:lang w:eastAsia="zh-CN"/>
        </w:rPr>
      </w:pPr>
      <w:bookmarkStart w:id="53" w:name="_Toc5936_WPSOffice_Level1"/>
      <w:r>
        <w:rPr>
          <w:rFonts w:hint="eastAsia"/>
          <w:b/>
          <w:bCs/>
          <w:color w:val="auto"/>
          <w:sz w:val="28"/>
          <w:szCs w:val="28"/>
          <w:highlight w:val="none"/>
          <w:lang w:eastAsia="zh-CN"/>
        </w:rPr>
        <w:t>（格式自拟）</w:t>
      </w:r>
      <w:bookmarkEnd w:id="53"/>
    </w:p>
    <w:p w14:paraId="49FEA165">
      <w:pPr>
        <w:pStyle w:val="4"/>
        <w:adjustRightInd w:val="0"/>
        <w:snapToGrid w:val="0"/>
        <w:spacing w:before="0" w:after="0" w:line="360" w:lineRule="exact"/>
        <w:jc w:val="left"/>
        <w:rPr>
          <w:rFonts w:hint="eastAsia" w:ascii="宋体" w:hAnsi="宋体" w:eastAsia="宋体" w:cs="宋体"/>
          <w:color w:val="auto"/>
          <w:sz w:val="21"/>
          <w:szCs w:val="21"/>
          <w:highlight w:val="none"/>
          <w:lang w:eastAsia="zh-CN"/>
        </w:rPr>
      </w:pPr>
      <w:bookmarkStart w:id="54" w:name="_Toc471299104"/>
      <w:bookmarkStart w:id="55" w:name="_Toc31656"/>
      <w:r>
        <w:rPr>
          <w:rFonts w:hint="eastAsia" w:ascii="宋体" w:hAnsi="宋体" w:eastAsia="宋体" w:cs="宋体"/>
          <w:color w:val="auto"/>
          <w:sz w:val="21"/>
          <w:szCs w:val="21"/>
          <w:highlight w:val="none"/>
        </w:rPr>
        <w:br w:type="page"/>
      </w:r>
      <w:r>
        <w:rPr>
          <w:rFonts w:hint="eastAsia" w:ascii="宋体" w:hAnsi="宋体" w:eastAsia="宋体" w:cs="宋体"/>
          <w:color w:val="auto"/>
          <w:sz w:val="21"/>
          <w:szCs w:val="21"/>
          <w:highlight w:val="none"/>
        </w:rPr>
        <w:t>附件</w:t>
      </w:r>
      <w:bookmarkEnd w:id="54"/>
      <w:bookmarkEnd w:id="55"/>
      <w:r>
        <w:rPr>
          <w:rFonts w:hint="eastAsia" w:ascii="宋体" w:hAnsi="宋体" w:cs="宋体"/>
          <w:color w:val="auto"/>
          <w:sz w:val="21"/>
          <w:szCs w:val="21"/>
          <w:highlight w:val="none"/>
          <w:lang w:eastAsia="zh-CN"/>
        </w:rPr>
        <w:t>二</w:t>
      </w:r>
    </w:p>
    <w:p w14:paraId="492F7337">
      <w:pPr>
        <w:jc w:val="center"/>
        <w:rPr>
          <w:rFonts w:hint="eastAsia"/>
          <w:b/>
          <w:bCs/>
          <w:color w:val="auto"/>
          <w:sz w:val="28"/>
          <w:szCs w:val="28"/>
          <w:highlight w:val="none"/>
        </w:rPr>
      </w:pPr>
      <w:bookmarkStart w:id="56" w:name="_Toc471299105"/>
      <w:r>
        <w:rPr>
          <w:rFonts w:hint="eastAsia"/>
          <w:b/>
          <w:bCs/>
          <w:color w:val="auto"/>
          <w:sz w:val="28"/>
          <w:szCs w:val="28"/>
          <w:highlight w:val="none"/>
          <w:lang w:eastAsia="zh-CN"/>
        </w:rPr>
        <w:t>响应授权书</w:t>
      </w:r>
    </w:p>
    <w:p w14:paraId="2558434E">
      <w:pPr>
        <w:keepNext w:val="0"/>
        <w:keepLines w:val="0"/>
        <w:pageBreakBefore w:val="0"/>
        <w:widowControl w:val="0"/>
        <w:kinsoku/>
        <w:overflowPunct/>
        <w:topLinePunct w:val="0"/>
        <w:autoSpaceDE/>
        <w:autoSpaceDN/>
        <w:bidi w:val="0"/>
        <w:adjustRightInd w:val="0"/>
        <w:snapToGrid/>
        <w:spacing w:line="360" w:lineRule="exact"/>
        <w:ind w:left="0" w:leftChars="0" w:right="0" w:rightChars="0"/>
        <w:jc w:val="left"/>
        <w:textAlignment w:val="auto"/>
        <w:outlineLvl w:val="9"/>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rPr>
        <w:t>致：</w:t>
      </w:r>
      <w:r>
        <w:rPr>
          <w:rFonts w:hint="eastAsia" w:ascii="宋体" w:hAnsi="宋体"/>
          <w:color w:val="auto"/>
          <w:sz w:val="21"/>
          <w:szCs w:val="21"/>
          <w:highlight w:val="none"/>
          <w:u w:val="single"/>
          <w:lang w:eastAsia="zh-CN"/>
        </w:rPr>
        <w:t>（</w:t>
      </w:r>
      <w:r>
        <w:rPr>
          <w:rFonts w:hint="eastAsia" w:ascii="宋体" w:hAnsi="宋体"/>
          <w:color w:val="auto"/>
          <w:sz w:val="21"/>
          <w:szCs w:val="21"/>
          <w:highlight w:val="none"/>
          <w:u w:val="single"/>
          <w:lang w:val="en-US" w:eastAsia="zh-CN"/>
        </w:rPr>
        <w:t>采购人名称</w:t>
      </w:r>
      <w:r>
        <w:rPr>
          <w:rFonts w:hint="eastAsia" w:ascii="宋体" w:hAnsi="宋体"/>
          <w:color w:val="auto"/>
          <w:sz w:val="21"/>
          <w:szCs w:val="21"/>
          <w:highlight w:val="none"/>
          <w:u w:val="single"/>
          <w:lang w:eastAsia="zh-CN"/>
        </w:rPr>
        <w:t>）</w:t>
      </w:r>
    </w:p>
    <w:p w14:paraId="56708B42">
      <w:pPr>
        <w:keepNext w:val="0"/>
        <w:keepLines w:val="0"/>
        <w:pageBreakBefore w:val="0"/>
        <w:widowControl w:val="0"/>
        <w:kinsoku/>
        <w:overflowPunct/>
        <w:topLinePunct w:val="0"/>
        <w:autoSpaceDE/>
        <w:autoSpaceDN/>
        <w:bidi w:val="0"/>
        <w:adjustRightInd w:val="0"/>
        <w:snapToGrid/>
        <w:spacing w:line="360" w:lineRule="exact"/>
        <w:ind w:left="0" w:leftChars="0" w:right="0" w:rightChars="0" w:firstLine="420" w:firstLineChars="200"/>
        <w:jc w:val="left"/>
        <w:textAlignment w:val="auto"/>
        <w:outlineLvl w:val="9"/>
        <w:rPr>
          <w:rFonts w:ascii="宋体" w:hAnsi="宋体"/>
          <w:color w:val="auto"/>
          <w:sz w:val="21"/>
          <w:szCs w:val="21"/>
          <w:highlight w:val="none"/>
        </w:rPr>
      </w:pPr>
      <w:r>
        <w:rPr>
          <w:rFonts w:hint="eastAsia" w:ascii="宋体" w:hAnsi="宋体"/>
          <w:color w:val="auto"/>
          <w:sz w:val="21"/>
          <w:szCs w:val="21"/>
          <w:highlight w:val="none"/>
        </w:rPr>
        <w:t>本授权书声明：</w:t>
      </w:r>
      <w:r>
        <w:rPr>
          <w:rFonts w:hint="eastAsia" w:ascii="宋体" w:hAnsi="宋体"/>
          <w:color w:val="auto"/>
          <w:sz w:val="21"/>
          <w:szCs w:val="21"/>
          <w:highlight w:val="none"/>
          <w:u w:val="single"/>
        </w:rPr>
        <w:t>（</w:t>
      </w:r>
      <w:r>
        <w:rPr>
          <w:rFonts w:hint="eastAsia" w:ascii="宋体" w:hAnsi="宋体"/>
          <w:color w:val="auto"/>
          <w:sz w:val="21"/>
          <w:szCs w:val="21"/>
          <w:highlight w:val="none"/>
          <w:u w:val="single"/>
          <w:lang w:eastAsia="zh-CN"/>
        </w:rPr>
        <w:t>供应商</w:t>
      </w:r>
      <w:r>
        <w:rPr>
          <w:rFonts w:hint="eastAsia" w:ascii="宋体" w:hAnsi="宋体"/>
          <w:color w:val="auto"/>
          <w:sz w:val="21"/>
          <w:szCs w:val="21"/>
          <w:highlight w:val="none"/>
          <w:u w:val="single"/>
        </w:rPr>
        <w:t>名称）</w:t>
      </w:r>
      <w:r>
        <w:rPr>
          <w:rFonts w:hint="eastAsia" w:ascii="宋体" w:hAnsi="宋体"/>
          <w:color w:val="auto"/>
          <w:sz w:val="21"/>
          <w:szCs w:val="21"/>
          <w:highlight w:val="none"/>
        </w:rPr>
        <w:t>的</w:t>
      </w:r>
      <w:r>
        <w:rPr>
          <w:rFonts w:hint="eastAsia" w:ascii="宋体" w:hAnsi="宋体"/>
          <w:color w:val="auto"/>
          <w:sz w:val="21"/>
          <w:szCs w:val="21"/>
          <w:highlight w:val="none"/>
          <w:u w:val="single"/>
        </w:rPr>
        <w:t>（法人代表姓名）</w:t>
      </w:r>
      <w:r>
        <w:rPr>
          <w:rFonts w:hint="eastAsia" w:ascii="宋体" w:hAnsi="宋体"/>
          <w:color w:val="auto"/>
          <w:sz w:val="21"/>
          <w:szCs w:val="21"/>
          <w:highlight w:val="none"/>
        </w:rPr>
        <w:t>授权</w:t>
      </w:r>
      <w:r>
        <w:rPr>
          <w:rFonts w:hint="eastAsia" w:ascii="宋体" w:hAnsi="宋体"/>
          <w:color w:val="auto"/>
          <w:sz w:val="21"/>
          <w:szCs w:val="21"/>
          <w:highlight w:val="none"/>
          <w:u w:val="single"/>
        </w:rPr>
        <w:t>（被授权人的姓名）</w:t>
      </w:r>
      <w:r>
        <w:rPr>
          <w:rFonts w:hint="eastAsia" w:ascii="宋体" w:hAnsi="宋体"/>
          <w:color w:val="auto"/>
          <w:sz w:val="21"/>
          <w:szCs w:val="21"/>
          <w:highlight w:val="none"/>
        </w:rPr>
        <w:t>为我方就</w:t>
      </w:r>
      <w:r>
        <w:rPr>
          <w:rFonts w:hint="eastAsia" w:ascii="宋体" w:hAnsi="宋体"/>
          <w:color w:val="auto"/>
          <w:sz w:val="21"/>
          <w:szCs w:val="21"/>
          <w:highlight w:val="none"/>
          <w:u w:val="single"/>
        </w:rPr>
        <w:t>（</w:t>
      </w:r>
      <w:r>
        <w:rPr>
          <w:rFonts w:hint="eastAsia" w:ascii="宋体" w:hAnsi="宋体"/>
          <w:color w:val="auto"/>
          <w:sz w:val="21"/>
          <w:szCs w:val="21"/>
          <w:highlight w:val="none"/>
          <w:u w:val="single"/>
          <w:lang w:val="en-US" w:eastAsia="zh-CN"/>
        </w:rPr>
        <w:t>项目编号</w:t>
      </w:r>
      <w:r>
        <w:rPr>
          <w:rFonts w:hint="eastAsia" w:ascii="宋体" w:hAnsi="宋体"/>
          <w:color w:val="auto"/>
          <w:sz w:val="21"/>
          <w:szCs w:val="21"/>
          <w:highlight w:val="none"/>
          <w:u w:val="single"/>
        </w:rPr>
        <w:t>）</w:t>
      </w:r>
      <w:r>
        <w:rPr>
          <w:rFonts w:hint="eastAsia" w:ascii="宋体" w:hAnsi="宋体"/>
          <w:color w:val="auto"/>
          <w:sz w:val="21"/>
          <w:szCs w:val="21"/>
          <w:highlight w:val="none"/>
          <w:u w:val="single"/>
          <w:lang w:eastAsia="zh-CN"/>
        </w:rPr>
        <w:t>（</w:t>
      </w:r>
      <w:r>
        <w:rPr>
          <w:rFonts w:hint="eastAsia" w:ascii="宋体" w:hAnsi="宋体"/>
          <w:color w:val="auto"/>
          <w:sz w:val="21"/>
          <w:szCs w:val="21"/>
          <w:highlight w:val="none"/>
          <w:u w:val="single"/>
          <w:lang w:val="en-US" w:eastAsia="zh-CN"/>
        </w:rPr>
        <w:t>项目名称</w:t>
      </w:r>
      <w:r>
        <w:rPr>
          <w:rFonts w:hint="eastAsia" w:ascii="宋体" w:hAnsi="宋体"/>
          <w:color w:val="auto"/>
          <w:sz w:val="21"/>
          <w:szCs w:val="21"/>
          <w:highlight w:val="none"/>
          <w:u w:val="single"/>
          <w:lang w:eastAsia="zh-CN"/>
        </w:rPr>
        <w:t>）</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rPr>
        <w:t>项目投标活动的合法代理人，以我方名义全权处理与该项目投标、签订合同以及合同执行有关的一切事务。</w:t>
      </w:r>
    </w:p>
    <w:p w14:paraId="08B78700">
      <w:pPr>
        <w:keepNext w:val="0"/>
        <w:keepLines w:val="0"/>
        <w:pageBreakBefore w:val="0"/>
        <w:widowControl w:val="0"/>
        <w:kinsoku/>
        <w:overflowPunct/>
        <w:topLinePunct w:val="0"/>
        <w:autoSpaceDE/>
        <w:autoSpaceDN/>
        <w:bidi w:val="0"/>
        <w:adjustRightInd w:val="0"/>
        <w:snapToGrid/>
        <w:spacing w:line="360" w:lineRule="exact"/>
        <w:ind w:left="0" w:leftChars="0" w:right="0" w:rightChars="0" w:firstLine="420" w:firstLineChars="200"/>
        <w:jc w:val="left"/>
        <w:textAlignment w:val="auto"/>
        <w:outlineLvl w:val="9"/>
        <w:rPr>
          <w:rFonts w:hint="eastAsia" w:ascii="宋体" w:hAnsi="宋体"/>
          <w:color w:val="auto"/>
          <w:sz w:val="21"/>
          <w:szCs w:val="21"/>
          <w:highlight w:val="none"/>
        </w:rPr>
      </w:pPr>
      <w:r>
        <w:rPr>
          <w:rFonts w:hint="eastAsia" w:ascii="宋体" w:hAnsi="宋体"/>
          <w:color w:val="auto"/>
          <w:sz w:val="21"/>
          <w:szCs w:val="21"/>
          <w:highlight w:val="none"/>
        </w:rPr>
        <w:t>特此声明。</w:t>
      </w:r>
    </w:p>
    <w:p w14:paraId="2541B99B">
      <w:pPr>
        <w:pStyle w:val="39"/>
        <w:rPr>
          <w:highlight w:val="none"/>
        </w:rPr>
      </w:pPr>
    </w:p>
    <w:p w14:paraId="2EEB7725">
      <w:pPr>
        <w:keepNext w:val="0"/>
        <w:keepLines w:val="0"/>
        <w:pageBreakBefore w:val="0"/>
        <w:widowControl w:val="0"/>
        <w:kinsoku/>
        <w:overflowPunct/>
        <w:topLinePunct w:val="0"/>
        <w:autoSpaceDE/>
        <w:autoSpaceDN/>
        <w:bidi w:val="0"/>
        <w:adjustRightInd w:val="0"/>
        <w:snapToGrid/>
        <w:spacing w:line="360" w:lineRule="exact"/>
        <w:ind w:left="0" w:leftChars="0" w:right="0" w:rightChars="0"/>
        <w:jc w:val="left"/>
        <w:textAlignment w:val="auto"/>
        <w:outlineLvl w:val="9"/>
        <w:rPr>
          <w:rFonts w:ascii="宋体" w:hAnsi="宋体"/>
          <w:color w:val="auto"/>
          <w:sz w:val="21"/>
          <w:szCs w:val="21"/>
          <w:highlight w:val="none"/>
          <w:u w:val="single"/>
        </w:rPr>
      </w:pPr>
      <w:r>
        <w:rPr>
          <w:rFonts w:hint="eastAsia" w:ascii="宋体" w:hAnsi="宋体"/>
          <w:color w:val="auto"/>
          <w:sz w:val="21"/>
          <w:szCs w:val="21"/>
          <w:highlight w:val="none"/>
        </w:rPr>
        <w:t>法定代表人签字：</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 xml:space="preserve"> 职    务：</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40011F6D">
      <w:pPr>
        <w:keepNext w:val="0"/>
        <w:keepLines w:val="0"/>
        <w:pageBreakBefore w:val="0"/>
        <w:widowControl w:val="0"/>
        <w:kinsoku/>
        <w:overflowPunct/>
        <w:topLinePunct w:val="0"/>
        <w:autoSpaceDE/>
        <w:autoSpaceDN/>
        <w:bidi w:val="0"/>
        <w:adjustRightInd w:val="0"/>
        <w:snapToGrid/>
        <w:spacing w:line="360" w:lineRule="exact"/>
        <w:ind w:left="0" w:leftChars="0" w:right="0" w:rightChars="0"/>
        <w:jc w:val="left"/>
        <w:textAlignment w:val="auto"/>
        <w:outlineLvl w:val="9"/>
        <w:rPr>
          <w:rFonts w:hint="default" w:ascii="宋体" w:hAnsi="宋体"/>
          <w:color w:val="auto"/>
          <w:sz w:val="21"/>
          <w:szCs w:val="21"/>
          <w:highlight w:val="none"/>
          <w:u w:val="single"/>
          <w:lang w:val="en-US"/>
        </w:rPr>
      </w:pPr>
      <w:r>
        <w:rPr>
          <w:rFonts w:hint="eastAsia" w:ascii="宋体" w:hAnsi="宋体"/>
          <w:color w:val="auto"/>
          <w:sz w:val="21"/>
          <w:szCs w:val="21"/>
          <w:highlight w:val="none"/>
        </w:rPr>
        <w:t>联</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rPr>
        <w:t>系</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lang w:eastAsia="zh-CN"/>
        </w:rPr>
        <w:t>电</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lang w:eastAsia="zh-CN"/>
        </w:rPr>
        <w:t>话</w:t>
      </w:r>
      <w:r>
        <w:rPr>
          <w:rFonts w:hint="eastAsia" w:ascii="宋体" w:hAnsi="宋体"/>
          <w:color w:val="auto"/>
          <w:sz w:val="21"/>
          <w:szCs w:val="21"/>
          <w:highlight w:val="none"/>
        </w:rPr>
        <w:t>：</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rPr>
        <w:t>固定电话：</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31E18EC7">
      <w:pPr>
        <w:keepNext w:val="0"/>
        <w:keepLines w:val="0"/>
        <w:pageBreakBefore w:val="0"/>
        <w:widowControl w:val="0"/>
        <w:kinsoku/>
        <w:overflowPunct/>
        <w:topLinePunct w:val="0"/>
        <w:autoSpaceDE/>
        <w:autoSpaceDN/>
        <w:bidi w:val="0"/>
        <w:adjustRightInd w:val="0"/>
        <w:snapToGrid/>
        <w:spacing w:line="360" w:lineRule="exact"/>
        <w:ind w:left="0" w:leftChars="0" w:right="0" w:rightChars="0" w:firstLine="1050" w:firstLineChars="500"/>
        <w:jc w:val="left"/>
        <w:textAlignment w:val="auto"/>
        <w:outlineLvl w:val="9"/>
        <w:rPr>
          <w:rFonts w:ascii="宋体" w:hAnsi="宋体"/>
          <w:color w:val="auto"/>
          <w:sz w:val="21"/>
          <w:szCs w:val="21"/>
          <w:highlight w:val="none"/>
          <w:u w:val="single"/>
        </w:rPr>
      </w:pPr>
    </w:p>
    <w:p w14:paraId="6921CD5C">
      <w:pPr>
        <w:keepNext w:val="0"/>
        <w:keepLines w:val="0"/>
        <w:pageBreakBefore w:val="0"/>
        <w:widowControl w:val="0"/>
        <w:kinsoku/>
        <w:overflowPunct/>
        <w:topLinePunct w:val="0"/>
        <w:autoSpaceDE/>
        <w:autoSpaceDN/>
        <w:bidi w:val="0"/>
        <w:adjustRightInd w:val="0"/>
        <w:snapToGrid/>
        <w:spacing w:line="360" w:lineRule="exact"/>
        <w:ind w:left="0" w:leftChars="0" w:right="0" w:rightChars="0"/>
        <w:jc w:val="left"/>
        <w:textAlignment w:val="auto"/>
        <w:outlineLvl w:val="9"/>
        <w:rPr>
          <w:rFonts w:ascii="宋体" w:hAnsi="宋体"/>
          <w:color w:val="auto"/>
          <w:sz w:val="21"/>
          <w:szCs w:val="21"/>
          <w:highlight w:val="none"/>
          <w:u w:val="single"/>
        </w:rPr>
      </w:pPr>
      <w:r>
        <w:rPr>
          <w:rFonts w:hint="eastAsia" w:ascii="宋体" w:hAnsi="宋体"/>
          <w:color w:val="auto"/>
          <w:sz w:val="21"/>
          <w:szCs w:val="21"/>
          <w:highlight w:val="none"/>
        </w:rPr>
        <w:t>代理人（被授权人）签字：</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职    务：</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0AF9DC7A">
      <w:pPr>
        <w:keepNext w:val="0"/>
        <w:keepLines w:val="0"/>
        <w:pageBreakBefore w:val="0"/>
        <w:widowControl w:val="0"/>
        <w:kinsoku/>
        <w:overflowPunct/>
        <w:topLinePunct w:val="0"/>
        <w:autoSpaceDE/>
        <w:autoSpaceDN/>
        <w:bidi w:val="0"/>
        <w:adjustRightInd w:val="0"/>
        <w:snapToGrid/>
        <w:spacing w:line="360" w:lineRule="exact"/>
        <w:ind w:left="0" w:leftChars="0" w:right="0" w:rightChars="0"/>
        <w:jc w:val="left"/>
        <w:textAlignment w:val="auto"/>
        <w:outlineLvl w:val="9"/>
        <w:rPr>
          <w:rFonts w:ascii="宋体" w:hAnsi="宋体"/>
          <w:color w:val="auto"/>
          <w:sz w:val="21"/>
          <w:szCs w:val="21"/>
          <w:highlight w:val="none"/>
        </w:rPr>
      </w:pPr>
      <w:r>
        <w:rPr>
          <w:rFonts w:hint="eastAsia" w:ascii="宋体" w:hAnsi="宋体"/>
          <w:color w:val="auto"/>
          <w:sz w:val="21"/>
          <w:szCs w:val="21"/>
          <w:highlight w:val="none"/>
        </w:rPr>
        <w:t>联</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rPr>
        <w:t>系</w:t>
      </w:r>
      <w:r>
        <w:rPr>
          <w:rFonts w:hint="eastAsia" w:ascii="宋体" w:hAnsi="宋体"/>
          <w:color w:val="auto"/>
          <w:sz w:val="21"/>
          <w:szCs w:val="21"/>
          <w:highlight w:val="none"/>
          <w:lang w:val="en-US" w:eastAsia="zh-CN"/>
        </w:rPr>
        <w:t xml:space="preserve"> 电  话</w:t>
      </w:r>
      <w:r>
        <w:rPr>
          <w:rFonts w:hint="eastAsia" w:ascii="宋体" w:hAnsi="宋体"/>
          <w:color w:val="auto"/>
          <w:sz w:val="21"/>
          <w:szCs w:val="21"/>
          <w:highlight w:val="none"/>
        </w:rPr>
        <w:t>：</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rPr>
        <w:t>固定电话：</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4EF76E81">
      <w:pPr>
        <w:keepNext w:val="0"/>
        <w:keepLines w:val="0"/>
        <w:pageBreakBefore w:val="0"/>
        <w:widowControl w:val="0"/>
        <w:kinsoku/>
        <w:overflowPunct/>
        <w:topLinePunct w:val="0"/>
        <w:autoSpaceDE/>
        <w:autoSpaceDN/>
        <w:bidi w:val="0"/>
        <w:adjustRightInd w:val="0"/>
        <w:snapToGrid/>
        <w:spacing w:line="360" w:lineRule="exact"/>
        <w:ind w:left="0" w:leftChars="0" w:right="0" w:rightChars="0" w:firstLine="4410" w:firstLineChars="2100"/>
        <w:textAlignment w:val="auto"/>
        <w:outlineLvl w:val="9"/>
        <w:rPr>
          <w:rFonts w:hint="eastAsia" w:ascii="宋体" w:hAnsi="宋体"/>
          <w:color w:val="auto"/>
          <w:sz w:val="21"/>
          <w:szCs w:val="21"/>
          <w:highlight w:val="none"/>
        </w:rPr>
      </w:pPr>
    </w:p>
    <w:p w14:paraId="7E79640C">
      <w:pPr>
        <w:keepNext w:val="0"/>
        <w:keepLines w:val="0"/>
        <w:pageBreakBefore w:val="0"/>
        <w:widowControl w:val="0"/>
        <w:kinsoku/>
        <w:overflowPunct/>
        <w:topLinePunct w:val="0"/>
        <w:autoSpaceDE/>
        <w:autoSpaceDN/>
        <w:bidi w:val="0"/>
        <w:adjustRightInd w:val="0"/>
        <w:snapToGrid/>
        <w:spacing w:line="360" w:lineRule="exact"/>
        <w:ind w:left="0" w:leftChars="0" w:right="0" w:rightChars="0" w:firstLine="4410" w:firstLineChars="2100"/>
        <w:textAlignment w:val="auto"/>
        <w:outlineLvl w:val="9"/>
        <w:rPr>
          <w:rFonts w:ascii="宋体" w:hAnsi="宋体"/>
          <w:color w:val="auto"/>
          <w:sz w:val="21"/>
          <w:szCs w:val="21"/>
          <w:highlight w:val="none"/>
        </w:rPr>
      </w:pPr>
      <w:r>
        <w:rPr>
          <w:rFonts w:hint="eastAsia" w:ascii="宋体" w:hAnsi="宋体"/>
          <w:color w:val="auto"/>
          <w:sz w:val="21"/>
          <w:szCs w:val="21"/>
          <w:highlight w:val="none"/>
          <w:lang w:val="en-US" w:eastAsia="zh-CN"/>
        </w:rPr>
        <w:t>供应商</w:t>
      </w:r>
      <w:r>
        <w:rPr>
          <w:rFonts w:hint="eastAsia" w:ascii="宋体" w:hAnsi="宋体"/>
          <w:color w:val="auto"/>
          <w:sz w:val="21"/>
          <w:szCs w:val="21"/>
          <w:highlight w:val="none"/>
        </w:rPr>
        <w:t>（公章）</w:t>
      </w:r>
      <w:r>
        <w:rPr>
          <w:rFonts w:hint="eastAsia" w:ascii="宋体" w:hAnsi="宋体"/>
          <w:color w:val="auto"/>
          <w:sz w:val="21"/>
          <w:szCs w:val="21"/>
          <w:highlight w:val="none"/>
          <w:lang w:eastAsia="zh-CN"/>
        </w:rPr>
        <w:t>：</w:t>
      </w:r>
      <w:r>
        <w:rPr>
          <w:rFonts w:hint="eastAsia" w:ascii="宋体" w:hAnsi="宋体"/>
          <w:color w:val="auto"/>
          <w:sz w:val="21"/>
          <w:szCs w:val="21"/>
          <w:highlight w:val="none"/>
        </w:rPr>
        <w:t xml:space="preserve">      </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rPr>
        <w:t xml:space="preserve">           </w:t>
      </w:r>
    </w:p>
    <w:p w14:paraId="2628891E">
      <w:pPr>
        <w:keepNext w:val="0"/>
        <w:keepLines w:val="0"/>
        <w:pageBreakBefore w:val="0"/>
        <w:widowControl w:val="0"/>
        <w:kinsoku/>
        <w:overflowPunct/>
        <w:topLinePunct w:val="0"/>
        <w:autoSpaceDE/>
        <w:autoSpaceDN/>
        <w:bidi w:val="0"/>
        <w:adjustRightInd w:val="0"/>
        <w:snapToGrid/>
        <w:spacing w:line="360" w:lineRule="exact"/>
        <w:ind w:left="0" w:leftChars="0" w:right="0" w:rightChars="0" w:firstLine="4410" w:firstLineChars="2100"/>
        <w:textAlignment w:val="auto"/>
        <w:outlineLvl w:val="9"/>
        <w:rPr>
          <w:rFonts w:hint="eastAsia" w:ascii="宋体" w:hAnsi="宋体"/>
          <w:b/>
          <w:color w:val="auto"/>
          <w:sz w:val="21"/>
          <w:szCs w:val="21"/>
          <w:highlight w:val="none"/>
        </w:rPr>
      </w:pPr>
      <w:r>
        <w:rPr>
          <w:rFonts w:hint="eastAsia" w:ascii="宋体" w:hAnsi="宋体"/>
          <w:color w:val="auto"/>
          <w:sz w:val="21"/>
          <w:szCs w:val="21"/>
          <w:highlight w:val="none"/>
        </w:rPr>
        <w:t>日      期：</w:t>
      </w:r>
    </w:p>
    <w:p w14:paraId="16F32E33">
      <w:pPr>
        <w:keepNext w:val="0"/>
        <w:keepLines w:val="0"/>
        <w:pageBreakBefore w:val="0"/>
        <w:widowControl w:val="0"/>
        <w:kinsoku/>
        <w:overflowPunct/>
        <w:topLinePunct w:val="0"/>
        <w:autoSpaceDE/>
        <w:autoSpaceDN/>
        <w:bidi w:val="0"/>
        <w:adjustRightInd w:val="0"/>
        <w:snapToGrid/>
        <w:spacing w:line="360" w:lineRule="exact"/>
        <w:ind w:right="0" w:rightChars="0"/>
        <w:textAlignment w:val="auto"/>
        <w:outlineLvl w:val="9"/>
        <w:rPr>
          <w:rFonts w:ascii="宋体" w:hAnsi="宋体"/>
          <w:b/>
          <w:color w:val="auto"/>
          <w:sz w:val="21"/>
          <w:szCs w:val="21"/>
          <w:highlight w:val="none"/>
        </w:rPr>
      </w:pPr>
    </w:p>
    <w:p w14:paraId="3B3E76D1">
      <w:pPr>
        <w:pStyle w:val="39"/>
        <w:ind w:left="0" w:leftChars="0" w:firstLine="0" w:firstLineChars="0"/>
        <w:rPr>
          <w:rFonts w:hint="default" w:eastAsia="宋体"/>
          <w:highlight w:val="none"/>
          <w:lang w:val="en-US" w:eastAsia="zh-CN"/>
        </w:rPr>
      </w:pPr>
      <w:r>
        <w:rPr>
          <w:rFonts w:hint="eastAsia" w:ascii="宋体" w:hAnsi="宋体"/>
          <w:b/>
          <w:color w:val="auto"/>
          <w:sz w:val="21"/>
          <w:szCs w:val="21"/>
          <w:highlight w:val="none"/>
          <w:lang w:val="en-US" w:eastAsia="zh-CN"/>
        </w:rPr>
        <w:t>附件：法定代表人及代理人（被授权人）身份证明复印件</w:t>
      </w:r>
    </w:p>
    <w:p w14:paraId="27EB3B13">
      <w:pPr>
        <w:pStyle w:val="4"/>
        <w:adjustRightInd w:val="0"/>
        <w:snapToGrid w:val="0"/>
        <w:spacing w:before="0" w:after="0" w:line="360" w:lineRule="exact"/>
        <w:jc w:val="left"/>
        <w:rPr>
          <w:rFonts w:hint="eastAsia" w:ascii="宋体" w:hAnsi="宋体" w:eastAsia="宋体" w:cs="宋体"/>
          <w:color w:val="auto"/>
          <w:sz w:val="21"/>
          <w:szCs w:val="21"/>
          <w:highlight w:val="none"/>
          <w:lang w:eastAsia="zh-CN"/>
        </w:rPr>
      </w:pPr>
      <w:bookmarkStart w:id="57" w:name="_Toc26907"/>
      <w:r>
        <w:rPr>
          <w:rFonts w:hint="eastAsia" w:ascii="宋体" w:hAnsi="宋体" w:eastAsia="宋体" w:cs="宋体"/>
          <w:color w:val="auto"/>
          <w:sz w:val="21"/>
          <w:szCs w:val="21"/>
          <w:highlight w:val="none"/>
        </w:rPr>
        <w:br w:type="page"/>
      </w:r>
      <w:r>
        <w:rPr>
          <w:rFonts w:hint="eastAsia" w:ascii="宋体" w:hAnsi="宋体" w:eastAsia="宋体" w:cs="宋体"/>
          <w:color w:val="auto"/>
          <w:sz w:val="21"/>
          <w:szCs w:val="21"/>
          <w:highlight w:val="none"/>
        </w:rPr>
        <w:t>附件</w:t>
      </w:r>
      <w:bookmarkEnd w:id="56"/>
      <w:bookmarkEnd w:id="57"/>
      <w:r>
        <w:rPr>
          <w:rFonts w:hint="eastAsia" w:ascii="宋体" w:hAnsi="宋体" w:cs="宋体"/>
          <w:color w:val="auto"/>
          <w:sz w:val="21"/>
          <w:szCs w:val="21"/>
          <w:highlight w:val="none"/>
          <w:lang w:eastAsia="zh-CN"/>
        </w:rPr>
        <w:t>三</w:t>
      </w:r>
    </w:p>
    <w:p w14:paraId="6F5B6CD5">
      <w:pPr>
        <w:jc w:val="center"/>
        <w:rPr>
          <w:rFonts w:hint="eastAsia"/>
          <w:b/>
          <w:bCs/>
          <w:color w:val="auto"/>
          <w:sz w:val="28"/>
          <w:szCs w:val="28"/>
          <w:highlight w:val="none"/>
        </w:rPr>
      </w:pPr>
      <w:bookmarkStart w:id="58" w:name="_Toc148501698"/>
      <w:bookmarkStart w:id="59" w:name="_Toc3858_WPSOffice_Level1"/>
      <w:bookmarkStart w:id="60" w:name="_Toc516969098"/>
      <w:r>
        <w:rPr>
          <w:rFonts w:hint="eastAsia"/>
          <w:b/>
          <w:bCs/>
          <w:color w:val="auto"/>
          <w:sz w:val="28"/>
          <w:szCs w:val="28"/>
          <w:highlight w:val="none"/>
        </w:rPr>
        <w:t>响应函</w:t>
      </w:r>
      <w:bookmarkEnd w:id="58"/>
      <w:bookmarkEnd w:id="59"/>
      <w:bookmarkEnd w:id="60"/>
    </w:p>
    <w:p w14:paraId="49F9C3D3">
      <w:pPr>
        <w:pStyle w:val="12"/>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jc w:val="both"/>
        <w:textAlignment w:val="auto"/>
        <w:outlineLvl w:val="9"/>
        <w:rPr>
          <w:rFonts w:ascii="宋体" w:hAnsi="宋体" w:eastAsia="宋体"/>
          <w:color w:val="auto"/>
          <w:sz w:val="21"/>
          <w:szCs w:val="21"/>
          <w:highlight w:val="none"/>
        </w:rPr>
      </w:pPr>
      <w:r>
        <w:rPr>
          <w:rFonts w:hint="eastAsia" w:ascii="宋体" w:hAnsi="宋体" w:eastAsia="宋体"/>
          <w:color w:val="auto"/>
          <w:sz w:val="21"/>
          <w:szCs w:val="21"/>
          <w:highlight w:val="none"/>
        </w:rPr>
        <w:t>致：</w:t>
      </w:r>
      <w:r>
        <w:rPr>
          <w:rFonts w:hint="eastAsia" w:ascii="宋体" w:hAnsi="宋体" w:eastAsia="宋体"/>
          <w:b/>
          <w:color w:val="auto"/>
          <w:sz w:val="21"/>
          <w:szCs w:val="21"/>
          <w:highlight w:val="none"/>
          <w:u w:val="single"/>
        </w:rPr>
        <w:t>（采购人</w:t>
      </w:r>
      <w:r>
        <w:rPr>
          <w:rFonts w:hint="eastAsia" w:ascii="宋体" w:hAnsi="宋体" w:eastAsia="宋体"/>
          <w:b/>
          <w:color w:val="auto"/>
          <w:sz w:val="21"/>
          <w:szCs w:val="21"/>
          <w:highlight w:val="none"/>
          <w:u w:val="single"/>
          <w:lang w:val="en-US" w:eastAsia="zh-CN"/>
        </w:rPr>
        <w:t>名称</w:t>
      </w:r>
      <w:r>
        <w:rPr>
          <w:rFonts w:hint="eastAsia" w:ascii="宋体" w:hAnsi="宋体" w:eastAsia="宋体"/>
          <w:b/>
          <w:color w:val="auto"/>
          <w:sz w:val="21"/>
          <w:szCs w:val="21"/>
          <w:highlight w:val="none"/>
          <w:u w:val="single"/>
        </w:rPr>
        <w:t>）</w:t>
      </w:r>
    </w:p>
    <w:p w14:paraId="2328C844">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ascii="宋体" w:hAnsi="宋体"/>
          <w:dstrike/>
          <w:color w:val="auto"/>
          <w:sz w:val="21"/>
          <w:szCs w:val="21"/>
          <w:highlight w:val="none"/>
        </w:rPr>
      </w:pPr>
      <w:r>
        <w:rPr>
          <w:rFonts w:hint="eastAsia" w:ascii="宋体" w:hAnsi="宋体"/>
          <w:color w:val="auto"/>
          <w:sz w:val="21"/>
          <w:szCs w:val="21"/>
          <w:highlight w:val="none"/>
        </w:rPr>
        <w:t>根据贵方</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u w:val="single"/>
          <w:lang w:eastAsia="zh-CN"/>
        </w:rPr>
        <w:t>（</w:t>
      </w:r>
      <w:r>
        <w:rPr>
          <w:rFonts w:hint="eastAsia" w:ascii="宋体" w:hAnsi="宋体"/>
          <w:color w:val="auto"/>
          <w:sz w:val="21"/>
          <w:szCs w:val="21"/>
          <w:highlight w:val="none"/>
          <w:u w:val="single"/>
          <w:lang w:val="en-US" w:eastAsia="zh-CN"/>
        </w:rPr>
        <w:t>项目名称</w:t>
      </w:r>
      <w:r>
        <w:rPr>
          <w:rFonts w:hint="eastAsia" w:ascii="宋体" w:hAnsi="宋体"/>
          <w:color w:val="auto"/>
          <w:sz w:val="21"/>
          <w:szCs w:val="21"/>
          <w:highlight w:val="none"/>
          <w:u w:val="single"/>
          <w:lang w:eastAsia="zh-CN"/>
        </w:rPr>
        <w:t>）</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rPr>
        <w:t>（项目编号：</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）询价公告，我方正式授权下述</w:t>
      </w:r>
      <w:r>
        <w:rPr>
          <w:rFonts w:hint="eastAsia" w:ascii="宋体" w:hAnsi="宋体"/>
          <w:color w:val="auto"/>
          <w:sz w:val="21"/>
          <w:szCs w:val="21"/>
          <w:highlight w:val="none"/>
          <w:u w:val="none"/>
          <w:lang w:val="en-US" w:eastAsia="zh-CN"/>
        </w:rPr>
        <w:t>代理人</w:t>
      </w:r>
      <w:r>
        <w:rPr>
          <w:rFonts w:hint="eastAsia" w:ascii="宋体" w:hAnsi="宋体"/>
          <w:color w:val="auto"/>
          <w:sz w:val="21"/>
          <w:szCs w:val="21"/>
          <w:highlight w:val="none"/>
          <w:u w:val="single"/>
          <w:lang w:val="en-US" w:eastAsia="zh-CN"/>
        </w:rPr>
        <w:t xml:space="preserve">（被授权人姓名） </w:t>
      </w:r>
      <w:r>
        <w:rPr>
          <w:rFonts w:hint="eastAsia" w:ascii="宋体" w:hAnsi="宋体"/>
          <w:color w:val="auto"/>
          <w:sz w:val="21"/>
          <w:szCs w:val="21"/>
          <w:highlight w:val="none"/>
        </w:rPr>
        <w:t>代表供应商</w:t>
      </w:r>
      <w:r>
        <w:rPr>
          <w:rFonts w:hint="eastAsia" w:ascii="宋体" w:hAnsi="宋体"/>
          <w:color w:val="auto"/>
          <w:sz w:val="21"/>
          <w:szCs w:val="21"/>
          <w:highlight w:val="none"/>
          <w:u w:val="single"/>
        </w:rPr>
        <w:t>（供应商全称）</w:t>
      </w:r>
      <w:r>
        <w:rPr>
          <w:rFonts w:hint="eastAsia" w:ascii="宋体" w:hAnsi="宋体"/>
          <w:color w:val="auto"/>
          <w:sz w:val="21"/>
          <w:szCs w:val="21"/>
          <w:highlight w:val="none"/>
        </w:rPr>
        <w:t>。</w:t>
      </w:r>
    </w:p>
    <w:p w14:paraId="1FFDD254">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据此函，我方兹宣布同意如下：</w:t>
      </w:r>
    </w:p>
    <w:p w14:paraId="3E1619B1">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1、如我公司成交，我公司承诺愿意按询价文件规定缴纳履约保证金。按本次询价文件规定及报价承诺</w:t>
      </w:r>
      <w:r>
        <w:rPr>
          <w:rFonts w:hint="eastAsia" w:ascii="宋体" w:hAnsi="宋体"/>
          <w:color w:val="auto"/>
          <w:sz w:val="21"/>
          <w:szCs w:val="21"/>
          <w:highlight w:val="none"/>
          <w:lang w:eastAsia="zh-CN"/>
        </w:rPr>
        <w:t>服务</w:t>
      </w:r>
      <w:r>
        <w:rPr>
          <w:rFonts w:hint="eastAsia" w:ascii="宋体" w:hAnsi="宋体"/>
          <w:color w:val="auto"/>
          <w:sz w:val="21"/>
          <w:szCs w:val="21"/>
          <w:highlight w:val="none"/>
        </w:rPr>
        <w:t>及安装。</w:t>
      </w:r>
    </w:p>
    <w:p w14:paraId="217E7EF6">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2、我方根据本次询价文件的规定，严格履行合同的责任和义务</w:t>
      </w:r>
      <w:r>
        <w:rPr>
          <w:rFonts w:ascii="宋体" w:hAnsi="宋体"/>
          <w:color w:val="auto"/>
          <w:sz w:val="21"/>
          <w:szCs w:val="21"/>
          <w:highlight w:val="none"/>
        </w:rPr>
        <w:t>,</w:t>
      </w:r>
      <w:r>
        <w:rPr>
          <w:rFonts w:hint="eastAsia" w:ascii="宋体" w:hAnsi="宋体"/>
          <w:color w:val="auto"/>
          <w:sz w:val="21"/>
          <w:szCs w:val="21"/>
          <w:highlight w:val="none"/>
        </w:rPr>
        <w:t>并保证于买方要求的日期内完成</w:t>
      </w:r>
      <w:r>
        <w:rPr>
          <w:rFonts w:hint="eastAsia" w:ascii="宋体" w:hAnsi="宋体"/>
          <w:color w:val="auto"/>
          <w:sz w:val="21"/>
          <w:szCs w:val="21"/>
          <w:highlight w:val="none"/>
          <w:lang w:val="en-US" w:eastAsia="zh-CN"/>
        </w:rPr>
        <w:t>供货</w:t>
      </w:r>
      <w:r>
        <w:rPr>
          <w:rFonts w:hint="eastAsia" w:ascii="宋体" w:hAnsi="宋体"/>
          <w:color w:val="auto"/>
          <w:sz w:val="21"/>
          <w:szCs w:val="21"/>
          <w:highlight w:val="none"/>
        </w:rPr>
        <w:t>、安装及服务，并通过买方验收。</w:t>
      </w:r>
    </w:p>
    <w:p w14:paraId="27F98BD4">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3、我方已详细审核本次询价文件，包括询价文件附件、参考资料、询价文件修改书或图纸（如果有的话），我方正式认可并遵守本次询价文件，并对询价文件各项条款（包括询价时间）、规定及要求均无异议。我方知道必须放弃提出含糊不清或误解的问题的权利。</w:t>
      </w:r>
    </w:p>
    <w:p w14:paraId="2DEB4D7A">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4、我方同意从供应商须知规定的询价日期起遵循本询价文件，并在供应商须知规定的询价有效期之前均具有约束力。</w:t>
      </w:r>
    </w:p>
    <w:p w14:paraId="5EFD1FA2">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5、我方同意按贵方要求在询价现场规定时间内向贵方提供与其询价有关的任何证据或补充资料，否则，我方的响应文件可被贵方拒绝。</w:t>
      </w:r>
    </w:p>
    <w:p w14:paraId="113159DA">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eastAsia" w:eastAsia="宋体"/>
          <w:color w:val="auto"/>
          <w:highlight w:val="none"/>
          <w:lang w:val="en-US" w:eastAsia="zh-CN"/>
        </w:rPr>
      </w:pPr>
      <w:r>
        <w:rPr>
          <w:rFonts w:hint="eastAsia" w:ascii="宋体" w:hAnsi="宋体"/>
          <w:color w:val="auto"/>
          <w:sz w:val="21"/>
          <w:szCs w:val="21"/>
          <w:highlight w:val="none"/>
        </w:rPr>
        <w:t>6、我方完全理解贵方不一定接受最低报价的询价。</w:t>
      </w:r>
    </w:p>
    <w:p w14:paraId="7F029D83">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eastAsia" w:ascii="宋体" w:hAnsi="宋体"/>
          <w:color w:val="auto"/>
          <w:sz w:val="21"/>
          <w:szCs w:val="21"/>
          <w:highlight w:val="none"/>
        </w:rPr>
      </w:pPr>
      <w:r>
        <w:rPr>
          <w:rFonts w:hint="eastAsia" w:ascii="宋体" w:hAnsi="宋体"/>
          <w:color w:val="auto"/>
          <w:sz w:val="21"/>
          <w:szCs w:val="21"/>
          <w:highlight w:val="none"/>
        </w:rPr>
        <w:t>7、我方对响应文件中所提供资料、文件、证书及证件的真实性和有效性负责。</w:t>
      </w:r>
    </w:p>
    <w:p w14:paraId="2008C0F6">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rPr>
        <w:t>8、与本询价有关的通讯地址：</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503BEEF9">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eastAsia" w:ascii="宋体" w:hAnsi="宋体"/>
          <w:color w:val="auto"/>
          <w:sz w:val="21"/>
          <w:szCs w:val="21"/>
          <w:highlight w:val="none"/>
        </w:rPr>
      </w:pPr>
    </w:p>
    <w:p w14:paraId="497EBB98">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default" w:ascii="宋体" w:hAnsi="宋体"/>
          <w:color w:val="auto"/>
          <w:sz w:val="21"/>
          <w:szCs w:val="21"/>
          <w:highlight w:val="none"/>
          <w:lang w:val="en-US"/>
        </w:rPr>
      </w:pPr>
      <w:r>
        <w:rPr>
          <w:rFonts w:hint="eastAsia" w:ascii="宋体" w:hAnsi="宋体"/>
          <w:color w:val="auto"/>
          <w:sz w:val="21"/>
          <w:szCs w:val="21"/>
          <w:highlight w:val="none"/>
        </w:rPr>
        <w:t>电    话：</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32F2CA02">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rPr>
        <w:t>传    真：</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696D748F">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default" w:ascii="宋体" w:hAnsi="宋体"/>
          <w:color w:val="auto"/>
          <w:sz w:val="21"/>
          <w:szCs w:val="21"/>
          <w:highlight w:val="none"/>
          <w:lang w:val="en-US"/>
        </w:rPr>
      </w:pPr>
      <w:r>
        <w:rPr>
          <w:rFonts w:hint="eastAsia" w:ascii="宋体" w:hAnsi="宋体"/>
          <w:color w:val="auto"/>
          <w:sz w:val="21"/>
          <w:szCs w:val="21"/>
          <w:highlight w:val="none"/>
        </w:rPr>
        <w:t>供应商基本账户开户名：</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115D54D6">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default" w:ascii="宋体" w:hAnsi="宋体" w:eastAsia="宋体"/>
          <w:color w:val="auto"/>
          <w:sz w:val="21"/>
          <w:szCs w:val="21"/>
          <w:highlight w:val="none"/>
          <w:u w:val="single"/>
          <w:lang w:val="en-US" w:eastAsia="zh-CN"/>
        </w:rPr>
      </w:pPr>
      <w:r>
        <w:rPr>
          <w:rFonts w:hint="eastAsia" w:ascii="宋体" w:hAnsi="宋体"/>
          <w:color w:val="auto"/>
          <w:sz w:val="21"/>
          <w:szCs w:val="21"/>
          <w:highlight w:val="none"/>
        </w:rPr>
        <w:t>账号：</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38B890B1">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default" w:ascii="宋体" w:hAnsi="宋体" w:eastAsia="宋体"/>
          <w:color w:val="auto"/>
          <w:sz w:val="21"/>
          <w:szCs w:val="21"/>
          <w:highlight w:val="none"/>
          <w:u w:val="single"/>
          <w:lang w:val="en-US" w:eastAsia="zh-CN"/>
        </w:rPr>
      </w:pPr>
      <w:r>
        <w:rPr>
          <w:rFonts w:hint="eastAsia" w:ascii="宋体" w:hAnsi="宋体"/>
          <w:color w:val="auto"/>
          <w:sz w:val="21"/>
          <w:szCs w:val="21"/>
          <w:highlight w:val="none"/>
        </w:rPr>
        <w:t>开 户 行：</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48BF41DE">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default" w:ascii="宋体" w:hAnsi="宋体"/>
          <w:color w:val="auto"/>
          <w:sz w:val="21"/>
          <w:szCs w:val="21"/>
          <w:highlight w:val="none"/>
          <w:u w:val="single"/>
          <w:lang w:val="en-US" w:eastAsia="zh-CN"/>
        </w:rPr>
      </w:pPr>
      <w:r>
        <w:rPr>
          <w:rFonts w:hint="eastAsia" w:ascii="宋体" w:hAnsi="宋体"/>
          <w:color w:val="auto"/>
          <w:sz w:val="21"/>
          <w:szCs w:val="21"/>
          <w:highlight w:val="none"/>
        </w:rPr>
        <w:t>供应商</w:t>
      </w: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盖章</w:t>
      </w:r>
      <w:r>
        <w:rPr>
          <w:rFonts w:hint="eastAsia" w:ascii="宋体" w:hAnsi="宋体"/>
          <w:color w:val="auto"/>
          <w:sz w:val="21"/>
          <w:szCs w:val="21"/>
          <w:highlight w:val="none"/>
          <w:lang w:eastAsia="zh-CN"/>
        </w:rPr>
        <w:t>）</w:t>
      </w:r>
      <w:r>
        <w:rPr>
          <w:rFonts w:hint="eastAsia" w:ascii="宋体" w:hAnsi="宋体"/>
          <w:color w:val="auto"/>
          <w:sz w:val="21"/>
          <w:szCs w:val="21"/>
          <w:highlight w:val="none"/>
        </w:rPr>
        <w:t>：</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79B74470">
      <w:pPr>
        <w:pStyle w:val="20"/>
        <w:rPr>
          <w:rFonts w:hint="default" w:eastAsia="宋体"/>
          <w:highlight w:val="none"/>
          <w:lang w:val="en-US" w:eastAsia="zh-CN"/>
        </w:rPr>
      </w:pPr>
      <w:r>
        <w:rPr>
          <w:rFonts w:hint="eastAsia" w:ascii="宋体" w:hAnsi="宋体"/>
          <w:color w:val="auto"/>
          <w:sz w:val="21"/>
          <w:szCs w:val="21"/>
          <w:highlight w:val="none"/>
          <w:lang w:val="en-US" w:eastAsia="zh-CN"/>
        </w:rPr>
        <w:t>法定代表人或</w:t>
      </w:r>
      <w:r>
        <w:rPr>
          <w:rFonts w:hint="eastAsia" w:ascii="宋体" w:hAnsi="宋体"/>
          <w:color w:val="auto"/>
          <w:sz w:val="21"/>
          <w:szCs w:val="21"/>
          <w:highlight w:val="none"/>
        </w:rPr>
        <w:t>代理人（被授权人）签字：</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525688C1">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default" w:ascii="宋体" w:hAnsi="宋体" w:eastAsia="宋体"/>
          <w:color w:val="auto"/>
          <w:sz w:val="21"/>
          <w:szCs w:val="21"/>
          <w:highlight w:val="none"/>
          <w:u w:val="single"/>
          <w:lang w:val="en-US" w:eastAsia="zh-CN"/>
        </w:rPr>
      </w:pPr>
      <w:r>
        <w:rPr>
          <w:rFonts w:hint="eastAsia" w:ascii="宋体" w:hAnsi="宋体"/>
          <w:color w:val="auto"/>
          <w:sz w:val="21"/>
          <w:szCs w:val="21"/>
          <w:highlight w:val="none"/>
        </w:rPr>
        <w:t>日    期：</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77F04CDD">
      <w:pPr>
        <w:spacing w:line="360" w:lineRule="auto"/>
        <w:rPr>
          <w:rFonts w:ascii="宋体" w:hAnsi="宋体"/>
          <w:color w:val="auto"/>
          <w:sz w:val="24"/>
          <w:highlight w:val="none"/>
          <w:u w:val="single"/>
        </w:rPr>
      </w:pPr>
    </w:p>
    <w:p w14:paraId="5A84DE9E">
      <w:pPr>
        <w:pStyle w:val="4"/>
        <w:adjustRightInd w:val="0"/>
        <w:snapToGrid w:val="0"/>
        <w:spacing w:before="0" w:after="0" w:line="360" w:lineRule="exact"/>
        <w:jc w:val="left"/>
        <w:rPr>
          <w:rFonts w:hint="eastAsia" w:ascii="宋体" w:hAnsi="宋体" w:eastAsia="宋体" w:cs="宋体"/>
          <w:color w:val="auto"/>
          <w:sz w:val="21"/>
          <w:szCs w:val="21"/>
          <w:highlight w:val="none"/>
          <w:lang w:eastAsia="zh-CN"/>
        </w:rPr>
      </w:pPr>
      <w:bookmarkStart w:id="61" w:name="_Toc471299106"/>
      <w:bookmarkStart w:id="62" w:name="_Toc30711"/>
      <w:bookmarkStart w:id="63" w:name="_Toc417045478"/>
      <w:r>
        <w:rPr>
          <w:rFonts w:hint="eastAsia" w:ascii="宋体" w:hAnsi="宋体" w:eastAsia="宋体" w:cs="宋体"/>
          <w:color w:val="auto"/>
          <w:sz w:val="21"/>
          <w:szCs w:val="21"/>
          <w:highlight w:val="none"/>
        </w:rPr>
        <w:br w:type="page"/>
      </w:r>
      <w:r>
        <w:rPr>
          <w:rFonts w:hint="eastAsia" w:ascii="宋体" w:hAnsi="宋体" w:eastAsia="宋体" w:cs="宋体"/>
          <w:color w:val="auto"/>
          <w:sz w:val="21"/>
          <w:szCs w:val="21"/>
          <w:highlight w:val="none"/>
        </w:rPr>
        <w:t>附件</w:t>
      </w:r>
      <w:bookmarkEnd w:id="61"/>
      <w:bookmarkEnd w:id="62"/>
      <w:bookmarkEnd w:id="63"/>
      <w:r>
        <w:rPr>
          <w:rFonts w:hint="eastAsia" w:ascii="宋体" w:hAnsi="宋体" w:cs="宋体"/>
          <w:color w:val="auto"/>
          <w:sz w:val="21"/>
          <w:szCs w:val="21"/>
          <w:highlight w:val="none"/>
          <w:lang w:eastAsia="zh-CN"/>
        </w:rPr>
        <w:t>四</w:t>
      </w:r>
    </w:p>
    <w:p w14:paraId="2D3E2DBD">
      <w:pPr>
        <w:jc w:val="center"/>
        <w:rPr>
          <w:rFonts w:hint="eastAsia"/>
          <w:b/>
          <w:bCs/>
          <w:color w:val="auto"/>
          <w:sz w:val="28"/>
          <w:szCs w:val="28"/>
          <w:highlight w:val="none"/>
          <w:lang w:val="zh-CN"/>
        </w:rPr>
      </w:pPr>
      <w:bookmarkStart w:id="64" w:name="_Toc1513_WPSOffice_Level1"/>
      <w:r>
        <w:rPr>
          <w:rFonts w:hint="eastAsia"/>
          <w:b/>
          <w:bCs/>
          <w:color w:val="auto"/>
          <w:sz w:val="28"/>
          <w:szCs w:val="28"/>
          <w:highlight w:val="none"/>
          <w:lang w:val="zh-CN"/>
        </w:rPr>
        <w:t>无重大违法记录声明函</w:t>
      </w:r>
      <w:bookmarkEnd w:id="64"/>
    </w:p>
    <w:p w14:paraId="0FF6F539">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本公司郑重声明，</w:t>
      </w:r>
      <w:r>
        <w:rPr>
          <w:rFonts w:hint="eastAsia" w:ascii="宋体" w:hAnsi="宋体"/>
          <w:color w:val="auto"/>
          <w:sz w:val="21"/>
          <w:szCs w:val="21"/>
          <w:highlight w:val="none"/>
          <w:lang w:val="en-US" w:eastAsia="zh-CN"/>
        </w:rPr>
        <w:t>参照</w:t>
      </w:r>
      <w:r>
        <w:rPr>
          <w:rFonts w:hint="eastAsia" w:ascii="宋体" w:hAnsi="宋体"/>
          <w:color w:val="auto"/>
          <w:sz w:val="21"/>
          <w:szCs w:val="21"/>
          <w:highlight w:val="none"/>
        </w:rPr>
        <w:t>《中华人民共和国政府采购法》及《中华人民共和国政府采购法实施条例》的规定，参加采购活动前三年内，本公司在经营活动中没有重大违法记录，没有因违法经营受到刑事处罚或者责令停产停业、吊销许可证或者执照、较大数额罚款等行政处罚。</w:t>
      </w:r>
    </w:p>
    <w:p w14:paraId="2331FFB6">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p>
    <w:p w14:paraId="3D82A409">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本公司对上述声明的真实性负责。如有虚假，将依法承担相应责任。</w:t>
      </w:r>
    </w:p>
    <w:p w14:paraId="6327C2AD">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p>
    <w:p w14:paraId="02CE3B71">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750" w:firstLineChars="2262"/>
        <w:jc w:val="center"/>
        <w:textAlignment w:val="auto"/>
        <w:outlineLvl w:val="9"/>
        <w:rPr>
          <w:rFonts w:ascii="宋体" w:hAnsi="宋体"/>
          <w:color w:val="auto"/>
          <w:sz w:val="21"/>
          <w:szCs w:val="21"/>
          <w:highlight w:val="none"/>
          <w:u w:val="single"/>
        </w:rPr>
      </w:pPr>
      <w:r>
        <w:rPr>
          <w:rFonts w:hint="eastAsia" w:ascii="宋体" w:hAnsi="宋体"/>
          <w:color w:val="auto"/>
          <w:sz w:val="21"/>
          <w:szCs w:val="21"/>
          <w:highlight w:val="none"/>
        </w:rPr>
        <w:t>供应商</w:t>
      </w: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盖章</w:t>
      </w:r>
      <w:r>
        <w:rPr>
          <w:rFonts w:hint="eastAsia" w:ascii="宋体" w:hAnsi="宋体"/>
          <w:color w:val="auto"/>
          <w:sz w:val="21"/>
          <w:szCs w:val="21"/>
          <w:highlight w:val="none"/>
          <w:lang w:eastAsia="zh-CN"/>
        </w:rPr>
        <w:t>）</w:t>
      </w:r>
      <w:r>
        <w:rPr>
          <w:rFonts w:hint="eastAsia" w:ascii="宋体" w:hAnsi="宋体"/>
          <w:color w:val="auto"/>
          <w:sz w:val="21"/>
          <w:szCs w:val="21"/>
          <w:highlight w:val="none"/>
        </w:rPr>
        <w:t>：</w:t>
      </w:r>
    </w:p>
    <w:p w14:paraId="35FD4ACA">
      <w:pPr>
        <w:keepNext w:val="0"/>
        <w:keepLines w:val="0"/>
        <w:pageBreakBefore w:val="0"/>
        <w:widowControl w:val="0"/>
        <w:tabs>
          <w:tab w:val="left" w:pos="630"/>
        </w:tabs>
        <w:kinsoku/>
        <w:wordWrap/>
        <w:overflowPunct/>
        <w:topLinePunct w:val="0"/>
        <w:autoSpaceDE/>
        <w:autoSpaceDN/>
        <w:bidi w:val="0"/>
        <w:adjustRightInd w:val="0"/>
        <w:snapToGrid w:val="0"/>
        <w:spacing w:line="360" w:lineRule="exact"/>
        <w:ind w:left="0" w:leftChars="0" w:right="0" w:rightChars="0" w:firstLine="4750" w:firstLineChars="2262"/>
        <w:jc w:val="center"/>
        <w:textAlignment w:val="auto"/>
        <w:outlineLvl w:val="9"/>
        <w:rPr>
          <w:rFonts w:hint="eastAsia" w:ascii="宋体" w:hAnsi="宋体" w:eastAsia="宋体" w:cs="宋体"/>
          <w:bCs/>
          <w:color w:val="auto"/>
          <w:sz w:val="28"/>
          <w:szCs w:val="28"/>
          <w:highlight w:val="none"/>
          <w:lang w:val="zh-CN"/>
        </w:rPr>
      </w:pPr>
      <w:r>
        <w:rPr>
          <w:rFonts w:hint="eastAsia" w:ascii="宋体" w:hAnsi="宋体"/>
          <w:color w:val="auto"/>
          <w:sz w:val="21"/>
          <w:szCs w:val="21"/>
          <w:highlight w:val="none"/>
        </w:rPr>
        <w:t>日期：</w:t>
      </w:r>
    </w:p>
    <w:p w14:paraId="6CD35DB8">
      <w:pPr>
        <w:jc w:val="center"/>
        <w:rPr>
          <w:rFonts w:hint="eastAsia"/>
          <w:b/>
          <w:bCs/>
          <w:color w:val="auto"/>
          <w:sz w:val="28"/>
          <w:szCs w:val="28"/>
          <w:highlight w:val="none"/>
          <w:lang w:val="zh-CN"/>
        </w:rPr>
      </w:pPr>
      <w:bookmarkStart w:id="65" w:name="_Toc29566_WPSOffice_Level1"/>
    </w:p>
    <w:p w14:paraId="7B0814F2">
      <w:pPr>
        <w:jc w:val="center"/>
        <w:rPr>
          <w:rFonts w:hint="eastAsia"/>
          <w:b/>
          <w:bCs/>
          <w:color w:val="auto"/>
          <w:sz w:val="28"/>
          <w:szCs w:val="28"/>
          <w:highlight w:val="none"/>
          <w:lang w:val="zh-CN"/>
        </w:rPr>
      </w:pPr>
      <w:r>
        <w:rPr>
          <w:rFonts w:hint="eastAsia"/>
          <w:b/>
          <w:bCs/>
          <w:color w:val="auto"/>
          <w:sz w:val="28"/>
          <w:szCs w:val="28"/>
          <w:highlight w:val="none"/>
          <w:lang w:val="zh-CN"/>
        </w:rPr>
        <w:t>无不良信用记录承诺函</w:t>
      </w:r>
      <w:bookmarkEnd w:id="65"/>
    </w:p>
    <w:p w14:paraId="60945391">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本公司郑重承诺，我公司无以下不良信用记录情形：</w:t>
      </w:r>
    </w:p>
    <w:p w14:paraId="160C2195">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1、公司被人民法院列入失信被执行人；</w:t>
      </w:r>
    </w:p>
    <w:p w14:paraId="7CAE412E">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2、公司、法定代表人或拟派项目经理（项目负责人）被人民检察院列入行贿犯罪档案；</w:t>
      </w:r>
    </w:p>
    <w:p w14:paraId="162C6BC4">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3、公司被工商行政管理部门列入企业经营异常名录；</w:t>
      </w:r>
    </w:p>
    <w:p w14:paraId="349A80F6">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4、公司被税务部门列入重大税收违法案件当事人名单的；</w:t>
      </w:r>
    </w:p>
    <w:p w14:paraId="2C7A596D">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5、公司被政府采购监管部门列入政府采购严重违法失信行为记录名单。</w:t>
      </w:r>
    </w:p>
    <w:p w14:paraId="774E74FF">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s="宋体"/>
          <w:color w:val="auto"/>
          <w:kern w:val="0"/>
          <w:sz w:val="21"/>
          <w:szCs w:val="21"/>
          <w:highlight w:val="none"/>
        </w:rPr>
      </w:pPr>
      <w:r>
        <w:rPr>
          <w:rFonts w:ascii="宋体" w:hAnsi="宋体"/>
          <w:b/>
          <w:color w:val="auto"/>
          <w:sz w:val="21"/>
          <w:szCs w:val="21"/>
          <w:highlight w:val="none"/>
        </w:rPr>
        <w:t>我公司已就上述不良信用行为按照</w:t>
      </w:r>
      <w:r>
        <w:rPr>
          <w:rFonts w:hint="eastAsia" w:ascii="宋体" w:hAnsi="宋体"/>
          <w:b/>
          <w:color w:val="auto"/>
          <w:sz w:val="21"/>
          <w:szCs w:val="21"/>
          <w:highlight w:val="none"/>
        </w:rPr>
        <w:t>询价文件中供应商须知前附表</w:t>
      </w:r>
      <w:r>
        <w:rPr>
          <w:rFonts w:ascii="宋体" w:hAnsi="宋体"/>
          <w:b/>
          <w:color w:val="auto"/>
          <w:sz w:val="21"/>
          <w:szCs w:val="21"/>
          <w:highlight w:val="none"/>
        </w:rPr>
        <w:t>规定进行了查询</w:t>
      </w:r>
      <w:r>
        <w:rPr>
          <w:rFonts w:hint="eastAsia" w:ascii="宋体" w:hAnsi="宋体"/>
          <w:b/>
          <w:color w:val="auto"/>
          <w:sz w:val="21"/>
          <w:szCs w:val="21"/>
          <w:highlight w:val="none"/>
        </w:rPr>
        <w:t>。</w:t>
      </w:r>
      <w:r>
        <w:rPr>
          <w:rFonts w:ascii="宋体" w:hAnsi="宋体"/>
          <w:color w:val="auto"/>
          <w:sz w:val="21"/>
          <w:szCs w:val="21"/>
          <w:highlight w:val="none"/>
        </w:rPr>
        <w:t>我公司承诺</w:t>
      </w:r>
      <w:r>
        <w:rPr>
          <w:rFonts w:hint="eastAsia" w:ascii="宋体" w:hAnsi="宋体"/>
          <w:color w:val="auto"/>
          <w:sz w:val="21"/>
          <w:szCs w:val="21"/>
          <w:highlight w:val="none"/>
        </w:rPr>
        <w:t>：</w:t>
      </w:r>
      <w:r>
        <w:rPr>
          <w:rFonts w:ascii="宋体" w:hAnsi="宋体"/>
          <w:color w:val="auto"/>
          <w:sz w:val="21"/>
          <w:szCs w:val="21"/>
          <w:highlight w:val="none"/>
        </w:rPr>
        <w:t>合同签订前，若我公司具有不良信用记录情形，贵方可取消我公司</w:t>
      </w:r>
      <w:r>
        <w:rPr>
          <w:rFonts w:hint="eastAsia" w:ascii="宋体" w:hAnsi="宋体"/>
          <w:color w:val="auto"/>
          <w:sz w:val="21"/>
          <w:szCs w:val="21"/>
          <w:highlight w:val="none"/>
        </w:rPr>
        <w:t>成交</w:t>
      </w:r>
      <w:r>
        <w:rPr>
          <w:rFonts w:ascii="宋体" w:hAnsi="宋体"/>
          <w:color w:val="auto"/>
          <w:sz w:val="21"/>
          <w:szCs w:val="21"/>
          <w:highlight w:val="none"/>
        </w:rPr>
        <w:t xml:space="preserve">资格或者不授予合同，所有责任由我公司自行承担。同时，我公司愿意无条件接受监管部门的调查处理。 </w:t>
      </w:r>
    </w:p>
    <w:p w14:paraId="4B7AD3B6">
      <w:pPr>
        <w:keepNext w:val="0"/>
        <w:keepLines w:val="0"/>
        <w:pageBreakBefore w:val="0"/>
        <w:widowControl w:val="0"/>
        <w:tabs>
          <w:tab w:val="left" w:pos="630"/>
        </w:tabs>
        <w:kinsoku/>
        <w:wordWrap/>
        <w:overflowPunct/>
        <w:topLinePunct w:val="0"/>
        <w:autoSpaceDE/>
        <w:autoSpaceDN/>
        <w:bidi w:val="0"/>
        <w:adjustRightInd w:val="0"/>
        <w:snapToGrid w:val="0"/>
        <w:spacing w:line="360" w:lineRule="exact"/>
        <w:ind w:left="0" w:leftChars="0" w:right="0" w:rightChars="0" w:firstLine="630"/>
        <w:jc w:val="both"/>
        <w:textAlignment w:val="auto"/>
        <w:outlineLvl w:val="9"/>
        <w:rPr>
          <w:rFonts w:ascii="宋体" w:hAnsi="宋体"/>
          <w:color w:val="auto"/>
          <w:sz w:val="21"/>
          <w:szCs w:val="21"/>
          <w:highlight w:val="none"/>
        </w:rPr>
      </w:pPr>
    </w:p>
    <w:p w14:paraId="1FF4A559">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3700" w:firstLineChars="1762"/>
        <w:jc w:val="center"/>
        <w:textAlignment w:val="auto"/>
        <w:outlineLvl w:val="9"/>
        <w:rPr>
          <w:rFonts w:ascii="宋体" w:hAnsi="宋体"/>
          <w:color w:val="auto"/>
          <w:sz w:val="21"/>
          <w:szCs w:val="21"/>
          <w:highlight w:val="none"/>
          <w:u w:val="single"/>
        </w:rPr>
      </w:pPr>
      <w:r>
        <w:rPr>
          <w:rFonts w:hint="eastAsia" w:ascii="宋体" w:hAnsi="宋体"/>
          <w:color w:val="auto"/>
          <w:sz w:val="21"/>
          <w:szCs w:val="21"/>
          <w:highlight w:val="none"/>
        </w:rPr>
        <w:t>供应商</w:t>
      </w: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盖章</w:t>
      </w:r>
      <w:r>
        <w:rPr>
          <w:rFonts w:hint="eastAsia" w:ascii="宋体" w:hAnsi="宋体"/>
          <w:color w:val="auto"/>
          <w:sz w:val="21"/>
          <w:szCs w:val="21"/>
          <w:highlight w:val="none"/>
          <w:lang w:eastAsia="zh-CN"/>
        </w:rPr>
        <w:t>）</w:t>
      </w:r>
      <w:r>
        <w:rPr>
          <w:rFonts w:hint="eastAsia" w:ascii="宋体" w:hAnsi="宋体"/>
          <w:color w:val="auto"/>
          <w:sz w:val="21"/>
          <w:szCs w:val="21"/>
          <w:highlight w:val="none"/>
        </w:rPr>
        <w:t>：</w:t>
      </w:r>
    </w:p>
    <w:p w14:paraId="2959D0E3">
      <w:pPr>
        <w:keepNext w:val="0"/>
        <w:keepLines w:val="0"/>
        <w:pageBreakBefore w:val="0"/>
        <w:widowControl w:val="0"/>
        <w:tabs>
          <w:tab w:val="left" w:pos="630"/>
        </w:tabs>
        <w:kinsoku/>
        <w:wordWrap/>
        <w:overflowPunct/>
        <w:topLinePunct w:val="0"/>
        <w:autoSpaceDE/>
        <w:autoSpaceDN/>
        <w:bidi w:val="0"/>
        <w:adjustRightInd w:val="0"/>
        <w:snapToGrid w:val="0"/>
        <w:spacing w:line="360" w:lineRule="exact"/>
        <w:ind w:left="0" w:leftChars="0" w:right="0" w:rightChars="0" w:firstLine="3700" w:firstLineChars="1762"/>
        <w:jc w:val="center"/>
        <w:textAlignment w:val="auto"/>
        <w:outlineLvl w:val="9"/>
        <w:rPr>
          <w:rFonts w:ascii="宋体" w:hAnsi="宋体"/>
          <w:color w:val="auto"/>
          <w:sz w:val="21"/>
          <w:szCs w:val="21"/>
          <w:highlight w:val="none"/>
          <w:u w:val="single"/>
        </w:rPr>
      </w:pPr>
      <w:r>
        <w:rPr>
          <w:rFonts w:hint="eastAsia" w:ascii="宋体" w:hAnsi="宋体"/>
          <w:color w:val="auto"/>
          <w:sz w:val="21"/>
          <w:szCs w:val="21"/>
          <w:highlight w:val="none"/>
        </w:rPr>
        <w:t>日期：</w:t>
      </w:r>
      <w:bookmarkStart w:id="66" w:name="_Toc363199274"/>
    </w:p>
    <w:p w14:paraId="08192E98">
      <w:pPr>
        <w:pStyle w:val="4"/>
        <w:keepNext/>
        <w:keepLines/>
        <w:pageBreakBefore w:val="0"/>
        <w:widowControl w:val="0"/>
        <w:kinsoku/>
        <w:wordWrap/>
        <w:overflowPunct/>
        <w:topLinePunct w:val="0"/>
        <w:autoSpaceDE/>
        <w:autoSpaceDN/>
        <w:bidi w:val="0"/>
        <w:adjustRightInd w:val="0"/>
        <w:snapToGrid w:val="0"/>
        <w:spacing w:before="0" w:after="0" w:line="240" w:lineRule="exact"/>
        <w:ind w:left="0" w:leftChars="0" w:right="0" w:rightChars="0" w:firstLine="0" w:firstLineChars="0"/>
        <w:jc w:val="both"/>
        <w:textAlignment w:val="auto"/>
        <w:outlineLvl w:val="2"/>
        <w:rPr>
          <w:rFonts w:hint="eastAsia" w:eastAsia="宋体"/>
          <w:color w:val="auto"/>
          <w:sz w:val="24"/>
          <w:szCs w:val="24"/>
          <w:highlight w:val="none"/>
          <w:lang w:eastAsia="zh-CN"/>
        </w:rPr>
      </w:pPr>
      <w:bookmarkStart w:id="67" w:name="_Toc471299107"/>
      <w:r>
        <w:rPr>
          <w:rFonts w:hint="eastAsia"/>
          <w:color w:val="auto"/>
          <w:sz w:val="24"/>
          <w:szCs w:val="24"/>
          <w:highlight w:val="none"/>
        </w:rPr>
        <w:br w:type="page"/>
      </w:r>
      <w:bookmarkStart w:id="68" w:name="_Toc3574"/>
      <w:r>
        <w:rPr>
          <w:rFonts w:hint="eastAsia" w:ascii="宋体" w:hAnsi="宋体" w:eastAsia="宋体" w:cs="宋体"/>
          <w:color w:val="auto"/>
          <w:sz w:val="21"/>
          <w:szCs w:val="21"/>
          <w:highlight w:val="none"/>
        </w:rPr>
        <w:t>附件</w:t>
      </w:r>
      <w:bookmarkEnd w:id="66"/>
      <w:bookmarkEnd w:id="67"/>
      <w:bookmarkEnd w:id="68"/>
      <w:r>
        <w:rPr>
          <w:rFonts w:hint="eastAsia" w:ascii="宋体" w:hAnsi="宋体" w:cs="宋体"/>
          <w:color w:val="auto"/>
          <w:sz w:val="21"/>
          <w:szCs w:val="21"/>
          <w:highlight w:val="none"/>
          <w:lang w:eastAsia="zh-CN"/>
        </w:rPr>
        <w:t>五</w:t>
      </w:r>
    </w:p>
    <w:p w14:paraId="2CFB7891">
      <w:pPr>
        <w:spacing w:before="0" w:after="0" w:line="560" w:lineRule="exact"/>
        <w:ind w:firstLine="3927" w:firstLineChars="1397"/>
        <w:jc w:val="both"/>
        <w:outlineLvl w:val="9"/>
        <w:rPr>
          <w:rFonts w:hint="eastAsia" w:ascii="宋体" w:hAnsi="宋体" w:eastAsia="宋体" w:cs="宋体"/>
          <w:b/>
          <w:bCs/>
          <w:color w:val="auto"/>
          <w:kern w:val="2"/>
          <w:sz w:val="28"/>
          <w:szCs w:val="28"/>
          <w:highlight w:val="none"/>
          <w:lang w:val="zh-CN" w:eastAsia="zh-CN" w:bidi="ar-SA"/>
        </w:rPr>
      </w:pPr>
      <w:bookmarkStart w:id="69" w:name="_Toc25238"/>
      <w:bookmarkStart w:id="70" w:name="_Toc18402"/>
      <w:bookmarkStart w:id="71" w:name="_Toc30075"/>
      <w:bookmarkStart w:id="72" w:name="_Toc27567"/>
      <w:bookmarkStart w:id="73" w:name="_Toc471299110"/>
      <w:r>
        <w:rPr>
          <w:rFonts w:hint="eastAsia" w:ascii="宋体" w:hAnsi="宋体" w:eastAsia="宋体" w:cs="宋体"/>
          <w:b/>
          <w:bCs/>
          <w:color w:val="auto"/>
          <w:kern w:val="2"/>
          <w:sz w:val="28"/>
          <w:szCs w:val="28"/>
          <w:highlight w:val="none"/>
          <w:lang w:val="en-US" w:eastAsia="zh-CN" w:bidi="ar-SA"/>
        </w:rPr>
        <w:t>询价</w:t>
      </w:r>
      <w:r>
        <w:rPr>
          <w:rFonts w:hint="eastAsia" w:ascii="宋体" w:hAnsi="宋体" w:eastAsia="宋体" w:cs="宋体"/>
          <w:b/>
          <w:bCs/>
          <w:color w:val="auto"/>
          <w:kern w:val="2"/>
          <w:sz w:val="28"/>
          <w:szCs w:val="28"/>
          <w:highlight w:val="none"/>
          <w:lang w:val="zh-CN" w:eastAsia="zh-CN" w:bidi="ar-SA"/>
        </w:rPr>
        <w:t>响应表</w:t>
      </w:r>
      <w:bookmarkEnd w:id="69"/>
      <w:bookmarkEnd w:id="70"/>
      <w:bookmarkEnd w:id="71"/>
    </w:p>
    <w:p w14:paraId="13A9BB75">
      <w:pPr>
        <w:jc w:val="center"/>
        <w:rPr>
          <w:rFonts w:ascii="宋体" w:hAnsi="宋体" w:cs="宋体"/>
          <w:bCs/>
          <w:color w:val="auto"/>
          <w:sz w:val="24"/>
          <w:szCs w:val="24"/>
          <w:highlight w:val="none"/>
          <w:lang w:val="zh-CN"/>
        </w:rPr>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840"/>
        <w:gridCol w:w="1794"/>
        <w:gridCol w:w="2196"/>
        <w:gridCol w:w="2222"/>
        <w:gridCol w:w="1978"/>
      </w:tblGrid>
      <w:tr w14:paraId="0206A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70" w:hRule="atLeast"/>
          <w:jc w:val="center"/>
        </w:trPr>
        <w:tc>
          <w:tcPr>
            <w:tcW w:w="4830" w:type="dxa"/>
            <w:gridSpan w:val="3"/>
            <w:noWrap w:val="0"/>
            <w:vAlign w:val="center"/>
          </w:tcPr>
          <w:p w14:paraId="5FB5AEF7">
            <w:pPr>
              <w:jc w:val="center"/>
              <w:rPr>
                <w:rFonts w:ascii="宋体" w:hAnsi="宋体" w:cs="宋体"/>
                <w:b/>
                <w:color w:val="auto"/>
                <w:sz w:val="24"/>
                <w:szCs w:val="21"/>
                <w:highlight w:val="none"/>
              </w:rPr>
            </w:pPr>
            <w:r>
              <w:rPr>
                <w:rFonts w:hint="eastAsia" w:ascii="宋体" w:hAnsi="宋体" w:cs="宋体"/>
                <w:b/>
                <w:color w:val="auto"/>
                <w:sz w:val="24"/>
                <w:szCs w:val="21"/>
                <w:highlight w:val="none"/>
                <w:lang w:val="en-US" w:eastAsia="zh-CN"/>
              </w:rPr>
              <w:t>询价</w:t>
            </w:r>
            <w:r>
              <w:rPr>
                <w:rFonts w:hint="eastAsia" w:ascii="宋体" w:hAnsi="宋体" w:cs="宋体"/>
                <w:b/>
                <w:color w:val="auto"/>
                <w:sz w:val="24"/>
                <w:szCs w:val="21"/>
                <w:highlight w:val="none"/>
              </w:rPr>
              <w:t>文件规定填写</w:t>
            </w:r>
          </w:p>
        </w:tc>
        <w:tc>
          <w:tcPr>
            <w:tcW w:w="4200" w:type="dxa"/>
            <w:gridSpan w:val="2"/>
            <w:noWrap w:val="0"/>
            <w:vAlign w:val="center"/>
          </w:tcPr>
          <w:p w14:paraId="7A794150">
            <w:pPr>
              <w:jc w:val="center"/>
              <w:rPr>
                <w:rFonts w:ascii="宋体" w:hAnsi="宋体" w:cs="宋体"/>
                <w:b/>
                <w:color w:val="auto"/>
                <w:sz w:val="24"/>
                <w:szCs w:val="21"/>
                <w:highlight w:val="none"/>
              </w:rPr>
            </w:pPr>
            <w:r>
              <w:rPr>
                <w:rFonts w:hint="eastAsia" w:ascii="宋体" w:hAnsi="宋体" w:cs="宋体"/>
                <w:b/>
                <w:color w:val="auto"/>
                <w:sz w:val="24"/>
                <w:szCs w:val="21"/>
                <w:highlight w:val="none"/>
              </w:rPr>
              <w:t>按供应商所投内容填写</w:t>
            </w:r>
          </w:p>
        </w:tc>
      </w:tr>
      <w:tr w14:paraId="5765F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53" w:hRule="atLeast"/>
          <w:jc w:val="center"/>
        </w:trPr>
        <w:tc>
          <w:tcPr>
            <w:tcW w:w="840" w:type="dxa"/>
            <w:noWrap w:val="0"/>
            <w:vAlign w:val="center"/>
          </w:tcPr>
          <w:p w14:paraId="7146AFDD">
            <w:pPr>
              <w:jc w:val="center"/>
              <w:rPr>
                <w:rFonts w:ascii="宋体" w:hAnsi="宋体" w:cs="宋体"/>
                <w:b/>
                <w:color w:val="auto"/>
                <w:sz w:val="24"/>
                <w:szCs w:val="21"/>
                <w:highlight w:val="none"/>
              </w:rPr>
            </w:pPr>
            <w:r>
              <w:rPr>
                <w:rFonts w:hint="eastAsia" w:ascii="宋体" w:hAnsi="宋体" w:cs="宋体"/>
                <w:b/>
                <w:color w:val="auto"/>
                <w:sz w:val="24"/>
                <w:szCs w:val="21"/>
                <w:highlight w:val="none"/>
              </w:rPr>
              <w:t>序号</w:t>
            </w:r>
          </w:p>
        </w:tc>
        <w:tc>
          <w:tcPr>
            <w:tcW w:w="1794" w:type="dxa"/>
            <w:noWrap w:val="0"/>
            <w:vAlign w:val="center"/>
          </w:tcPr>
          <w:p w14:paraId="679BBEDD">
            <w:pPr>
              <w:jc w:val="center"/>
              <w:rPr>
                <w:rFonts w:ascii="宋体" w:hAnsi="宋体" w:cs="宋体"/>
                <w:b/>
                <w:color w:val="auto"/>
                <w:sz w:val="24"/>
                <w:szCs w:val="21"/>
                <w:highlight w:val="none"/>
              </w:rPr>
            </w:pPr>
            <w:r>
              <w:rPr>
                <w:rFonts w:hint="eastAsia" w:ascii="宋体" w:hAnsi="宋体" w:cs="宋体"/>
                <w:b/>
                <w:color w:val="auto"/>
                <w:sz w:val="24"/>
                <w:szCs w:val="21"/>
                <w:highlight w:val="none"/>
              </w:rPr>
              <w:t>内容</w:t>
            </w:r>
          </w:p>
        </w:tc>
        <w:tc>
          <w:tcPr>
            <w:tcW w:w="2196" w:type="dxa"/>
            <w:noWrap w:val="0"/>
            <w:vAlign w:val="center"/>
          </w:tcPr>
          <w:p w14:paraId="4760D50E">
            <w:pPr>
              <w:jc w:val="center"/>
              <w:rPr>
                <w:rFonts w:ascii="宋体" w:hAnsi="宋体" w:cs="宋体"/>
                <w:b/>
                <w:color w:val="auto"/>
                <w:sz w:val="24"/>
                <w:szCs w:val="21"/>
                <w:highlight w:val="none"/>
              </w:rPr>
            </w:pPr>
            <w:r>
              <w:rPr>
                <w:rFonts w:hint="eastAsia" w:ascii="宋体" w:hAnsi="宋体" w:cs="宋体"/>
                <w:b/>
                <w:color w:val="auto"/>
                <w:sz w:val="24"/>
                <w:szCs w:val="21"/>
                <w:highlight w:val="none"/>
                <w:lang w:eastAsia="zh-CN"/>
              </w:rPr>
              <w:t>询价</w:t>
            </w:r>
            <w:r>
              <w:rPr>
                <w:rFonts w:hint="eastAsia" w:ascii="宋体" w:hAnsi="宋体" w:cs="宋体"/>
                <w:b/>
                <w:color w:val="auto"/>
                <w:sz w:val="24"/>
                <w:szCs w:val="21"/>
                <w:highlight w:val="none"/>
              </w:rPr>
              <w:t>文件要求</w:t>
            </w:r>
          </w:p>
        </w:tc>
        <w:tc>
          <w:tcPr>
            <w:tcW w:w="2222" w:type="dxa"/>
            <w:noWrap w:val="0"/>
            <w:vAlign w:val="center"/>
          </w:tcPr>
          <w:p w14:paraId="5B52778F">
            <w:pPr>
              <w:jc w:val="center"/>
              <w:rPr>
                <w:rFonts w:ascii="宋体" w:hAnsi="宋体" w:cs="宋体"/>
                <w:b/>
                <w:color w:val="auto"/>
                <w:sz w:val="24"/>
                <w:szCs w:val="21"/>
                <w:highlight w:val="none"/>
              </w:rPr>
            </w:pPr>
            <w:r>
              <w:rPr>
                <w:rFonts w:hint="eastAsia" w:ascii="宋体" w:hAnsi="宋体" w:cs="宋体"/>
                <w:b/>
                <w:color w:val="auto"/>
                <w:sz w:val="24"/>
                <w:szCs w:val="21"/>
                <w:highlight w:val="none"/>
              </w:rPr>
              <w:t>响应承诺</w:t>
            </w:r>
          </w:p>
        </w:tc>
        <w:tc>
          <w:tcPr>
            <w:tcW w:w="1978" w:type="dxa"/>
            <w:noWrap w:val="0"/>
            <w:vAlign w:val="center"/>
          </w:tcPr>
          <w:p w14:paraId="4E94949E">
            <w:pPr>
              <w:jc w:val="center"/>
              <w:rPr>
                <w:rFonts w:ascii="宋体" w:hAnsi="宋体" w:cs="宋体"/>
                <w:b/>
                <w:color w:val="auto"/>
                <w:sz w:val="24"/>
                <w:szCs w:val="21"/>
                <w:highlight w:val="none"/>
              </w:rPr>
            </w:pPr>
            <w:r>
              <w:rPr>
                <w:rFonts w:hint="eastAsia" w:ascii="宋体" w:hAnsi="宋体" w:cs="宋体"/>
                <w:b/>
                <w:color w:val="auto"/>
                <w:sz w:val="24"/>
                <w:szCs w:val="21"/>
                <w:highlight w:val="none"/>
              </w:rPr>
              <w:t>偏离说明</w:t>
            </w:r>
          </w:p>
        </w:tc>
      </w:tr>
      <w:tr w14:paraId="489A5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201CC582">
            <w:pPr>
              <w:jc w:val="center"/>
              <w:rPr>
                <w:rFonts w:ascii="宋体" w:hAnsi="宋体" w:cs="宋体"/>
                <w:color w:val="auto"/>
                <w:sz w:val="24"/>
                <w:szCs w:val="24"/>
                <w:highlight w:val="none"/>
              </w:rPr>
            </w:pPr>
            <w:r>
              <w:rPr>
                <w:rFonts w:hint="eastAsia" w:ascii="宋体" w:hAnsi="宋体" w:cs="宋体"/>
                <w:color w:val="auto"/>
                <w:sz w:val="24"/>
                <w:szCs w:val="24"/>
                <w:highlight w:val="none"/>
              </w:rPr>
              <w:t>1</w:t>
            </w:r>
          </w:p>
        </w:tc>
        <w:tc>
          <w:tcPr>
            <w:tcW w:w="1794" w:type="dxa"/>
            <w:noWrap w:val="0"/>
            <w:vAlign w:val="center"/>
          </w:tcPr>
          <w:p w14:paraId="074BFC88">
            <w:pPr>
              <w:jc w:val="center"/>
              <w:rPr>
                <w:rFonts w:ascii="宋体" w:hAnsi="宋体" w:cs="宋体"/>
                <w:color w:val="auto"/>
                <w:sz w:val="24"/>
                <w:szCs w:val="24"/>
                <w:highlight w:val="none"/>
              </w:rPr>
            </w:pPr>
            <w:r>
              <w:rPr>
                <w:rFonts w:hint="eastAsia" w:ascii="宋体" w:hAnsi="宋体" w:cs="宋体"/>
                <w:color w:val="auto"/>
                <w:sz w:val="24"/>
                <w:szCs w:val="28"/>
                <w:highlight w:val="none"/>
                <w:lang w:val="en-US" w:eastAsia="zh-CN"/>
              </w:rPr>
              <w:t>服务内容</w:t>
            </w:r>
            <w:r>
              <w:rPr>
                <w:rFonts w:hint="eastAsia" w:ascii="宋体" w:hAnsi="宋体" w:cs="宋体"/>
                <w:color w:val="auto"/>
                <w:sz w:val="24"/>
                <w:szCs w:val="28"/>
                <w:highlight w:val="none"/>
              </w:rPr>
              <w:t>响应</w:t>
            </w:r>
          </w:p>
        </w:tc>
        <w:tc>
          <w:tcPr>
            <w:tcW w:w="2196" w:type="dxa"/>
            <w:noWrap w:val="0"/>
            <w:vAlign w:val="center"/>
          </w:tcPr>
          <w:p w14:paraId="4E39679B">
            <w:pPr>
              <w:rPr>
                <w:rFonts w:ascii="宋体" w:hAnsi="宋体" w:cs="宋体"/>
                <w:color w:val="auto"/>
                <w:sz w:val="24"/>
                <w:szCs w:val="24"/>
                <w:highlight w:val="none"/>
              </w:rPr>
            </w:pPr>
          </w:p>
        </w:tc>
        <w:tc>
          <w:tcPr>
            <w:tcW w:w="2222" w:type="dxa"/>
            <w:noWrap w:val="0"/>
            <w:vAlign w:val="center"/>
          </w:tcPr>
          <w:p w14:paraId="21DE595E">
            <w:pPr>
              <w:rPr>
                <w:rFonts w:ascii="宋体" w:hAnsi="宋体" w:cs="宋体"/>
                <w:color w:val="auto"/>
                <w:sz w:val="24"/>
                <w:szCs w:val="24"/>
                <w:highlight w:val="none"/>
              </w:rPr>
            </w:pPr>
          </w:p>
        </w:tc>
        <w:tc>
          <w:tcPr>
            <w:tcW w:w="1978" w:type="dxa"/>
            <w:noWrap w:val="0"/>
            <w:vAlign w:val="center"/>
          </w:tcPr>
          <w:p w14:paraId="21BADD97">
            <w:pPr>
              <w:rPr>
                <w:rFonts w:ascii="宋体" w:hAnsi="宋体" w:cs="宋体"/>
                <w:color w:val="auto"/>
                <w:sz w:val="24"/>
                <w:szCs w:val="24"/>
                <w:highlight w:val="none"/>
              </w:rPr>
            </w:pPr>
          </w:p>
        </w:tc>
      </w:tr>
      <w:tr w14:paraId="0DFD4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67784A50">
            <w:pPr>
              <w:jc w:val="center"/>
              <w:rPr>
                <w:rFonts w:ascii="宋体" w:hAnsi="宋体" w:cs="宋体"/>
                <w:color w:val="auto"/>
                <w:sz w:val="24"/>
                <w:szCs w:val="24"/>
                <w:highlight w:val="none"/>
              </w:rPr>
            </w:pPr>
            <w:r>
              <w:rPr>
                <w:rFonts w:hint="eastAsia" w:ascii="宋体" w:hAnsi="宋体" w:cs="宋体"/>
                <w:color w:val="auto"/>
                <w:sz w:val="24"/>
                <w:szCs w:val="24"/>
                <w:highlight w:val="none"/>
              </w:rPr>
              <w:t>2</w:t>
            </w:r>
          </w:p>
        </w:tc>
        <w:tc>
          <w:tcPr>
            <w:tcW w:w="1794" w:type="dxa"/>
            <w:noWrap w:val="0"/>
            <w:vAlign w:val="center"/>
          </w:tcPr>
          <w:p w14:paraId="63826D71">
            <w:pPr>
              <w:jc w:val="center"/>
              <w:rPr>
                <w:rFonts w:ascii="宋体" w:hAnsi="宋体" w:cs="宋体"/>
                <w:color w:val="auto"/>
                <w:sz w:val="24"/>
                <w:szCs w:val="24"/>
                <w:highlight w:val="none"/>
              </w:rPr>
            </w:pPr>
            <w:r>
              <w:rPr>
                <w:rFonts w:hint="eastAsia" w:ascii="宋体" w:hAnsi="宋体" w:cs="宋体"/>
                <w:color w:val="auto"/>
                <w:sz w:val="24"/>
                <w:szCs w:val="28"/>
                <w:highlight w:val="none"/>
              </w:rPr>
              <w:t>付款响应</w:t>
            </w:r>
          </w:p>
        </w:tc>
        <w:tc>
          <w:tcPr>
            <w:tcW w:w="2196" w:type="dxa"/>
            <w:noWrap w:val="0"/>
            <w:vAlign w:val="center"/>
          </w:tcPr>
          <w:p w14:paraId="1022C2C2">
            <w:pPr>
              <w:rPr>
                <w:rFonts w:ascii="宋体" w:hAnsi="宋体" w:cs="宋体"/>
                <w:color w:val="auto"/>
                <w:sz w:val="24"/>
                <w:szCs w:val="24"/>
                <w:highlight w:val="none"/>
              </w:rPr>
            </w:pPr>
          </w:p>
        </w:tc>
        <w:tc>
          <w:tcPr>
            <w:tcW w:w="2222" w:type="dxa"/>
            <w:noWrap w:val="0"/>
            <w:vAlign w:val="center"/>
          </w:tcPr>
          <w:p w14:paraId="2B3B8326">
            <w:pPr>
              <w:rPr>
                <w:rFonts w:ascii="宋体" w:hAnsi="宋体" w:cs="宋体"/>
                <w:color w:val="auto"/>
                <w:sz w:val="24"/>
                <w:szCs w:val="24"/>
                <w:highlight w:val="none"/>
              </w:rPr>
            </w:pPr>
          </w:p>
        </w:tc>
        <w:tc>
          <w:tcPr>
            <w:tcW w:w="1978" w:type="dxa"/>
            <w:noWrap w:val="0"/>
            <w:vAlign w:val="center"/>
          </w:tcPr>
          <w:p w14:paraId="667837E5">
            <w:pPr>
              <w:rPr>
                <w:rFonts w:ascii="宋体" w:hAnsi="宋体" w:cs="宋体"/>
                <w:color w:val="auto"/>
                <w:sz w:val="24"/>
                <w:szCs w:val="24"/>
                <w:highlight w:val="none"/>
              </w:rPr>
            </w:pPr>
          </w:p>
        </w:tc>
      </w:tr>
      <w:tr w14:paraId="2BEE1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369F3CC2">
            <w:pPr>
              <w:jc w:val="center"/>
              <w:rPr>
                <w:rFonts w:ascii="宋体" w:hAnsi="宋体" w:cs="宋体"/>
                <w:color w:val="auto"/>
                <w:sz w:val="24"/>
                <w:szCs w:val="24"/>
                <w:highlight w:val="none"/>
              </w:rPr>
            </w:pPr>
            <w:r>
              <w:rPr>
                <w:rFonts w:hint="eastAsia" w:ascii="宋体" w:hAnsi="宋体" w:cs="宋体"/>
                <w:color w:val="auto"/>
                <w:sz w:val="24"/>
                <w:szCs w:val="24"/>
                <w:highlight w:val="none"/>
              </w:rPr>
              <w:t>3</w:t>
            </w:r>
          </w:p>
        </w:tc>
        <w:tc>
          <w:tcPr>
            <w:tcW w:w="1794" w:type="dxa"/>
            <w:noWrap w:val="0"/>
            <w:vAlign w:val="center"/>
          </w:tcPr>
          <w:p w14:paraId="58BE0AAA">
            <w:pPr>
              <w:jc w:val="center"/>
              <w:rPr>
                <w:rFonts w:ascii="宋体" w:hAnsi="宋体" w:cs="宋体"/>
                <w:color w:val="auto"/>
                <w:sz w:val="24"/>
                <w:szCs w:val="24"/>
                <w:highlight w:val="none"/>
              </w:rPr>
            </w:pPr>
            <w:r>
              <w:rPr>
                <w:rFonts w:hint="eastAsia" w:ascii="宋体" w:hAnsi="宋体" w:cs="宋体"/>
                <w:color w:val="auto"/>
                <w:sz w:val="24"/>
                <w:szCs w:val="28"/>
                <w:highlight w:val="none"/>
              </w:rPr>
              <w:t>服务期响应</w:t>
            </w:r>
          </w:p>
        </w:tc>
        <w:tc>
          <w:tcPr>
            <w:tcW w:w="2196" w:type="dxa"/>
            <w:noWrap w:val="0"/>
            <w:vAlign w:val="center"/>
          </w:tcPr>
          <w:p w14:paraId="7A4D7D20">
            <w:pPr>
              <w:rPr>
                <w:rFonts w:ascii="宋体" w:hAnsi="宋体" w:cs="宋体"/>
                <w:color w:val="auto"/>
                <w:sz w:val="24"/>
                <w:szCs w:val="24"/>
                <w:highlight w:val="none"/>
              </w:rPr>
            </w:pPr>
          </w:p>
        </w:tc>
        <w:tc>
          <w:tcPr>
            <w:tcW w:w="2222" w:type="dxa"/>
            <w:noWrap w:val="0"/>
            <w:vAlign w:val="center"/>
          </w:tcPr>
          <w:p w14:paraId="62DC71CA">
            <w:pPr>
              <w:rPr>
                <w:rFonts w:ascii="宋体" w:hAnsi="宋体" w:cs="宋体"/>
                <w:color w:val="auto"/>
                <w:sz w:val="24"/>
                <w:szCs w:val="24"/>
                <w:highlight w:val="none"/>
              </w:rPr>
            </w:pPr>
          </w:p>
        </w:tc>
        <w:tc>
          <w:tcPr>
            <w:tcW w:w="1978" w:type="dxa"/>
            <w:noWrap w:val="0"/>
            <w:vAlign w:val="center"/>
          </w:tcPr>
          <w:p w14:paraId="3130077C">
            <w:pPr>
              <w:rPr>
                <w:rFonts w:ascii="宋体" w:hAnsi="宋体" w:cs="宋体"/>
                <w:color w:val="auto"/>
                <w:sz w:val="24"/>
                <w:szCs w:val="24"/>
                <w:highlight w:val="none"/>
              </w:rPr>
            </w:pPr>
          </w:p>
        </w:tc>
      </w:tr>
      <w:tr w14:paraId="52ED2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2536664F">
            <w:pPr>
              <w:jc w:val="center"/>
              <w:rPr>
                <w:rFonts w:ascii="宋体" w:hAnsi="宋体" w:cs="宋体"/>
                <w:color w:val="auto"/>
                <w:sz w:val="24"/>
                <w:szCs w:val="24"/>
                <w:highlight w:val="none"/>
              </w:rPr>
            </w:pPr>
            <w:r>
              <w:rPr>
                <w:rFonts w:hint="eastAsia" w:ascii="宋体" w:hAnsi="宋体" w:cs="宋体"/>
                <w:color w:val="auto"/>
                <w:sz w:val="24"/>
                <w:szCs w:val="24"/>
                <w:highlight w:val="none"/>
              </w:rPr>
              <w:t>4</w:t>
            </w:r>
          </w:p>
        </w:tc>
        <w:tc>
          <w:tcPr>
            <w:tcW w:w="1794" w:type="dxa"/>
            <w:noWrap w:val="0"/>
            <w:vAlign w:val="center"/>
          </w:tcPr>
          <w:p w14:paraId="08DC7A7E">
            <w:pPr>
              <w:jc w:val="center"/>
              <w:rPr>
                <w:rFonts w:ascii="宋体" w:hAnsi="宋体" w:cs="宋体"/>
                <w:color w:val="auto"/>
                <w:sz w:val="24"/>
                <w:szCs w:val="24"/>
                <w:highlight w:val="none"/>
              </w:rPr>
            </w:pPr>
            <w:r>
              <w:rPr>
                <w:rFonts w:hint="eastAsia" w:ascii="宋体" w:hAnsi="宋体" w:cs="宋体"/>
                <w:color w:val="auto"/>
                <w:sz w:val="24"/>
                <w:szCs w:val="24"/>
                <w:highlight w:val="none"/>
              </w:rPr>
              <w:t>其他</w:t>
            </w:r>
          </w:p>
        </w:tc>
        <w:tc>
          <w:tcPr>
            <w:tcW w:w="2196" w:type="dxa"/>
            <w:noWrap w:val="0"/>
            <w:vAlign w:val="center"/>
          </w:tcPr>
          <w:p w14:paraId="791E0BDC">
            <w:pPr>
              <w:rPr>
                <w:rFonts w:ascii="宋体" w:hAnsi="宋体" w:cs="宋体"/>
                <w:color w:val="auto"/>
                <w:sz w:val="24"/>
                <w:szCs w:val="24"/>
                <w:highlight w:val="none"/>
              </w:rPr>
            </w:pPr>
          </w:p>
        </w:tc>
        <w:tc>
          <w:tcPr>
            <w:tcW w:w="2222" w:type="dxa"/>
            <w:noWrap w:val="0"/>
            <w:vAlign w:val="center"/>
          </w:tcPr>
          <w:p w14:paraId="77A198B4">
            <w:pPr>
              <w:rPr>
                <w:rFonts w:ascii="宋体" w:hAnsi="宋体" w:cs="宋体"/>
                <w:color w:val="auto"/>
                <w:sz w:val="24"/>
                <w:szCs w:val="24"/>
                <w:highlight w:val="none"/>
              </w:rPr>
            </w:pPr>
          </w:p>
        </w:tc>
        <w:tc>
          <w:tcPr>
            <w:tcW w:w="1978" w:type="dxa"/>
            <w:noWrap w:val="0"/>
            <w:vAlign w:val="center"/>
          </w:tcPr>
          <w:p w14:paraId="5B694FAF">
            <w:pPr>
              <w:rPr>
                <w:rFonts w:ascii="宋体" w:hAnsi="宋体" w:cs="宋体"/>
                <w:color w:val="auto"/>
                <w:sz w:val="24"/>
                <w:szCs w:val="24"/>
                <w:highlight w:val="none"/>
              </w:rPr>
            </w:pPr>
          </w:p>
        </w:tc>
      </w:tr>
    </w:tbl>
    <w:p w14:paraId="4838E918">
      <w:pPr>
        <w:snapToGrid w:val="0"/>
        <w:spacing w:line="360" w:lineRule="auto"/>
        <w:rPr>
          <w:rFonts w:ascii="宋体" w:hAnsi="宋体" w:cs="宋体"/>
          <w:color w:val="auto"/>
          <w:sz w:val="24"/>
          <w:szCs w:val="24"/>
          <w:highlight w:val="none"/>
        </w:rPr>
      </w:pPr>
    </w:p>
    <w:p w14:paraId="79E499DD">
      <w:pPr>
        <w:snapToGrid w:val="0"/>
        <w:spacing w:line="460" w:lineRule="exact"/>
        <w:rPr>
          <w:rFonts w:ascii="宋体" w:hAnsi="宋体" w:cs="宋体"/>
          <w:b/>
          <w:bCs/>
          <w:color w:val="auto"/>
          <w:sz w:val="24"/>
          <w:szCs w:val="24"/>
          <w:highlight w:val="none"/>
        </w:rPr>
      </w:pPr>
    </w:p>
    <w:p w14:paraId="5617E8C0">
      <w:pPr>
        <w:snapToGrid w:val="0"/>
        <w:spacing w:line="460" w:lineRule="exact"/>
        <w:rPr>
          <w:rFonts w:ascii="宋体" w:hAnsi="宋体" w:cs="宋体"/>
          <w:b/>
          <w:bCs/>
          <w:color w:val="auto"/>
          <w:sz w:val="24"/>
          <w:szCs w:val="24"/>
          <w:highlight w:val="none"/>
        </w:rPr>
      </w:pPr>
      <w:r>
        <w:rPr>
          <w:rFonts w:hint="eastAsia" w:ascii="宋体" w:hAnsi="宋体" w:cs="宋体"/>
          <w:b/>
          <w:bCs/>
          <w:color w:val="auto"/>
          <w:sz w:val="24"/>
          <w:szCs w:val="24"/>
          <w:highlight w:val="none"/>
        </w:rPr>
        <w:t>供应商</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盖章</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rPr>
        <w:t>：</w:t>
      </w:r>
    </w:p>
    <w:p w14:paraId="3E0F042B">
      <w:pPr>
        <w:spacing w:line="460" w:lineRule="exact"/>
        <w:jc w:val="left"/>
        <w:rPr>
          <w:rFonts w:ascii="宋体" w:hAnsi="宋体" w:cs="宋体"/>
          <w:color w:val="auto"/>
          <w:sz w:val="24"/>
          <w:szCs w:val="24"/>
          <w:highlight w:val="none"/>
        </w:rPr>
      </w:pPr>
      <w:r>
        <w:rPr>
          <w:rFonts w:hint="eastAsia" w:ascii="宋体" w:hAnsi="宋体" w:cs="宋体"/>
          <w:b/>
          <w:bCs/>
          <w:color w:val="auto"/>
          <w:sz w:val="24"/>
          <w:szCs w:val="24"/>
          <w:highlight w:val="none"/>
        </w:rPr>
        <w:t>日期：   年   月   日</w:t>
      </w:r>
    </w:p>
    <w:p w14:paraId="124EED61">
      <w:pPr>
        <w:spacing w:line="460" w:lineRule="exact"/>
        <w:rPr>
          <w:rFonts w:ascii="宋体" w:hAnsi="宋体" w:cs="宋体"/>
          <w:color w:val="auto"/>
          <w:sz w:val="24"/>
          <w:szCs w:val="24"/>
          <w:highlight w:val="none"/>
        </w:rPr>
      </w:pPr>
    </w:p>
    <w:p w14:paraId="1F1A800F">
      <w:pPr>
        <w:jc w:val="left"/>
        <w:outlineLvl w:val="9"/>
        <w:rPr>
          <w:rFonts w:hint="eastAsia" w:ascii="宋体" w:hAnsi="宋体" w:cs="宋体"/>
          <w:color w:val="auto"/>
          <w:sz w:val="24"/>
          <w:szCs w:val="28"/>
          <w:highlight w:val="none"/>
        </w:rPr>
      </w:pPr>
      <w:r>
        <w:rPr>
          <w:rFonts w:hint="eastAsia" w:ascii="宋体" w:hAnsi="宋体" w:cs="宋体"/>
          <w:b/>
          <w:bCs/>
          <w:color w:val="auto"/>
          <w:sz w:val="24"/>
          <w:szCs w:val="24"/>
          <w:highlight w:val="none"/>
        </w:rPr>
        <w:t>注：</w:t>
      </w:r>
      <w:r>
        <w:rPr>
          <w:rFonts w:hint="eastAsia" w:ascii="宋体" w:hAnsi="宋体" w:cs="宋体"/>
          <w:color w:val="auto"/>
          <w:sz w:val="24"/>
          <w:szCs w:val="28"/>
          <w:highlight w:val="none"/>
        </w:rPr>
        <w:t>提供的服务满足采购需求；付款及服务期等均应响应</w:t>
      </w:r>
      <w:r>
        <w:rPr>
          <w:rFonts w:hint="eastAsia" w:ascii="宋体" w:hAnsi="宋体" w:cs="宋体"/>
          <w:color w:val="auto"/>
          <w:sz w:val="24"/>
          <w:szCs w:val="28"/>
          <w:highlight w:val="none"/>
          <w:lang w:val="en-US" w:eastAsia="zh-CN"/>
        </w:rPr>
        <w:t>询价</w:t>
      </w:r>
      <w:r>
        <w:rPr>
          <w:rFonts w:hint="eastAsia" w:ascii="宋体" w:hAnsi="宋体" w:cs="宋体"/>
          <w:color w:val="auto"/>
          <w:sz w:val="24"/>
          <w:szCs w:val="28"/>
          <w:highlight w:val="none"/>
        </w:rPr>
        <w:t>文件要求。</w:t>
      </w:r>
    </w:p>
    <w:p w14:paraId="46D7EE10">
      <w:pPr>
        <w:jc w:val="left"/>
        <w:outlineLvl w:val="2"/>
        <w:rPr>
          <w:rFonts w:hint="eastAsia" w:ascii="宋体" w:hAnsi="宋体" w:cs="宋体"/>
          <w:b/>
          <w:bCs/>
          <w:color w:val="auto"/>
          <w:kern w:val="2"/>
          <w:sz w:val="21"/>
          <w:szCs w:val="21"/>
          <w:highlight w:val="none"/>
          <w:lang w:val="en-US" w:eastAsia="zh-CN" w:bidi="ar-SA"/>
        </w:rPr>
      </w:pPr>
      <w:r>
        <w:rPr>
          <w:rFonts w:hint="eastAsia" w:ascii="宋体" w:hAnsi="宋体" w:cs="宋体"/>
          <w:bCs/>
          <w:color w:val="auto"/>
          <w:sz w:val="24"/>
          <w:szCs w:val="24"/>
          <w:highlight w:val="none"/>
        </w:rPr>
        <w:br w:type="page"/>
      </w:r>
      <w:r>
        <w:rPr>
          <w:rFonts w:hint="eastAsia" w:ascii="宋体" w:hAnsi="宋体" w:eastAsia="宋体" w:cs="宋体"/>
          <w:b/>
          <w:bCs/>
          <w:color w:val="auto"/>
          <w:kern w:val="2"/>
          <w:sz w:val="21"/>
          <w:szCs w:val="21"/>
          <w:highlight w:val="none"/>
          <w:lang w:val="en-US" w:eastAsia="zh-CN" w:bidi="ar-SA"/>
        </w:rPr>
        <w:t>附件</w:t>
      </w:r>
      <w:bookmarkEnd w:id="72"/>
      <w:bookmarkEnd w:id="73"/>
      <w:r>
        <w:rPr>
          <w:rFonts w:hint="eastAsia" w:ascii="宋体" w:hAnsi="宋体" w:eastAsia="宋体" w:cs="宋体"/>
          <w:b/>
          <w:bCs/>
          <w:color w:val="auto"/>
          <w:kern w:val="2"/>
          <w:sz w:val="21"/>
          <w:szCs w:val="21"/>
          <w:highlight w:val="none"/>
          <w:lang w:val="en-US" w:eastAsia="zh-CN" w:bidi="ar-SA"/>
        </w:rPr>
        <w:t>六</w:t>
      </w:r>
      <w:bookmarkStart w:id="74" w:name="_Toc32017"/>
    </w:p>
    <w:p w14:paraId="29742DCA">
      <w:pPr>
        <w:jc w:val="center"/>
        <w:rPr>
          <w:rFonts w:hint="eastAsia"/>
          <w:highlight w:val="none"/>
          <w:lang w:eastAsia="zh-CN"/>
        </w:rPr>
      </w:pPr>
      <w:r>
        <w:rPr>
          <w:rFonts w:hint="eastAsia"/>
          <w:b/>
          <w:bCs/>
          <w:color w:val="auto"/>
          <w:sz w:val="28"/>
          <w:szCs w:val="28"/>
          <w:highlight w:val="none"/>
          <w:lang w:val="zh-CN" w:eastAsia="zh-CN"/>
        </w:rPr>
        <w:t>响应</w:t>
      </w:r>
      <w:r>
        <w:rPr>
          <w:rFonts w:hint="eastAsia"/>
          <w:b/>
          <w:bCs/>
          <w:color w:val="auto"/>
          <w:sz w:val="28"/>
          <w:szCs w:val="28"/>
          <w:highlight w:val="none"/>
          <w:lang w:val="zh-CN"/>
        </w:rPr>
        <w:t>报价书</w:t>
      </w:r>
    </w:p>
    <w:tbl>
      <w:tblPr>
        <w:tblStyle w:val="65"/>
        <w:tblW w:w="1016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7"/>
        <w:gridCol w:w="1504"/>
        <w:gridCol w:w="2684"/>
        <w:gridCol w:w="1421"/>
        <w:gridCol w:w="1694"/>
        <w:gridCol w:w="1973"/>
      </w:tblGrid>
      <w:tr w14:paraId="22FD2B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jc w:val="center"/>
        </w:trPr>
        <w:tc>
          <w:tcPr>
            <w:tcW w:w="887" w:type="dxa"/>
            <w:noWrap w:val="0"/>
            <w:vAlign w:val="center"/>
          </w:tcPr>
          <w:p w14:paraId="6D210F2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序号</w:t>
            </w:r>
          </w:p>
        </w:tc>
        <w:tc>
          <w:tcPr>
            <w:tcW w:w="1504" w:type="dxa"/>
            <w:noWrap w:val="0"/>
            <w:vAlign w:val="center"/>
          </w:tcPr>
          <w:p w14:paraId="621927A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名称</w:t>
            </w:r>
          </w:p>
        </w:tc>
        <w:tc>
          <w:tcPr>
            <w:tcW w:w="2684" w:type="dxa"/>
            <w:noWrap w:val="0"/>
            <w:vAlign w:val="center"/>
          </w:tcPr>
          <w:p w14:paraId="71C65A4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工作内容</w:t>
            </w:r>
          </w:p>
        </w:tc>
        <w:tc>
          <w:tcPr>
            <w:tcW w:w="1421" w:type="dxa"/>
            <w:noWrap w:val="0"/>
            <w:vAlign w:val="center"/>
          </w:tcPr>
          <w:p w14:paraId="601DB2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数量</w:t>
            </w:r>
          </w:p>
        </w:tc>
        <w:tc>
          <w:tcPr>
            <w:tcW w:w="1694" w:type="dxa"/>
            <w:noWrap w:val="0"/>
            <w:vAlign w:val="center"/>
          </w:tcPr>
          <w:p w14:paraId="3797872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单价</w:t>
            </w:r>
          </w:p>
        </w:tc>
        <w:tc>
          <w:tcPr>
            <w:tcW w:w="1973" w:type="dxa"/>
            <w:noWrap w:val="0"/>
            <w:vAlign w:val="center"/>
          </w:tcPr>
          <w:p w14:paraId="6C2E3E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小计</w:t>
            </w:r>
          </w:p>
        </w:tc>
      </w:tr>
      <w:tr w14:paraId="655121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3" w:hRule="atLeast"/>
          <w:jc w:val="center"/>
        </w:trPr>
        <w:tc>
          <w:tcPr>
            <w:tcW w:w="887" w:type="dxa"/>
            <w:noWrap w:val="0"/>
            <w:vAlign w:val="center"/>
          </w:tcPr>
          <w:p w14:paraId="51C90F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w:t>
            </w:r>
          </w:p>
        </w:tc>
        <w:tc>
          <w:tcPr>
            <w:tcW w:w="1504" w:type="dxa"/>
            <w:noWrap w:val="0"/>
            <w:vAlign w:val="center"/>
          </w:tcPr>
          <w:p w14:paraId="07AC97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诉讼档案整理</w:t>
            </w:r>
          </w:p>
        </w:tc>
        <w:tc>
          <w:tcPr>
            <w:tcW w:w="2684" w:type="dxa"/>
            <w:noWrap w:val="0"/>
            <w:vAlign w:val="center"/>
          </w:tcPr>
          <w:p w14:paraId="10C623CC">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借卷、核对、拆卷、页码编写、著录目录、质检、打印封皮及目录、装订、装盒、上架、数据备份。</w:t>
            </w:r>
          </w:p>
        </w:tc>
        <w:tc>
          <w:tcPr>
            <w:tcW w:w="1421" w:type="dxa"/>
            <w:noWrap w:val="0"/>
            <w:vAlign w:val="center"/>
          </w:tcPr>
          <w:p w14:paraId="4FE432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1600卷</w:t>
            </w:r>
          </w:p>
        </w:tc>
        <w:tc>
          <w:tcPr>
            <w:tcW w:w="1694" w:type="dxa"/>
            <w:noWrap w:val="0"/>
            <w:vAlign w:val="center"/>
          </w:tcPr>
          <w:p w14:paraId="389589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1"/>
                <w:szCs w:val="21"/>
                <w:highlight w:val="none"/>
                <w:lang w:val="en-US" w:eastAsia="zh-CN"/>
              </w:rPr>
            </w:pPr>
          </w:p>
        </w:tc>
        <w:tc>
          <w:tcPr>
            <w:tcW w:w="1973" w:type="dxa"/>
            <w:noWrap w:val="0"/>
            <w:vAlign w:val="center"/>
          </w:tcPr>
          <w:p w14:paraId="66F0AFB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1"/>
                <w:szCs w:val="21"/>
                <w:highlight w:val="none"/>
                <w:lang w:val="en-US" w:eastAsia="zh-CN"/>
              </w:rPr>
            </w:pPr>
          </w:p>
        </w:tc>
      </w:tr>
      <w:tr w14:paraId="27169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887" w:type="dxa"/>
            <w:noWrap w:val="0"/>
            <w:vAlign w:val="center"/>
          </w:tcPr>
          <w:p w14:paraId="4E007F6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2</w:t>
            </w:r>
          </w:p>
        </w:tc>
        <w:tc>
          <w:tcPr>
            <w:tcW w:w="1504" w:type="dxa"/>
            <w:noWrap w:val="0"/>
            <w:vAlign w:val="center"/>
          </w:tcPr>
          <w:p w14:paraId="02F12C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诉讼档案扫描</w:t>
            </w:r>
          </w:p>
        </w:tc>
        <w:tc>
          <w:tcPr>
            <w:tcW w:w="2684" w:type="dxa"/>
            <w:noWrap w:val="0"/>
            <w:vAlign w:val="center"/>
          </w:tcPr>
          <w:p w14:paraId="5A2C2683">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档案扫描、图片处理、质检、PDF格式转换、图像挂接。</w:t>
            </w:r>
          </w:p>
        </w:tc>
        <w:tc>
          <w:tcPr>
            <w:tcW w:w="1421" w:type="dxa"/>
            <w:noWrap w:val="0"/>
            <w:vAlign w:val="center"/>
          </w:tcPr>
          <w:p w14:paraId="0B53DD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128000页</w:t>
            </w:r>
          </w:p>
        </w:tc>
        <w:tc>
          <w:tcPr>
            <w:tcW w:w="1694" w:type="dxa"/>
            <w:noWrap w:val="0"/>
            <w:vAlign w:val="center"/>
          </w:tcPr>
          <w:p w14:paraId="730E993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1"/>
                <w:szCs w:val="21"/>
                <w:highlight w:val="none"/>
                <w:lang w:val="en-US" w:eastAsia="zh-CN"/>
              </w:rPr>
            </w:pPr>
          </w:p>
        </w:tc>
        <w:tc>
          <w:tcPr>
            <w:tcW w:w="1973" w:type="dxa"/>
            <w:noWrap w:val="0"/>
            <w:vAlign w:val="center"/>
          </w:tcPr>
          <w:p w14:paraId="146601D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1"/>
                <w:szCs w:val="21"/>
                <w:highlight w:val="none"/>
                <w:lang w:val="en-US" w:eastAsia="zh-CN"/>
              </w:rPr>
            </w:pPr>
          </w:p>
        </w:tc>
      </w:tr>
      <w:tr w14:paraId="0850E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887" w:type="dxa"/>
            <w:noWrap w:val="0"/>
            <w:vAlign w:val="center"/>
          </w:tcPr>
          <w:p w14:paraId="45FAB6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3</w:t>
            </w:r>
          </w:p>
        </w:tc>
        <w:tc>
          <w:tcPr>
            <w:tcW w:w="1504" w:type="dxa"/>
            <w:noWrap w:val="0"/>
            <w:vAlign w:val="center"/>
          </w:tcPr>
          <w:p w14:paraId="1102F36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诉讼档案著录</w:t>
            </w:r>
          </w:p>
        </w:tc>
        <w:tc>
          <w:tcPr>
            <w:tcW w:w="2684" w:type="dxa"/>
            <w:shd w:val="clear" w:color="auto" w:fill="auto"/>
            <w:noWrap w:val="0"/>
            <w:vAlign w:val="center"/>
          </w:tcPr>
          <w:p w14:paraId="17C53602">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档案信息著录、质检。</w:t>
            </w:r>
          </w:p>
        </w:tc>
        <w:tc>
          <w:tcPr>
            <w:tcW w:w="1421" w:type="dxa"/>
            <w:noWrap w:val="0"/>
            <w:vAlign w:val="center"/>
          </w:tcPr>
          <w:p w14:paraId="3897AD6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32000条</w:t>
            </w:r>
          </w:p>
        </w:tc>
        <w:tc>
          <w:tcPr>
            <w:tcW w:w="1694" w:type="dxa"/>
            <w:noWrap w:val="0"/>
            <w:vAlign w:val="center"/>
          </w:tcPr>
          <w:p w14:paraId="781A29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1"/>
                <w:szCs w:val="21"/>
                <w:highlight w:val="none"/>
                <w:lang w:val="en-US" w:eastAsia="zh-CN"/>
              </w:rPr>
            </w:pPr>
          </w:p>
        </w:tc>
        <w:tc>
          <w:tcPr>
            <w:tcW w:w="1973" w:type="dxa"/>
            <w:noWrap w:val="0"/>
            <w:vAlign w:val="center"/>
          </w:tcPr>
          <w:p w14:paraId="48A026F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sz w:val="21"/>
                <w:szCs w:val="21"/>
                <w:highlight w:val="none"/>
                <w:lang w:val="en-US" w:eastAsia="zh-CN"/>
              </w:rPr>
            </w:pPr>
          </w:p>
        </w:tc>
      </w:tr>
      <w:tr w14:paraId="6087D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2" w:hRule="atLeast"/>
          <w:jc w:val="center"/>
        </w:trPr>
        <w:tc>
          <w:tcPr>
            <w:tcW w:w="8190" w:type="dxa"/>
            <w:gridSpan w:val="5"/>
            <w:noWrap w:val="0"/>
            <w:vAlign w:val="center"/>
          </w:tcPr>
          <w:p w14:paraId="39E810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合计</w:t>
            </w:r>
          </w:p>
        </w:tc>
        <w:tc>
          <w:tcPr>
            <w:tcW w:w="1973" w:type="dxa"/>
            <w:noWrap w:val="0"/>
            <w:vAlign w:val="center"/>
          </w:tcPr>
          <w:p w14:paraId="02D92FAD">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小写：</w:t>
            </w:r>
          </w:p>
          <w:p w14:paraId="44EA19F8">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大写：</w:t>
            </w:r>
          </w:p>
        </w:tc>
      </w:tr>
    </w:tbl>
    <w:p w14:paraId="7028494C">
      <w:pPr>
        <w:keepNext w:val="0"/>
        <w:keepLines w:val="0"/>
        <w:pageBreakBefore w:val="0"/>
        <w:kinsoku/>
        <w:wordWrap/>
        <w:overflowPunct/>
        <w:topLinePunct w:val="0"/>
        <w:autoSpaceDE/>
        <w:autoSpaceDN/>
        <w:bidi w:val="0"/>
        <w:spacing w:line="320" w:lineRule="exact"/>
        <w:textAlignment w:val="auto"/>
        <w:rPr>
          <w:rFonts w:hint="eastAsia" w:ascii="宋体" w:hAnsi="宋体" w:cs="宋体"/>
          <w:b/>
          <w:bCs/>
          <w:color w:val="auto"/>
          <w:szCs w:val="21"/>
          <w:highlight w:val="none"/>
        </w:rPr>
      </w:pPr>
    </w:p>
    <w:p w14:paraId="71B6C938">
      <w:pPr>
        <w:keepNext w:val="0"/>
        <w:keepLines w:val="0"/>
        <w:pageBreakBefore w:val="0"/>
        <w:kinsoku/>
        <w:wordWrap/>
        <w:overflowPunct/>
        <w:topLinePunct w:val="0"/>
        <w:autoSpaceDE/>
        <w:autoSpaceDN/>
        <w:bidi w:val="0"/>
        <w:spacing w:line="360" w:lineRule="auto"/>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备注：</w:t>
      </w:r>
    </w:p>
    <w:p w14:paraId="62511039">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1、</w:t>
      </w:r>
      <w:r>
        <w:rPr>
          <w:rFonts w:hint="eastAsia" w:ascii="宋体" w:hAnsi="宋体" w:eastAsia="宋体" w:cs="宋体"/>
          <w:bCs/>
          <w:color w:val="auto"/>
          <w:szCs w:val="21"/>
          <w:highlight w:val="none"/>
          <w:lang w:val="zh-CN"/>
        </w:rPr>
        <w:t>响应报价为响应人在响应文件中提出的各项支付金额的总和，</w:t>
      </w:r>
      <w:r>
        <w:rPr>
          <w:rFonts w:hint="eastAsia" w:ascii="宋体" w:hAnsi="宋体" w:eastAsia="宋体" w:cs="宋体"/>
          <w:bCs/>
          <w:color w:val="auto"/>
          <w:szCs w:val="21"/>
          <w:highlight w:val="none"/>
        </w:rPr>
        <w:t>应包含所投服务的所有费用</w:t>
      </w:r>
      <w:r>
        <w:rPr>
          <w:rFonts w:hint="eastAsia" w:ascii="宋体" w:hAnsi="宋体" w:eastAsia="宋体" w:cs="宋体"/>
          <w:bCs/>
          <w:color w:val="auto"/>
          <w:szCs w:val="21"/>
          <w:highlight w:val="none"/>
          <w:lang w:eastAsia="zh-CN"/>
        </w:rPr>
        <w:t>。</w:t>
      </w:r>
    </w:p>
    <w:p w14:paraId="016EA923">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cs="宋体"/>
          <w:bCs/>
          <w:color w:val="auto"/>
          <w:szCs w:val="21"/>
          <w:highlight w:val="none"/>
        </w:rPr>
      </w:pPr>
      <w:r>
        <w:rPr>
          <w:rFonts w:hint="eastAsia" w:ascii="宋体" w:hAnsi="宋体" w:cs="宋体"/>
          <w:color w:val="auto"/>
          <w:szCs w:val="21"/>
          <w:highlight w:val="none"/>
        </w:rPr>
        <w:t>2、</w:t>
      </w:r>
      <w:r>
        <w:rPr>
          <w:rFonts w:hint="eastAsia" w:ascii="宋体" w:hAnsi="宋体" w:cs="宋体"/>
          <w:bCs/>
          <w:color w:val="auto"/>
          <w:szCs w:val="21"/>
          <w:highlight w:val="none"/>
        </w:rPr>
        <w:t>本《</w:t>
      </w:r>
      <w:r>
        <w:rPr>
          <w:rFonts w:hint="eastAsia" w:ascii="宋体" w:hAnsi="宋体" w:cs="宋体"/>
          <w:bCs/>
          <w:color w:val="auto"/>
          <w:szCs w:val="21"/>
          <w:highlight w:val="none"/>
          <w:lang w:eastAsia="zh-CN"/>
        </w:rPr>
        <w:t>响应报价书</w:t>
      </w:r>
      <w:r>
        <w:rPr>
          <w:rFonts w:hint="eastAsia" w:ascii="宋体" w:hAnsi="宋体" w:cs="宋体"/>
          <w:bCs/>
          <w:color w:val="auto"/>
          <w:szCs w:val="21"/>
          <w:highlight w:val="none"/>
        </w:rPr>
        <w:t>》中如存在大写金额与小写金额不一致的，</w:t>
      </w:r>
      <w:r>
        <w:rPr>
          <w:rFonts w:hint="eastAsia" w:ascii="宋体" w:hAnsi="宋体" w:cs="宋体"/>
          <w:bCs/>
          <w:color w:val="auto"/>
          <w:szCs w:val="21"/>
          <w:highlight w:val="none"/>
          <w:lang w:eastAsia="zh-CN"/>
        </w:rPr>
        <w:t>供应商</w:t>
      </w:r>
      <w:r>
        <w:rPr>
          <w:rFonts w:hint="eastAsia" w:ascii="宋体" w:hAnsi="宋体" w:cs="宋体"/>
          <w:bCs/>
          <w:color w:val="auto"/>
          <w:szCs w:val="21"/>
          <w:highlight w:val="none"/>
        </w:rPr>
        <w:t>须以大写金额为准进行修正；总价金额与依据单价计算出的结果不一致的，须以单价金额为准进行修正，除单价金额小数点有明显错误。</w:t>
      </w:r>
    </w:p>
    <w:p w14:paraId="4820D4B2">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bCs/>
          <w:color w:val="auto"/>
          <w:szCs w:val="21"/>
          <w:highlight w:val="none"/>
          <w:lang w:val="en-US" w:eastAsia="zh-CN"/>
        </w:rPr>
      </w:pPr>
      <w:r>
        <w:rPr>
          <w:rFonts w:hint="eastAsia" w:ascii="宋体" w:hAnsi="宋体" w:cs="宋体"/>
          <w:bCs/>
          <w:color w:val="auto"/>
          <w:szCs w:val="21"/>
          <w:highlight w:val="none"/>
          <w:lang w:val="en-US" w:eastAsia="zh-CN"/>
        </w:rPr>
        <w:t>3、本表工作量为暂估量，结算时以实际发生工作量为准。</w:t>
      </w:r>
    </w:p>
    <w:p w14:paraId="6FD3124D">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cs="宋体"/>
          <w:color w:val="auto"/>
          <w:szCs w:val="21"/>
          <w:highlight w:val="none"/>
          <w:lang w:eastAsia="zh-CN"/>
        </w:rPr>
      </w:pPr>
    </w:p>
    <w:p w14:paraId="4FB499C3">
      <w:pPr>
        <w:adjustRightInd w:val="0"/>
        <w:snapToGrid w:val="0"/>
        <w:spacing w:line="400" w:lineRule="exact"/>
        <w:rPr>
          <w:rFonts w:hint="eastAsia" w:ascii="宋体" w:hAnsi="宋体" w:cs="宋体"/>
          <w:color w:val="auto"/>
          <w:szCs w:val="21"/>
          <w:highlight w:val="none"/>
          <w:lang w:eastAsia="zh-CN"/>
        </w:rPr>
      </w:pPr>
    </w:p>
    <w:p w14:paraId="3DACB35E">
      <w:pPr>
        <w:adjustRightInd w:val="0"/>
        <w:snapToGrid w:val="0"/>
        <w:spacing w:line="400" w:lineRule="exact"/>
        <w:rPr>
          <w:rFonts w:hint="eastAsia" w:ascii="宋体" w:hAnsi="宋体" w:cs="宋体"/>
          <w:color w:val="auto"/>
          <w:szCs w:val="21"/>
          <w:highlight w:val="none"/>
          <w:lang w:eastAsia="zh-CN"/>
        </w:rPr>
      </w:pPr>
    </w:p>
    <w:p w14:paraId="2DBB1F01">
      <w:pPr>
        <w:keepNext w:val="0"/>
        <w:keepLines w:val="0"/>
        <w:pageBreakBefore w:val="0"/>
        <w:widowControl w:val="0"/>
        <w:kinsoku/>
        <w:wordWrap/>
        <w:overflowPunct/>
        <w:topLinePunct w:val="0"/>
        <w:autoSpaceDE/>
        <w:autoSpaceDN/>
        <w:bidi w:val="0"/>
        <w:adjustRightInd w:val="0"/>
        <w:snapToGrid w:val="0"/>
        <w:spacing w:line="400" w:lineRule="exact"/>
        <w:ind w:firstLine="3570" w:firstLineChars="1700"/>
        <w:jc w:val="both"/>
        <w:textAlignment w:val="auto"/>
        <w:rPr>
          <w:rFonts w:hint="eastAsia" w:ascii="宋体" w:hAnsi="宋体" w:cs="宋体"/>
          <w:color w:val="auto"/>
          <w:szCs w:val="21"/>
          <w:highlight w:val="none"/>
          <w:u w:val="single"/>
        </w:rPr>
      </w:pPr>
      <w:r>
        <w:rPr>
          <w:rFonts w:hint="eastAsia" w:ascii="宋体" w:hAnsi="宋体" w:cs="宋体"/>
          <w:color w:val="auto"/>
          <w:szCs w:val="21"/>
          <w:highlight w:val="none"/>
          <w:lang w:eastAsia="zh-CN"/>
        </w:rPr>
        <w:t>供应商</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盖章</w:t>
      </w:r>
      <w:r>
        <w:rPr>
          <w:rFonts w:hint="eastAsia" w:ascii="宋体" w:hAnsi="宋体" w:cs="宋体"/>
          <w:color w:val="auto"/>
          <w:szCs w:val="21"/>
          <w:highlight w:val="none"/>
        </w:rPr>
        <w:t>）：</w:t>
      </w:r>
    </w:p>
    <w:p w14:paraId="0FA67CD4">
      <w:pPr>
        <w:keepNext w:val="0"/>
        <w:keepLines w:val="0"/>
        <w:pageBreakBefore w:val="0"/>
        <w:widowControl w:val="0"/>
        <w:kinsoku/>
        <w:wordWrap/>
        <w:overflowPunct/>
        <w:topLinePunct w:val="0"/>
        <w:autoSpaceDE/>
        <w:autoSpaceDN/>
        <w:bidi w:val="0"/>
        <w:adjustRightInd w:val="0"/>
        <w:snapToGrid w:val="0"/>
        <w:spacing w:line="400" w:lineRule="exact"/>
        <w:ind w:firstLine="3570" w:firstLineChars="1700"/>
        <w:jc w:val="both"/>
        <w:textAlignment w:val="auto"/>
        <w:rPr>
          <w:rFonts w:hint="eastAsia" w:ascii="宋体" w:hAnsi="宋体" w:cs="宋体"/>
          <w:color w:val="auto"/>
          <w:szCs w:val="21"/>
          <w:highlight w:val="none"/>
          <w:u w:val="single"/>
        </w:rPr>
      </w:pPr>
      <w:r>
        <w:rPr>
          <w:rFonts w:hint="eastAsia" w:ascii="宋体" w:hAnsi="宋体" w:cs="宋体"/>
          <w:color w:val="auto"/>
          <w:szCs w:val="21"/>
          <w:highlight w:val="none"/>
          <w:lang w:val="en-US" w:eastAsia="zh-CN"/>
        </w:rPr>
        <w:t>法定代表人或代理人（被授权人）签字：</w:t>
      </w:r>
      <w:r>
        <w:rPr>
          <w:rFonts w:hint="eastAsia" w:ascii="宋体" w:hAnsi="宋体" w:cs="宋体"/>
          <w:color w:val="auto"/>
          <w:szCs w:val="21"/>
          <w:highlight w:val="none"/>
          <w:u w:val="single"/>
          <w:lang w:val="en-US" w:eastAsia="zh-CN"/>
        </w:rPr>
        <w:tab/>
      </w:r>
      <w:r>
        <w:rPr>
          <w:rFonts w:hint="eastAsia" w:ascii="宋体" w:hAnsi="宋体" w:cs="宋体"/>
          <w:color w:val="auto"/>
          <w:szCs w:val="21"/>
          <w:highlight w:val="none"/>
          <w:u w:val="single"/>
          <w:lang w:val="en-US" w:eastAsia="zh-CN"/>
        </w:rPr>
        <w:tab/>
      </w:r>
      <w:r>
        <w:rPr>
          <w:rFonts w:hint="eastAsia" w:ascii="宋体" w:hAnsi="宋体" w:cs="宋体"/>
          <w:color w:val="auto"/>
          <w:szCs w:val="21"/>
          <w:highlight w:val="none"/>
          <w:u w:val="single"/>
          <w:lang w:val="en-US" w:eastAsia="zh-CN"/>
        </w:rPr>
        <w:tab/>
      </w:r>
    </w:p>
    <w:p w14:paraId="23CC7970">
      <w:pPr>
        <w:keepNext w:val="0"/>
        <w:keepLines w:val="0"/>
        <w:pageBreakBefore w:val="0"/>
        <w:widowControl w:val="0"/>
        <w:kinsoku/>
        <w:wordWrap/>
        <w:overflowPunct/>
        <w:topLinePunct w:val="0"/>
        <w:autoSpaceDE/>
        <w:autoSpaceDN/>
        <w:bidi w:val="0"/>
        <w:adjustRightInd w:val="0"/>
        <w:snapToGrid w:val="0"/>
        <w:spacing w:line="400" w:lineRule="exact"/>
        <w:ind w:firstLine="3570" w:firstLineChars="1700"/>
        <w:jc w:val="both"/>
        <w:textAlignment w:val="auto"/>
        <w:rPr>
          <w:rFonts w:hint="eastAsia"/>
          <w:b/>
          <w:bCs/>
          <w:color w:val="auto"/>
          <w:sz w:val="28"/>
          <w:szCs w:val="28"/>
          <w:highlight w:val="none"/>
          <w:lang w:val="zh-CN"/>
        </w:rPr>
      </w:pPr>
      <w:r>
        <w:rPr>
          <w:rFonts w:hint="eastAsia" w:ascii="宋体" w:hAnsi="宋体" w:cs="宋体"/>
          <w:color w:val="auto"/>
          <w:szCs w:val="21"/>
          <w:highlight w:val="none"/>
        </w:rPr>
        <w:t>日   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bookmarkEnd w:id="74"/>
      <w:bookmarkStart w:id="75" w:name="_Toc1950_WPSOffice_Level1"/>
    </w:p>
    <w:p w14:paraId="2914B162">
      <w:pPr>
        <w:pStyle w:val="4"/>
        <w:keepNext/>
        <w:keepLines/>
        <w:pageBreakBefore w:val="0"/>
        <w:widowControl w:val="0"/>
        <w:kinsoku/>
        <w:wordWrap/>
        <w:overflowPunct/>
        <w:topLinePunct w:val="0"/>
        <w:autoSpaceDE/>
        <w:autoSpaceDN/>
        <w:bidi w:val="0"/>
        <w:adjustRightInd w:val="0"/>
        <w:snapToGrid w:val="0"/>
        <w:spacing w:before="0" w:after="0" w:line="240" w:lineRule="exact"/>
        <w:ind w:left="0" w:leftChars="0" w:right="0" w:rightChars="0" w:firstLine="0" w:firstLineChars="0"/>
        <w:jc w:val="both"/>
        <w:textAlignment w:val="auto"/>
        <w:outlineLvl w:val="2"/>
        <w:rPr>
          <w:rFonts w:hint="eastAsia"/>
          <w:b/>
          <w:bCs/>
          <w:color w:val="auto"/>
          <w:sz w:val="28"/>
          <w:szCs w:val="28"/>
          <w:highlight w:val="none"/>
          <w:lang w:val="zh-CN"/>
        </w:rPr>
      </w:pPr>
      <w:r>
        <w:rPr>
          <w:rFonts w:hint="eastAsia" w:ascii="宋体" w:hAnsi="宋体" w:eastAsia="宋体" w:cs="宋体"/>
          <w:color w:val="auto"/>
          <w:sz w:val="21"/>
          <w:szCs w:val="21"/>
          <w:highlight w:val="none"/>
        </w:rPr>
        <w:br w:type="page"/>
      </w:r>
      <w:r>
        <w:rPr>
          <w:rFonts w:hint="eastAsia" w:ascii="宋体" w:hAnsi="宋体" w:eastAsia="宋体" w:cs="宋体"/>
          <w:color w:val="auto"/>
          <w:sz w:val="21"/>
          <w:szCs w:val="21"/>
          <w:highlight w:val="none"/>
        </w:rPr>
        <w:t>附件</w:t>
      </w:r>
      <w:r>
        <w:rPr>
          <w:rFonts w:hint="eastAsia" w:ascii="宋体" w:hAnsi="宋体" w:eastAsia="宋体" w:cs="宋体"/>
          <w:color w:val="auto"/>
          <w:sz w:val="21"/>
          <w:szCs w:val="21"/>
          <w:highlight w:val="none"/>
          <w:lang w:val="en-US" w:eastAsia="zh-CN"/>
        </w:rPr>
        <w:t>七</w:t>
      </w:r>
    </w:p>
    <w:p w14:paraId="5DFB1AAB">
      <w:pPr>
        <w:jc w:val="center"/>
        <w:rPr>
          <w:rFonts w:hint="default"/>
          <w:b/>
          <w:bCs/>
          <w:color w:val="auto"/>
          <w:sz w:val="28"/>
          <w:szCs w:val="28"/>
          <w:highlight w:val="none"/>
          <w:lang w:val="en-US"/>
        </w:rPr>
      </w:pPr>
      <w:r>
        <w:rPr>
          <w:rFonts w:hint="eastAsia"/>
          <w:b/>
          <w:bCs/>
          <w:color w:val="auto"/>
          <w:sz w:val="28"/>
          <w:szCs w:val="28"/>
          <w:highlight w:val="none"/>
          <w:lang w:val="en-US" w:eastAsia="zh-CN"/>
        </w:rPr>
        <w:t>其他资料</w:t>
      </w:r>
    </w:p>
    <w:p w14:paraId="5C35EC29">
      <w:pPr>
        <w:jc w:val="center"/>
        <w:rPr>
          <w:rFonts w:hint="eastAsia"/>
          <w:b w:val="0"/>
          <w:bCs w:val="0"/>
          <w:highlight w:val="none"/>
        </w:rPr>
      </w:pPr>
      <w:r>
        <w:rPr>
          <w:rFonts w:hint="eastAsia"/>
          <w:b w:val="0"/>
          <w:bCs w:val="0"/>
          <w:color w:val="auto"/>
          <w:sz w:val="28"/>
          <w:szCs w:val="28"/>
          <w:highlight w:val="none"/>
          <w:lang w:val="zh-CN"/>
        </w:rPr>
        <w:t>（询价文件要求和供应商认为需要提供的其它说明和资料</w:t>
      </w:r>
      <w:bookmarkEnd w:id="75"/>
      <w:r>
        <w:rPr>
          <w:rFonts w:hint="eastAsia"/>
          <w:b w:val="0"/>
          <w:bCs w:val="0"/>
          <w:color w:val="auto"/>
          <w:sz w:val="28"/>
          <w:szCs w:val="28"/>
          <w:highlight w:val="none"/>
          <w:lang w:val="zh-CN"/>
        </w:rPr>
        <w:t>。）</w:t>
      </w:r>
    </w:p>
    <w:p w14:paraId="285E0679">
      <w:pPr>
        <w:rPr>
          <w:highlight w:val="none"/>
        </w:rPr>
      </w:pPr>
    </w:p>
    <w:p w14:paraId="5271E050">
      <w:pPr>
        <w:jc w:val="center"/>
        <w:rPr>
          <w:rFonts w:hint="eastAsia" w:ascii="宋体" w:hAnsi="宋体" w:eastAsia="宋体" w:cs="宋体"/>
          <w:sz w:val="21"/>
          <w:szCs w:val="21"/>
          <w:highlight w:val="none"/>
          <w:lang w:val="zh-CN" w:eastAsia="zh-CN"/>
        </w:rPr>
      </w:pPr>
    </w:p>
    <w:sectPr>
      <w:footerReference r:id="rId7" w:type="default"/>
      <w:pgSz w:w="11906" w:h="16838"/>
      <w:pgMar w:top="1134" w:right="1449" w:bottom="1134" w:left="1417" w:header="567"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Helvetica">
    <w:panose1 w:val="020B0504020202030204"/>
    <w:charset w:val="00"/>
    <w:family w:val="swiss"/>
    <w:pitch w:val="default"/>
    <w:sig w:usb0="00000007" w:usb1="00000000" w:usb2="00000000" w:usb3="00000000" w:csb0="00000093"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BB1A6">
    <w:pPr>
      <w:pStyle w:val="15"/>
      <w:tabs>
        <w:tab w:val="center" w:pos="4520"/>
        <w:tab w:val="clear" w:pos="4153"/>
        <w:tab w:val="clear" w:pos="8306"/>
      </w:tabs>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7CBAD">
    <w:pPr>
      <w:pStyle w:val="15"/>
      <w:tabs>
        <w:tab w:val="center" w:pos="4520"/>
        <w:tab w:val="clear" w:pos="4153"/>
        <w:tab w:val="clear" w:pos="8306"/>
      </w:tabs>
      <w:jc w:val="both"/>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FF5DA">
    <w:pPr>
      <w:pStyle w:val="15"/>
      <w:tabs>
        <w:tab w:val="center" w:pos="4520"/>
        <w:tab w:val="clear" w:pos="4153"/>
        <w:tab w:val="clear" w:pos="8306"/>
      </w:tabs>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B521C8">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DB521C8">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3EBF1">
    <w:pPr>
      <w:pStyle w:val="15"/>
      <w:tabs>
        <w:tab w:val="center" w:pos="4520"/>
        <w:tab w:val="clear" w:pos="4153"/>
        <w:tab w:val="clear" w:pos="8306"/>
      </w:tabs>
      <w:jc w:val="both"/>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1D6498">
                          <w:pPr>
                            <w:pStyle w:val="15"/>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31D6498">
                    <w:pPr>
                      <w:pStyle w:val="15"/>
                    </w:pPr>
                    <w:r>
                      <w:fldChar w:fldCharType="begin"/>
                    </w:r>
                    <w:r>
                      <w:instrText xml:space="preserve"> PAGE  \* MERGEFORMAT </w:instrText>
                    </w:r>
                    <w:r>
                      <w:fldChar w:fldCharType="separate"/>
                    </w:r>
                    <w:r>
                      <w:t>11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74143">
    <w:pPr>
      <w:pStyle w:val="1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37405E"/>
    <w:multiLevelType w:val="singleLevel"/>
    <w:tmpl w:val="CB37405E"/>
    <w:lvl w:ilvl="0" w:tentative="0">
      <w:start w:val="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NiYmRmNDdhZjY0ZjMyZjEyODNmNDgzNjAxNjAyYzYifQ=="/>
    <w:docVar w:name="KSO_WPS_MARK_KEY" w:val="a904e40b-748e-4d60-914d-b10d8643308d"/>
  </w:docVars>
  <w:rsids>
    <w:rsidRoot w:val="2F1C57A5"/>
    <w:rsid w:val="0003708B"/>
    <w:rsid w:val="000930F8"/>
    <w:rsid w:val="00126B38"/>
    <w:rsid w:val="00254FC6"/>
    <w:rsid w:val="00292389"/>
    <w:rsid w:val="005D1B32"/>
    <w:rsid w:val="00652210"/>
    <w:rsid w:val="00654C85"/>
    <w:rsid w:val="006C38AC"/>
    <w:rsid w:val="00847D88"/>
    <w:rsid w:val="00A35759"/>
    <w:rsid w:val="00A82174"/>
    <w:rsid w:val="00B03C56"/>
    <w:rsid w:val="00B17BC8"/>
    <w:rsid w:val="00B77B32"/>
    <w:rsid w:val="00CB3BF7"/>
    <w:rsid w:val="00D13545"/>
    <w:rsid w:val="00D46D20"/>
    <w:rsid w:val="00E02BD3"/>
    <w:rsid w:val="00EC351B"/>
    <w:rsid w:val="00EF4568"/>
    <w:rsid w:val="00F96E61"/>
    <w:rsid w:val="021B0238"/>
    <w:rsid w:val="02432F6E"/>
    <w:rsid w:val="02792B6C"/>
    <w:rsid w:val="027A38DD"/>
    <w:rsid w:val="02A91D81"/>
    <w:rsid w:val="02AA1EE6"/>
    <w:rsid w:val="02D6062C"/>
    <w:rsid w:val="02E515F7"/>
    <w:rsid w:val="03150F8F"/>
    <w:rsid w:val="046301A2"/>
    <w:rsid w:val="049E2DCE"/>
    <w:rsid w:val="05033D45"/>
    <w:rsid w:val="0514676D"/>
    <w:rsid w:val="05694966"/>
    <w:rsid w:val="059C0CBD"/>
    <w:rsid w:val="0644344B"/>
    <w:rsid w:val="065734CB"/>
    <w:rsid w:val="066160FD"/>
    <w:rsid w:val="06BE48F4"/>
    <w:rsid w:val="071C02A2"/>
    <w:rsid w:val="07500CD8"/>
    <w:rsid w:val="07640C17"/>
    <w:rsid w:val="076B107D"/>
    <w:rsid w:val="07A94372"/>
    <w:rsid w:val="08626E29"/>
    <w:rsid w:val="088902E8"/>
    <w:rsid w:val="092A537F"/>
    <w:rsid w:val="09EF559D"/>
    <w:rsid w:val="09F429FB"/>
    <w:rsid w:val="0A1332DE"/>
    <w:rsid w:val="0A176557"/>
    <w:rsid w:val="0A337DC1"/>
    <w:rsid w:val="0A817F81"/>
    <w:rsid w:val="0A967446"/>
    <w:rsid w:val="0AD92462"/>
    <w:rsid w:val="0ADA7309"/>
    <w:rsid w:val="0AF952A0"/>
    <w:rsid w:val="0B8A1E81"/>
    <w:rsid w:val="0C1C1BA2"/>
    <w:rsid w:val="0C5D10F3"/>
    <w:rsid w:val="0C6D2B6B"/>
    <w:rsid w:val="0C8B3F0F"/>
    <w:rsid w:val="0CB1489A"/>
    <w:rsid w:val="0CE51BA4"/>
    <w:rsid w:val="0D1D087A"/>
    <w:rsid w:val="0D1D0C43"/>
    <w:rsid w:val="0D4A538B"/>
    <w:rsid w:val="0D5A33CA"/>
    <w:rsid w:val="0DA718AA"/>
    <w:rsid w:val="0DB51F60"/>
    <w:rsid w:val="0E7B6D74"/>
    <w:rsid w:val="0EB23F58"/>
    <w:rsid w:val="0EC811A0"/>
    <w:rsid w:val="0ECB46E0"/>
    <w:rsid w:val="0ED87BB1"/>
    <w:rsid w:val="0F2B7E44"/>
    <w:rsid w:val="0F343190"/>
    <w:rsid w:val="0F550FDD"/>
    <w:rsid w:val="0F5A2EA7"/>
    <w:rsid w:val="11013491"/>
    <w:rsid w:val="116457F1"/>
    <w:rsid w:val="117874EE"/>
    <w:rsid w:val="117C2E11"/>
    <w:rsid w:val="11BE4368"/>
    <w:rsid w:val="12005DF9"/>
    <w:rsid w:val="12256160"/>
    <w:rsid w:val="122B4561"/>
    <w:rsid w:val="129A3494"/>
    <w:rsid w:val="12E67A2B"/>
    <w:rsid w:val="1324544C"/>
    <w:rsid w:val="13315BA7"/>
    <w:rsid w:val="133E6718"/>
    <w:rsid w:val="13592465"/>
    <w:rsid w:val="13A961DB"/>
    <w:rsid w:val="14051CA6"/>
    <w:rsid w:val="1414601F"/>
    <w:rsid w:val="14255A7F"/>
    <w:rsid w:val="147737A7"/>
    <w:rsid w:val="14827BCA"/>
    <w:rsid w:val="14866E4C"/>
    <w:rsid w:val="15055C7F"/>
    <w:rsid w:val="15081ED3"/>
    <w:rsid w:val="15773C44"/>
    <w:rsid w:val="159267B6"/>
    <w:rsid w:val="161D1882"/>
    <w:rsid w:val="161D2237"/>
    <w:rsid w:val="16C41FE1"/>
    <w:rsid w:val="16D939C6"/>
    <w:rsid w:val="16E90795"/>
    <w:rsid w:val="174E2B31"/>
    <w:rsid w:val="174F1F7C"/>
    <w:rsid w:val="17C70888"/>
    <w:rsid w:val="17D46687"/>
    <w:rsid w:val="18536488"/>
    <w:rsid w:val="18B06CB8"/>
    <w:rsid w:val="18CE338D"/>
    <w:rsid w:val="18FA5F81"/>
    <w:rsid w:val="18FB5F6E"/>
    <w:rsid w:val="191D49AE"/>
    <w:rsid w:val="194B4C86"/>
    <w:rsid w:val="196364CE"/>
    <w:rsid w:val="19A110E6"/>
    <w:rsid w:val="19BD767D"/>
    <w:rsid w:val="19E22D40"/>
    <w:rsid w:val="19EE2A43"/>
    <w:rsid w:val="1A1D00D5"/>
    <w:rsid w:val="1A331B52"/>
    <w:rsid w:val="1A423C53"/>
    <w:rsid w:val="1ABD5F72"/>
    <w:rsid w:val="1AC13CB4"/>
    <w:rsid w:val="1AD662A5"/>
    <w:rsid w:val="1B4259F0"/>
    <w:rsid w:val="1B8850A8"/>
    <w:rsid w:val="1BB455C7"/>
    <w:rsid w:val="1BD37DB2"/>
    <w:rsid w:val="1BD82076"/>
    <w:rsid w:val="1BF95358"/>
    <w:rsid w:val="1BFD7962"/>
    <w:rsid w:val="1C230B2D"/>
    <w:rsid w:val="1C4529B6"/>
    <w:rsid w:val="1C7E28A8"/>
    <w:rsid w:val="1C996F6B"/>
    <w:rsid w:val="1CE31750"/>
    <w:rsid w:val="1CEF5655"/>
    <w:rsid w:val="1D16290A"/>
    <w:rsid w:val="1D217AE8"/>
    <w:rsid w:val="1D4A399E"/>
    <w:rsid w:val="1D7A1A96"/>
    <w:rsid w:val="1DC0444F"/>
    <w:rsid w:val="1E1265D5"/>
    <w:rsid w:val="1E351B86"/>
    <w:rsid w:val="1E54325B"/>
    <w:rsid w:val="1F217B6B"/>
    <w:rsid w:val="1F305B4D"/>
    <w:rsid w:val="1F394761"/>
    <w:rsid w:val="1F607BCC"/>
    <w:rsid w:val="1F9C73B3"/>
    <w:rsid w:val="1FB17C85"/>
    <w:rsid w:val="1FE443E7"/>
    <w:rsid w:val="20047356"/>
    <w:rsid w:val="20363689"/>
    <w:rsid w:val="204A64FA"/>
    <w:rsid w:val="20A45DD5"/>
    <w:rsid w:val="215167E4"/>
    <w:rsid w:val="21AC7C15"/>
    <w:rsid w:val="21B023EB"/>
    <w:rsid w:val="21B52994"/>
    <w:rsid w:val="21BF7F56"/>
    <w:rsid w:val="21D26F0C"/>
    <w:rsid w:val="21EA62EB"/>
    <w:rsid w:val="21FD069E"/>
    <w:rsid w:val="221377C9"/>
    <w:rsid w:val="221A7232"/>
    <w:rsid w:val="221B322D"/>
    <w:rsid w:val="22316A8B"/>
    <w:rsid w:val="22594904"/>
    <w:rsid w:val="22BE48E0"/>
    <w:rsid w:val="230B6582"/>
    <w:rsid w:val="23146CA5"/>
    <w:rsid w:val="232446D8"/>
    <w:rsid w:val="234A74A5"/>
    <w:rsid w:val="236C589C"/>
    <w:rsid w:val="238564FF"/>
    <w:rsid w:val="24242146"/>
    <w:rsid w:val="248E7C04"/>
    <w:rsid w:val="249064A5"/>
    <w:rsid w:val="249C4D10"/>
    <w:rsid w:val="24BC729A"/>
    <w:rsid w:val="24C75E0E"/>
    <w:rsid w:val="252F4627"/>
    <w:rsid w:val="25545A31"/>
    <w:rsid w:val="25656A25"/>
    <w:rsid w:val="25991012"/>
    <w:rsid w:val="25DF344B"/>
    <w:rsid w:val="260D2BCC"/>
    <w:rsid w:val="265579A6"/>
    <w:rsid w:val="269B7E31"/>
    <w:rsid w:val="26E26F1B"/>
    <w:rsid w:val="26FF3DC4"/>
    <w:rsid w:val="2729283D"/>
    <w:rsid w:val="2756117E"/>
    <w:rsid w:val="282C5FBE"/>
    <w:rsid w:val="283956A8"/>
    <w:rsid w:val="28B95567"/>
    <w:rsid w:val="297D3AB0"/>
    <w:rsid w:val="298B6359"/>
    <w:rsid w:val="29AA48E0"/>
    <w:rsid w:val="29D81534"/>
    <w:rsid w:val="29F179E6"/>
    <w:rsid w:val="29FD45DD"/>
    <w:rsid w:val="2A235548"/>
    <w:rsid w:val="2A5D4158"/>
    <w:rsid w:val="2A655185"/>
    <w:rsid w:val="2A7D3E68"/>
    <w:rsid w:val="2A987BB9"/>
    <w:rsid w:val="2AAD5454"/>
    <w:rsid w:val="2AE476F0"/>
    <w:rsid w:val="2B1C14C3"/>
    <w:rsid w:val="2BA25F45"/>
    <w:rsid w:val="2BB052E5"/>
    <w:rsid w:val="2BE23A45"/>
    <w:rsid w:val="2BE55328"/>
    <w:rsid w:val="2BF43D15"/>
    <w:rsid w:val="2C131622"/>
    <w:rsid w:val="2C1E7A1F"/>
    <w:rsid w:val="2C987ECA"/>
    <w:rsid w:val="2CD258AD"/>
    <w:rsid w:val="2D254D25"/>
    <w:rsid w:val="2DA03CE2"/>
    <w:rsid w:val="2DD01CB0"/>
    <w:rsid w:val="2DD218DC"/>
    <w:rsid w:val="2DD57ECD"/>
    <w:rsid w:val="2DE55A89"/>
    <w:rsid w:val="2E223573"/>
    <w:rsid w:val="2E3B2F1B"/>
    <w:rsid w:val="2E485C02"/>
    <w:rsid w:val="2E6A75E3"/>
    <w:rsid w:val="2E812FF3"/>
    <w:rsid w:val="2ED51A6E"/>
    <w:rsid w:val="2F0D5F48"/>
    <w:rsid w:val="2F1C57A5"/>
    <w:rsid w:val="2F704980"/>
    <w:rsid w:val="2FA7707A"/>
    <w:rsid w:val="30091271"/>
    <w:rsid w:val="30363740"/>
    <w:rsid w:val="30435FBD"/>
    <w:rsid w:val="309F528E"/>
    <w:rsid w:val="30B71989"/>
    <w:rsid w:val="30E913A6"/>
    <w:rsid w:val="315912AF"/>
    <w:rsid w:val="31AB79A4"/>
    <w:rsid w:val="31CF539F"/>
    <w:rsid w:val="31F9233C"/>
    <w:rsid w:val="324C7EAF"/>
    <w:rsid w:val="32661595"/>
    <w:rsid w:val="3305611D"/>
    <w:rsid w:val="332206BD"/>
    <w:rsid w:val="3328252A"/>
    <w:rsid w:val="33650A5F"/>
    <w:rsid w:val="33811DDB"/>
    <w:rsid w:val="33BA231E"/>
    <w:rsid w:val="33CA487F"/>
    <w:rsid w:val="33D44972"/>
    <w:rsid w:val="340E6C58"/>
    <w:rsid w:val="34235050"/>
    <w:rsid w:val="34796F56"/>
    <w:rsid w:val="34D536C4"/>
    <w:rsid w:val="354C4E5D"/>
    <w:rsid w:val="35680E1A"/>
    <w:rsid w:val="35A96085"/>
    <w:rsid w:val="35EE6CA1"/>
    <w:rsid w:val="363C34A7"/>
    <w:rsid w:val="363F4FAA"/>
    <w:rsid w:val="36892C57"/>
    <w:rsid w:val="36955D99"/>
    <w:rsid w:val="36CE13BF"/>
    <w:rsid w:val="36F21770"/>
    <w:rsid w:val="370F4DA6"/>
    <w:rsid w:val="372968C0"/>
    <w:rsid w:val="37AB5678"/>
    <w:rsid w:val="37C5249A"/>
    <w:rsid w:val="38312E6C"/>
    <w:rsid w:val="38377AA2"/>
    <w:rsid w:val="383A14EF"/>
    <w:rsid w:val="38A42C8E"/>
    <w:rsid w:val="38B45EFC"/>
    <w:rsid w:val="38CD16AE"/>
    <w:rsid w:val="38D036A4"/>
    <w:rsid w:val="38FC1F15"/>
    <w:rsid w:val="39707E46"/>
    <w:rsid w:val="39792C93"/>
    <w:rsid w:val="398D0AC5"/>
    <w:rsid w:val="39C4792F"/>
    <w:rsid w:val="39C552A9"/>
    <w:rsid w:val="39E723D3"/>
    <w:rsid w:val="3A667B03"/>
    <w:rsid w:val="3A9369B8"/>
    <w:rsid w:val="3AE97D6B"/>
    <w:rsid w:val="3B084AF6"/>
    <w:rsid w:val="3B8E3C6C"/>
    <w:rsid w:val="3B9C4230"/>
    <w:rsid w:val="3C1C5FDB"/>
    <w:rsid w:val="3C2B40B2"/>
    <w:rsid w:val="3C422011"/>
    <w:rsid w:val="3C636DF2"/>
    <w:rsid w:val="3C967255"/>
    <w:rsid w:val="3CEF665D"/>
    <w:rsid w:val="3CF70FDA"/>
    <w:rsid w:val="3D457CC8"/>
    <w:rsid w:val="3D5C50E1"/>
    <w:rsid w:val="3E046DF3"/>
    <w:rsid w:val="3E14418E"/>
    <w:rsid w:val="3E8B799A"/>
    <w:rsid w:val="3E9D780F"/>
    <w:rsid w:val="3EA632AC"/>
    <w:rsid w:val="3ED634EA"/>
    <w:rsid w:val="3F452FD7"/>
    <w:rsid w:val="3F516B05"/>
    <w:rsid w:val="3FE111C3"/>
    <w:rsid w:val="400A11D8"/>
    <w:rsid w:val="403E06F0"/>
    <w:rsid w:val="40460634"/>
    <w:rsid w:val="40753959"/>
    <w:rsid w:val="40884808"/>
    <w:rsid w:val="40B4502A"/>
    <w:rsid w:val="40C5008E"/>
    <w:rsid w:val="40FE59B1"/>
    <w:rsid w:val="410B4351"/>
    <w:rsid w:val="41666DD5"/>
    <w:rsid w:val="41895983"/>
    <w:rsid w:val="419903CA"/>
    <w:rsid w:val="41DD49C0"/>
    <w:rsid w:val="41DF303B"/>
    <w:rsid w:val="42265CA1"/>
    <w:rsid w:val="425A6618"/>
    <w:rsid w:val="42B2150D"/>
    <w:rsid w:val="42BC355E"/>
    <w:rsid w:val="43061196"/>
    <w:rsid w:val="431D644D"/>
    <w:rsid w:val="43DD6A08"/>
    <w:rsid w:val="44147686"/>
    <w:rsid w:val="442A0FF7"/>
    <w:rsid w:val="44595EFE"/>
    <w:rsid w:val="44A83992"/>
    <w:rsid w:val="455D6192"/>
    <w:rsid w:val="45CD0EAF"/>
    <w:rsid w:val="45EE77A4"/>
    <w:rsid w:val="45F14BBF"/>
    <w:rsid w:val="45FC1F89"/>
    <w:rsid w:val="46447AD0"/>
    <w:rsid w:val="4667667C"/>
    <w:rsid w:val="46F26477"/>
    <w:rsid w:val="46F751BF"/>
    <w:rsid w:val="46FE1966"/>
    <w:rsid w:val="4751683C"/>
    <w:rsid w:val="47AD1197"/>
    <w:rsid w:val="47E710FB"/>
    <w:rsid w:val="47ED349E"/>
    <w:rsid w:val="48641D5A"/>
    <w:rsid w:val="48B84099"/>
    <w:rsid w:val="48D30C8F"/>
    <w:rsid w:val="48F66F76"/>
    <w:rsid w:val="48F93679"/>
    <w:rsid w:val="49151A34"/>
    <w:rsid w:val="493E0515"/>
    <w:rsid w:val="49485B51"/>
    <w:rsid w:val="49665DCB"/>
    <w:rsid w:val="49710222"/>
    <w:rsid w:val="49974E74"/>
    <w:rsid w:val="49CB7BC2"/>
    <w:rsid w:val="49D5105C"/>
    <w:rsid w:val="4A3A2308"/>
    <w:rsid w:val="4A405D23"/>
    <w:rsid w:val="4A4D2829"/>
    <w:rsid w:val="4A630440"/>
    <w:rsid w:val="4A804D1D"/>
    <w:rsid w:val="4B294DDA"/>
    <w:rsid w:val="4B296B88"/>
    <w:rsid w:val="4B4022CA"/>
    <w:rsid w:val="4BE12156"/>
    <w:rsid w:val="4BF054CF"/>
    <w:rsid w:val="4C207F8B"/>
    <w:rsid w:val="4C9170DB"/>
    <w:rsid w:val="4CDF3954"/>
    <w:rsid w:val="4CE63047"/>
    <w:rsid w:val="4D18297E"/>
    <w:rsid w:val="4D634E6D"/>
    <w:rsid w:val="4D757618"/>
    <w:rsid w:val="4DBA7F6B"/>
    <w:rsid w:val="4DD8672F"/>
    <w:rsid w:val="4DEC6549"/>
    <w:rsid w:val="4E126F73"/>
    <w:rsid w:val="4E3C3076"/>
    <w:rsid w:val="4E5410D2"/>
    <w:rsid w:val="4E7161D7"/>
    <w:rsid w:val="4EF70F4D"/>
    <w:rsid w:val="4F1C43FC"/>
    <w:rsid w:val="4F490783"/>
    <w:rsid w:val="4F6D0B44"/>
    <w:rsid w:val="4F833E54"/>
    <w:rsid w:val="4F865798"/>
    <w:rsid w:val="4F9010E9"/>
    <w:rsid w:val="4FC14E99"/>
    <w:rsid w:val="4FF8168D"/>
    <w:rsid w:val="500100D3"/>
    <w:rsid w:val="5031085E"/>
    <w:rsid w:val="50345C2D"/>
    <w:rsid w:val="50791011"/>
    <w:rsid w:val="50945CAA"/>
    <w:rsid w:val="50B46B12"/>
    <w:rsid w:val="50F473C0"/>
    <w:rsid w:val="51373F3D"/>
    <w:rsid w:val="51537C10"/>
    <w:rsid w:val="52EB0BC7"/>
    <w:rsid w:val="53A51F4E"/>
    <w:rsid w:val="540B018A"/>
    <w:rsid w:val="5445776E"/>
    <w:rsid w:val="545C0256"/>
    <w:rsid w:val="54A309A3"/>
    <w:rsid w:val="54B56A54"/>
    <w:rsid w:val="54D53CF9"/>
    <w:rsid w:val="551676DF"/>
    <w:rsid w:val="552175DB"/>
    <w:rsid w:val="55581881"/>
    <w:rsid w:val="55642AD7"/>
    <w:rsid w:val="558001AF"/>
    <w:rsid w:val="55881C3C"/>
    <w:rsid w:val="559C563E"/>
    <w:rsid w:val="55B856D8"/>
    <w:rsid w:val="55FB7588"/>
    <w:rsid w:val="55FD58E3"/>
    <w:rsid w:val="561B4A74"/>
    <w:rsid w:val="56B3048E"/>
    <w:rsid w:val="570A07F9"/>
    <w:rsid w:val="57110AFD"/>
    <w:rsid w:val="573804ED"/>
    <w:rsid w:val="57474810"/>
    <w:rsid w:val="57562B24"/>
    <w:rsid w:val="575E648A"/>
    <w:rsid w:val="578F113C"/>
    <w:rsid w:val="57CD036B"/>
    <w:rsid w:val="58070EAA"/>
    <w:rsid w:val="581B40F7"/>
    <w:rsid w:val="58565344"/>
    <w:rsid w:val="58586F5C"/>
    <w:rsid w:val="58695F8B"/>
    <w:rsid w:val="589543F5"/>
    <w:rsid w:val="589B2E3D"/>
    <w:rsid w:val="58F46A27"/>
    <w:rsid w:val="58F73401"/>
    <w:rsid w:val="59232CD2"/>
    <w:rsid w:val="595A64AD"/>
    <w:rsid w:val="59952836"/>
    <w:rsid w:val="59CF2FF0"/>
    <w:rsid w:val="59E57AC2"/>
    <w:rsid w:val="5A4A09C0"/>
    <w:rsid w:val="5A623641"/>
    <w:rsid w:val="5A727FFD"/>
    <w:rsid w:val="5A9B3313"/>
    <w:rsid w:val="5ACD39D4"/>
    <w:rsid w:val="5AF22F7E"/>
    <w:rsid w:val="5B331E3F"/>
    <w:rsid w:val="5B4D0671"/>
    <w:rsid w:val="5BA07BB6"/>
    <w:rsid w:val="5BBE35F6"/>
    <w:rsid w:val="5BD501E8"/>
    <w:rsid w:val="5BEA4600"/>
    <w:rsid w:val="5BFE250E"/>
    <w:rsid w:val="5C3E5A4E"/>
    <w:rsid w:val="5C7B2FBB"/>
    <w:rsid w:val="5CA4442A"/>
    <w:rsid w:val="5CFA0810"/>
    <w:rsid w:val="5D273630"/>
    <w:rsid w:val="5D603CFB"/>
    <w:rsid w:val="5D6468EE"/>
    <w:rsid w:val="5DF16C05"/>
    <w:rsid w:val="5E9A3517"/>
    <w:rsid w:val="5EB3743D"/>
    <w:rsid w:val="5EFB6C0F"/>
    <w:rsid w:val="5F124550"/>
    <w:rsid w:val="5F2358F6"/>
    <w:rsid w:val="5F2B66BC"/>
    <w:rsid w:val="5FD27396"/>
    <w:rsid w:val="602418BF"/>
    <w:rsid w:val="60CF6C57"/>
    <w:rsid w:val="60DB1B99"/>
    <w:rsid w:val="61363D00"/>
    <w:rsid w:val="61755069"/>
    <w:rsid w:val="618D0E1A"/>
    <w:rsid w:val="619C1CA6"/>
    <w:rsid w:val="61AB1547"/>
    <w:rsid w:val="62087795"/>
    <w:rsid w:val="62190094"/>
    <w:rsid w:val="6280132C"/>
    <w:rsid w:val="62990BC5"/>
    <w:rsid w:val="629D1B22"/>
    <w:rsid w:val="62E92825"/>
    <w:rsid w:val="630E6F66"/>
    <w:rsid w:val="633C657A"/>
    <w:rsid w:val="63626C83"/>
    <w:rsid w:val="63637DD7"/>
    <w:rsid w:val="639C65AB"/>
    <w:rsid w:val="63CE30A4"/>
    <w:rsid w:val="63DD1C5C"/>
    <w:rsid w:val="63F7292B"/>
    <w:rsid w:val="64144421"/>
    <w:rsid w:val="64487C27"/>
    <w:rsid w:val="64655912"/>
    <w:rsid w:val="64BA766C"/>
    <w:rsid w:val="65181CEF"/>
    <w:rsid w:val="65502555"/>
    <w:rsid w:val="65771F5A"/>
    <w:rsid w:val="657F4878"/>
    <w:rsid w:val="66357CC3"/>
    <w:rsid w:val="668354D2"/>
    <w:rsid w:val="66D83D64"/>
    <w:rsid w:val="66F918C9"/>
    <w:rsid w:val="676F2D16"/>
    <w:rsid w:val="678154B0"/>
    <w:rsid w:val="678F499B"/>
    <w:rsid w:val="67FB2AC4"/>
    <w:rsid w:val="683A3D2B"/>
    <w:rsid w:val="68560087"/>
    <w:rsid w:val="68BA3798"/>
    <w:rsid w:val="690D0368"/>
    <w:rsid w:val="692F6410"/>
    <w:rsid w:val="69846657"/>
    <w:rsid w:val="69F76497"/>
    <w:rsid w:val="69FF7CBD"/>
    <w:rsid w:val="6A47529D"/>
    <w:rsid w:val="6A5A6DA2"/>
    <w:rsid w:val="6A654272"/>
    <w:rsid w:val="6AF61310"/>
    <w:rsid w:val="6B225547"/>
    <w:rsid w:val="6B2D6A78"/>
    <w:rsid w:val="6B413A50"/>
    <w:rsid w:val="6BEE750B"/>
    <w:rsid w:val="6C0040EC"/>
    <w:rsid w:val="6C640C01"/>
    <w:rsid w:val="6C9C40DC"/>
    <w:rsid w:val="6CC25408"/>
    <w:rsid w:val="6CD771B7"/>
    <w:rsid w:val="6CFE17CB"/>
    <w:rsid w:val="6D4E22D5"/>
    <w:rsid w:val="6D9A2F69"/>
    <w:rsid w:val="6DA52666"/>
    <w:rsid w:val="6DB0368A"/>
    <w:rsid w:val="6DB55A2D"/>
    <w:rsid w:val="6EB8009F"/>
    <w:rsid w:val="6F24244B"/>
    <w:rsid w:val="6F5632F9"/>
    <w:rsid w:val="6F6D34BB"/>
    <w:rsid w:val="6FB26C4A"/>
    <w:rsid w:val="6FB45A58"/>
    <w:rsid w:val="6FCD14BC"/>
    <w:rsid w:val="6FDC2C2E"/>
    <w:rsid w:val="703F3E89"/>
    <w:rsid w:val="707C55BE"/>
    <w:rsid w:val="70AD37B3"/>
    <w:rsid w:val="70C9038E"/>
    <w:rsid w:val="70DC0075"/>
    <w:rsid w:val="711710AD"/>
    <w:rsid w:val="71736911"/>
    <w:rsid w:val="71D074AE"/>
    <w:rsid w:val="725B08FC"/>
    <w:rsid w:val="73972979"/>
    <w:rsid w:val="73A60334"/>
    <w:rsid w:val="73D81B5D"/>
    <w:rsid w:val="741719F8"/>
    <w:rsid w:val="745E7792"/>
    <w:rsid w:val="74832F2C"/>
    <w:rsid w:val="74837B6D"/>
    <w:rsid w:val="74C7644B"/>
    <w:rsid w:val="750951B1"/>
    <w:rsid w:val="7557332E"/>
    <w:rsid w:val="75861014"/>
    <w:rsid w:val="75926BC3"/>
    <w:rsid w:val="75A576C7"/>
    <w:rsid w:val="75FE7F3D"/>
    <w:rsid w:val="769002A5"/>
    <w:rsid w:val="76A1003E"/>
    <w:rsid w:val="76EF4421"/>
    <w:rsid w:val="770F58A9"/>
    <w:rsid w:val="7738442A"/>
    <w:rsid w:val="77A25449"/>
    <w:rsid w:val="78397A44"/>
    <w:rsid w:val="789C2226"/>
    <w:rsid w:val="78AF606F"/>
    <w:rsid w:val="78D13638"/>
    <w:rsid w:val="78EA0FC2"/>
    <w:rsid w:val="78F92F7D"/>
    <w:rsid w:val="7916292F"/>
    <w:rsid w:val="795B2256"/>
    <w:rsid w:val="79A82877"/>
    <w:rsid w:val="79F628A4"/>
    <w:rsid w:val="7A1A522E"/>
    <w:rsid w:val="7A622655"/>
    <w:rsid w:val="7A686D7F"/>
    <w:rsid w:val="7A8516F5"/>
    <w:rsid w:val="7A9C250F"/>
    <w:rsid w:val="7AA81F8D"/>
    <w:rsid w:val="7AC1165A"/>
    <w:rsid w:val="7B0A70F5"/>
    <w:rsid w:val="7BE61DA8"/>
    <w:rsid w:val="7C1203A8"/>
    <w:rsid w:val="7C3F2CC5"/>
    <w:rsid w:val="7CFE6B21"/>
    <w:rsid w:val="7D196BB9"/>
    <w:rsid w:val="7D28069F"/>
    <w:rsid w:val="7D6153C7"/>
    <w:rsid w:val="7D6A6C42"/>
    <w:rsid w:val="7D8950E1"/>
    <w:rsid w:val="7D8C4BD1"/>
    <w:rsid w:val="7D8F0802"/>
    <w:rsid w:val="7DDB2259"/>
    <w:rsid w:val="7E456548"/>
    <w:rsid w:val="7EF1633B"/>
    <w:rsid w:val="7F427C3D"/>
    <w:rsid w:val="7F4A3B40"/>
    <w:rsid w:val="7F9B51B5"/>
    <w:rsid w:val="7FBA11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99"/>
    <w:pPr>
      <w:autoSpaceDE w:val="0"/>
      <w:autoSpaceDN w:val="0"/>
      <w:ind w:left="838"/>
      <w:jc w:val="center"/>
      <w:outlineLvl w:val="0"/>
    </w:pPr>
    <w:rPr>
      <w:rFonts w:ascii="宋体" w:hAnsi="宋体"/>
      <w:b/>
      <w:bCs/>
      <w:kern w:val="0"/>
      <w:sz w:val="32"/>
      <w:szCs w:val="32"/>
    </w:rPr>
  </w:style>
  <w:style w:type="paragraph" w:styleId="3">
    <w:name w:val="heading 2"/>
    <w:basedOn w:val="1"/>
    <w:next w:val="1"/>
    <w:autoRedefine/>
    <w:qFormat/>
    <w:uiPriority w:val="99"/>
    <w:pPr>
      <w:keepNext/>
      <w:keepLines/>
      <w:adjustRightInd w:val="0"/>
      <w:spacing w:before="260" w:after="260" w:line="416" w:lineRule="atLeast"/>
      <w:jc w:val="left"/>
      <w:textAlignment w:val="baseline"/>
      <w:outlineLvl w:val="1"/>
    </w:pPr>
    <w:rPr>
      <w:rFonts w:ascii="Arial" w:hAnsi="Arial" w:eastAsia="黑体"/>
      <w:b/>
      <w:kern w:val="0"/>
      <w:sz w:val="32"/>
    </w:rPr>
  </w:style>
  <w:style w:type="paragraph" w:styleId="4">
    <w:name w:val="heading 3"/>
    <w:basedOn w:val="1"/>
    <w:next w:val="1"/>
    <w:link w:val="49"/>
    <w:autoRedefine/>
    <w:qFormat/>
    <w:uiPriority w:val="99"/>
    <w:pPr>
      <w:keepNext/>
      <w:keepLines/>
      <w:spacing w:before="260" w:after="260" w:line="416" w:lineRule="auto"/>
      <w:outlineLvl w:val="2"/>
    </w:pPr>
    <w:rPr>
      <w:b/>
      <w:bCs/>
      <w:sz w:val="32"/>
      <w:szCs w:val="32"/>
    </w:rPr>
  </w:style>
  <w:style w:type="paragraph" w:styleId="5">
    <w:name w:val="heading 4"/>
    <w:basedOn w:val="1"/>
    <w:next w:val="1"/>
    <w:link w:val="64"/>
    <w:autoRedefine/>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4">
    <w:name w:val="Default Paragraph Font"/>
    <w:autoRedefine/>
    <w:semiHidden/>
    <w:unhideWhenUsed/>
    <w:qFormat/>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style>
  <w:style w:type="paragraph" w:styleId="7">
    <w:name w:val="Body Text"/>
    <w:basedOn w:val="1"/>
    <w:next w:val="1"/>
    <w:autoRedefine/>
    <w:qFormat/>
    <w:uiPriority w:val="99"/>
    <w:pPr>
      <w:spacing w:after="120"/>
    </w:pPr>
    <w:rPr>
      <w:szCs w:val="24"/>
    </w:rPr>
  </w:style>
  <w:style w:type="paragraph" w:styleId="8">
    <w:name w:val="Body Text Indent"/>
    <w:basedOn w:val="1"/>
    <w:next w:val="9"/>
    <w:autoRedefine/>
    <w:unhideWhenUsed/>
    <w:qFormat/>
    <w:uiPriority w:val="0"/>
    <w:pPr>
      <w:ind w:left="420" w:leftChars="200"/>
    </w:pPr>
  </w:style>
  <w:style w:type="paragraph" w:styleId="9">
    <w:name w:val="envelope return"/>
    <w:basedOn w:val="1"/>
    <w:autoRedefine/>
    <w:unhideWhenUsed/>
    <w:qFormat/>
    <w:uiPriority w:val="99"/>
    <w:pPr>
      <w:snapToGrid w:val="0"/>
      <w:spacing w:line="360" w:lineRule="auto"/>
    </w:pPr>
    <w:rPr>
      <w:rFonts w:ascii="Arial" w:hAnsi="Arial" w:cs="Arial"/>
    </w:rPr>
  </w:style>
  <w:style w:type="paragraph" w:styleId="10">
    <w:name w:val="Block Text"/>
    <w:basedOn w:val="1"/>
    <w:autoRedefine/>
    <w:qFormat/>
    <w:uiPriority w:val="0"/>
    <w:pPr>
      <w:spacing w:line="300" w:lineRule="auto"/>
      <w:ind w:left="29" w:leftChars="12" w:right="6" w:firstLine="560" w:firstLineChars="200"/>
    </w:pPr>
    <w:rPr>
      <w:sz w:val="28"/>
    </w:rPr>
  </w:style>
  <w:style w:type="paragraph" w:styleId="11">
    <w:name w:val="Plain Text"/>
    <w:basedOn w:val="1"/>
    <w:autoRedefine/>
    <w:qFormat/>
    <w:uiPriority w:val="99"/>
    <w:rPr>
      <w:rFonts w:ascii="宋体" w:hAnsi="Courier New"/>
      <w:szCs w:val="22"/>
    </w:rPr>
  </w:style>
  <w:style w:type="paragraph" w:styleId="12">
    <w:name w:val="Date"/>
    <w:basedOn w:val="1"/>
    <w:next w:val="1"/>
    <w:autoRedefine/>
    <w:qFormat/>
    <w:uiPriority w:val="99"/>
    <w:rPr>
      <w:rFonts w:ascii="Arial" w:hAnsi="Arial" w:eastAsia="楷体_GB2312"/>
      <w:sz w:val="28"/>
    </w:rPr>
  </w:style>
  <w:style w:type="paragraph" w:styleId="13">
    <w:name w:val="Body Text Indent 2"/>
    <w:basedOn w:val="1"/>
    <w:autoRedefine/>
    <w:qFormat/>
    <w:uiPriority w:val="0"/>
    <w:pPr>
      <w:spacing w:line="590" w:lineRule="exact"/>
      <w:ind w:firstLine="880" w:firstLineChars="200"/>
    </w:pPr>
    <w:rPr>
      <w:rFonts w:eastAsia="方正仿宋_GBK"/>
    </w:rPr>
  </w:style>
  <w:style w:type="paragraph" w:styleId="14">
    <w:name w:val="Balloon Text"/>
    <w:basedOn w:val="1"/>
    <w:link w:val="63"/>
    <w:autoRedefine/>
    <w:qFormat/>
    <w:uiPriority w:val="0"/>
    <w:rPr>
      <w:sz w:val="18"/>
      <w:szCs w:val="18"/>
    </w:rPr>
  </w:style>
  <w:style w:type="paragraph" w:styleId="15">
    <w:name w:val="footer"/>
    <w:basedOn w:val="1"/>
    <w:autoRedefine/>
    <w:qFormat/>
    <w:uiPriority w:val="99"/>
    <w:pPr>
      <w:tabs>
        <w:tab w:val="center" w:pos="4153"/>
        <w:tab w:val="right" w:pos="8306"/>
      </w:tabs>
      <w:snapToGrid w:val="0"/>
      <w:jc w:val="left"/>
    </w:pPr>
    <w:rPr>
      <w:sz w:val="18"/>
      <w:szCs w:val="18"/>
    </w:rPr>
  </w:style>
  <w:style w:type="paragraph" w:styleId="16">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autoRedefine/>
    <w:qFormat/>
    <w:uiPriority w:val="0"/>
  </w:style>
  <w:style w:type="paragraph" w:styleId="18">
    <w:name w:val="Body Text 2"/>
    <w:basedOn w:val="1"/>
    <w:autoRedefine/>
    <w:qFormat/>
    <w:uiPriority w:val="0"/>
    <w:pPr>
      <w:spacing w:line="280" w:lineRule="exact"/>
    </w:pPr>
    <w:rPr>
      <w:rFonts w:ascii="仿宋_GB2312" w:eastAsia="仿宋_GB2312"/>
      <w:b/>
      <w:sz w:val="24"/>
    </w:rPr>
  </w:style>
  <w:style w:type="paragraph" w:styleId="19">
    <w:name w:val="Normal (Web)"/>
    <w:basedOn w:val="1"/>
    <w:autoRedefine/>
    <w:qFormat/>
    <w:uiPriority w:val="0"/>
    <w:pPr>
      <w:spacing w:before="100" w:beforeAutospacing="1" w:after="100" w:afterAutospacing="1"/>
      <w:jc w:val="left"/>
    </w:pPr>
    <w:rPr>
      <w:kern w:val="0"/>
      <w:sz w:val="24"/>
    </w:rPr>
  </w:style>
  <w:style w:type="paragraph" w:styleId="20">
    <w:name w:val="Body Text First Indent"/>
    <w:basedOn w:val="7"/>
    <w:autoRedefine/>
    <w:qFormat/>
    <w:uiPriority w:val="0"/>
    <w:pPr>
      <w:spacing w:line="400" w:lineRule="atLeast"/>
      <w:ind w:firstLine="426"/>
    </w:pPr>
    <w:rPr>
      <w:sz w:val="24"/>
      <w:szCs w:val="20"/>
    </w:rPr>
  </w:style>
  <w:style w:type="paragraph" w:styleId="21">
    <w:name w:val="Body Text First Indent 2"/>
    <w:basedOn w:val="8"/>
    <w:autoRedefine/>
    <w:qFormat/>
    <w:uiPriority w:val="0"/>
    <w:pPr>
      <w:spacing w:line="360" w:lineRule="auto"/>
      <w:jc w:val="left"/>
    </w:pPr>
    <w:rPr>
      <w:rFonts w:cs="宋体"/>
      <w:sz w:val="28"/>
      <w:szCs w:val="28"/>
    </w:rPr>
  </w:style>
  <w:style w:type="table" w:styleId="23">
    <w:name w:val="Table Grid"/>
    <w:basedOn w:val="2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basedOn w:val="24"/>
    <w:autoRedefine/>
    <w:qFormat/>
    <w:uiPriority w:val="0"/>
  </w:style>
  <w:style w:type="character" w:styleId="26">
    <w:name w:val="page number"/>
    <w:basedOn w:val="24"/>
    <w:autoRedefine/>
    <w:qFormat/>
    <w:uiPriority w:val="0"/>
  </w:style>
  <w:style w:type="character" w:styleId="27">
    <w:name w:val="FollowedHyperlink"/>
    <w:basedOn w:val="24"/>
    <w:autoRedefine/>
    <w:qFormat/>
    <w:uiPriority w:val="0"/>
    <w:rPr>
      <w:color w:val="800080"/>
      <w:u w:val="none"/>
    </w:rPr>
  </w:style>
  <w:style w:type="character" w:styleId="28">
    <w:name w:val="Emphasis"/>
    <w:basedOn w:val="24"/>
    <w:autoRedefine/>
    <w:qFormat/>
    <w:uiPriority w:val="0"/>
  </w:style>
  <w:style w:type="character" w:styleId="29">
    <w:name w:val="HTML Definition"/>
    <w:basedOn w:val="24"/>
    <w:autoRedefine/>
    <w:qFormat/>
    <w:uiPriority w:val="0"/>
  </w:style>
  <w:style w:type="character" w:styleId="30">
    <w:name w:val="HTML Typewriter"/>
    <w:basedOn w:val="24"/>
    <w:autoRedefine/>
    <w:qFormat/>
    <w:uiPriority w:val="0"/>
    <w:rPr>
      <w:rFonts w:ascii="monospace" w:hAnsi="monospace" w:eastAsia="monospace" w:cs="monospace"/>
      <w:sz w:val="20"/>
    </w:rPr>
  </w:style>
  <w:style w:type="character" w:styleId="31">
    <w:name w:val="HTML Acronym"/>
    <w:basedOn w:val="24"/>
    <w:autoRedefine/>
    <w:qFormat/>
    <w:uiPriority w:val="0"/>
  </w:style>
  <w:style w:type="character" w:styleId="32">
    <w:name w:val="HTML Variable"/>
    <w:basedOn w:val="24"/>
    <w:autoRedefine/>
    <w:qFormat/>
    <w:uiPriority w:val="0"/>
  </w:style>
  <w:style w:type="character" w:styleId="33">
    <w:name w:val="Hyperlink"/>
    <w:autoRedefine/>
    <w:qFormat/>
    <w:uiPriority w:val="0"/>
    <w:rPr>
      <w:color w:val="0000FF"/>
      <w:u w:val="single"/>
    </w:rPr>
  </w:style>
  <w:style w:type="character" w:styleId="34">
    <w:name w:val="HTML Code"/>
    <w:basedOn w:val="24"/>
    <w:autoRedefine/>
    <w:qFormat/>
    <w:uiPriority w:val="0"/>
    <w:rPr>
      <w:rFonts w:hint="default" w:ascii="monospace" w:hAnsi="monospace" w:eastAsia="monospace" w:cs="monospace"/>
      <w:sz w:val="20"/>
    </w:rPr>
  </w:style>
  <w:style w:type="character" w:styleId="35">
    <w:name w:val="HTML Cite"/>
    <w:basedOn w:val="24"/>
    <w:autoRedefine/>
    <w:qFormat/>
    <w:uiPriority w:val="0"/>
  </w:style>
  <w:style w:type="character" w:styleId="36">
    <w:name w:val="HTML Keyboard"/>
    <w:basedOn w:val="24"/>
    <w:autoRedefine/>
    <w:qFormat/>
    <w:uiPriority w:val="0"/>
    <w:rPr>
      <w:rFonts w:hint="default" w:ascii="monospace" w:hAnsi="monospace" w:eastAsia="monospace" w:cs="monospace"/>
      <w:sz w:val="20"/>
    </w:rPr>
  </w:style>
  <w:style w:type="character" w:styleId="37">
    <w:name w:val="HTML Sample"/>
    <w:basedOn w:val="24"/>
    <w:autoRedefine/>
    <w:qFormat/>
    <w:uiPriority w:val="0"/>
    <w:rPr>
      <w:rFonts w:hint="default" w:ascii="monospace" w:hAnsi="monospace" w:eastAsia="monospace" w:cs="monospace"/>
    </w:rPr>
  </w:style>
  <w:style w:type="paragraph" w:customStyle="1" w:styleId="38">
    <w:name w:val="Char Char Char Char"/>
    <w:basedOn w:val="1"/>
    <w:next w:val="1"/>
    <w:autoRedefine/>
    <w:qFormat/>
    <w:uiPriority w:val="0"/>
    <w:rPr>
      <w:rFonts w:ascii="Tahoma" w:hAnsi="Tahoma"/>
      <w:sz w:val="24"/>
    </w:rPr>
  </w:style>
  <w:style w:type="paragraph" w:customStyle="1" w:styleId="39">
    <w:name w:val="模板普通正文"/>
    <w:basedOn w:val="8"/>
    <w:autoRedefine/>
    <w:qFormat/>
    <w:uiPriority w:val="0"/>
    <w:pPr>
      <w:spacing w:beforeLines="50" w:after="10"/>
      <w:ind w:left="0" w:leftChars="0" w:firstLine="490" w:firstLineChars="175"/>
      <w:jc w:val="left"/>
    </w:pPr>
    <w:rPr>
      <w:sz w:val="20"/>
    </w:rPr>
  </w:style>
  <w:style w:type="paragraph" w:customStyle="1" w:styleId="40">
    <w:name w:val="Default"/>
    <w:next w:val="41"/>
    <w:autoRedefine/>
    <w:qForma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 w:type="paragraph" w:customStyle="1" w:styleId="41">
    <w:name w:val="表格文字"/>
    <w:basedOn w:val="1"/>
    <w:autoRedefine/>
    <w:qFormat/>
    <w:uiPriority w:val="0"/>
    <w:pPr>
      <w:spacing w:line="360" w:lineRule="exact"/>
      <w:jc w:val="center"/>
    </w:pPr>
  </w:style>
  <w:style w:type="paragraph" w:customStyle="1" w:styleId="42">
    <w:name w:val="BodyText2"/>
    <w:basedOn w:val="1"/>
    <w:autoRedefine/>
    <w:qFormat/>
    <w:uiPriority w:val="0"/>
    <w:pPr>
      <w:textAlignment w:val="baseline"/>
    </w:pPr>
    <w:rPr>
      <w:rFonts w:ascii="仿宋_GB2312" w:eastAsia="仿宋_GB2312"/>
      <w:b/>
      <w:sz w:val="24"/>
    </w:rPr>
  </w:style>
  <w:style w:type="paragraph" w:customStyle="1" w:styleId="43">
    <w:name w:val="WPSOffice手动目录 1"/>
    <w:autoRedefine/>
    <w:qFormat/>
    <w:uiPriority w:val="0"/>
    <w:rPr>
      <w:rFonts w:ascii="Times New Roman" w:hAnsi="Times New Roman" w:eastAsia="宋体" w:cs="Times New Roman"/>
      <w:lang w:val="en-US" w:eastAsia="zh-CN" w:bidi="ar-SA"/>
    </w:rPr>
  </w:style>
  <w:style w:type="paragraph" w:customStyle="1" w:styleId="44">
    <w:name w:val="D&amp;L"/>
    <w:basedOn w:val="16"/>
    <w:autoRedefine/>
    <w:qFormat/>
    <w:uiPriority w:val="99"/>
    <w:pPr>
      <w:pBdr>
        <w:bottom w:val="thinThickSmallGap" w:color="auto" w:sz="18" w:space="1"/>
      </w:pBdr>
      <w:adjustRightInd w:val="0"/>
      <w:snapToGrid/>
      <w:spacing w:line="240" w:lineRule="atLeast"/>
      <w:textAlignment w:val="baseline"/>
    </w:pPr>
    <w:rPr>
      <w:kern w:val="0"/>
      <w:sz w:val="24"/>
      <w:szCs w:val="20"/>
    </w:rPr>
  </w:style>
  <w:style w:type="paragraph" w:customStyle="1" w:styleId="45">
    <w:name w:val="xl31"/>
    <w:basedOn w:val="1"/>
    <w:autoRedefine/>
    <w:qFormat/>
    <w:uiPriority w:val="99"/>
    <w:pPr>
      <w:widowControl/>
      <w:spacing w:before="100" w:beforeAutospacing="1" w:after="100" w:afterAutospacing="1"/>
      <w:jc w:val="center"/>
    </w:pPr>
    <w:rPr>
      <w:rFonts w:ascii="宋体" w:hAnsi="宋体"/>
      <w:b/>
      <w:bCs/>
      <w:kern w:val="0"/>
      <w:sz w:val="28"/>
      <w:szCs w:val="28"/>
    </w:rPr>
  </w:style>
  <w:style w:type="paragraph" w:customStyle="1" w:styleId="46">
    <w:name w:val="Char"/>
    <w:basedOn w:val="1"/>
    <w:autoRedefine/>
    <w:qFormat/>
    <w:uiPriority w:val="99"/>
    <w:rPr>
      <w:rFonts w:ascii="Tahoma" w:hAnsi="Tahoma"/>
      <w:sz w:val="24"/>
    </w:rPr>
  </w:style>
  <w:style w:type="paragraph" w:customStyle="1" w:styleId="47">
    <w:name w:val="样式 标题 2 + 宋体 五号 行距: 单倍行距"/>
    <w:basedOn w:val="3"/>
    <w:autoRedefine/>
    <w:qFormat/>
    <w:uiPriority w:val="99"/>
    <w:pPr>
      <w:spacing w:line="240" w:lineRule="auto"/>
    </w:pPr>
    <w:rPr>
      <w:rFonts w:ascii="宋体" w:hAnsi="宋体" w:eastAsia="宋体"/>
      <w:sz w:val="21"/>
    </w:rPr>
  </w:style>
  <w:style w:type="paragraph" w:customStyle="1" w:styleId="48">
    <w:name w:val="Char Char Char Char Char Char Char1 Char"/>
    <w:basedOn w:val="1"/>
    <w:autoRedefine/>
    <w:qFormat/>
    <w:uiPriority w:val="99"/>
    <w:rPr>
      <w:rFonts w:ascii="Tahoma" w:hAnsi="Tahoma"/>
      <w:sz w:val="24"/>
    </w:rPr>
  </w:style>
  <w:style w:type="character" w:customStyle="1" w:styleId="49">
    <w:name w:val="标题 3 Char"/>
    <w:basedOn w:val="24"/>
    <w:link w:val="4"/>
    <w:autoRedefine/>
    <w:qFormat/>
    <w:locked/>
    <w:uiPriority w:val="99"/>
    <w:rPr>
      <w:b/>
      <w:bCs/>
      <w:sz w:val="32"/>
      <w:szCs w:val="32"/>
    </w:rPr>
  </w:style>
  <w:style w:type="paragraph" w:customStyle="1" w:styleId="50">
    <w:name w:val="无间隔1"/>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51">
    <w:name w:val="列出段落1"/>
    <w:basedOn w:val="1"/>
    <w:autoRedefine/>
    <w:unhideWhenUsed/>
    <w:qFormat/>
    <w:uiPriority w:val="99"/>
    <w:pPr>
      <w:ind w:firstLine="420" w:firstLineChars="200"/>
    </w:pPr>
    <w:rPr>
      <w:rFonts w:ascii="Calibri" w:hAnsi="Calibri"/>
      <w:szCs w:val="22"/>
    </w:rPr>
  </w:style>
  <w:style w:type="paragraph" w:customStyle="1" w:styleId="52">
    <w:name w:val="Table Paragraph"/>
    <w:basedOn w:val="1"/>
    <w:autoRedefine/>
    <w:qFormat/>
    <w:uiPriority w:val="1"/>
  </w:style>
  <w:style w:type="paragraph" w:customStyle="1" w:styleId="53">
    <w:name w:val="_Style 1"/>
    <w:basedOn w:val="1"/>
    <w:autoRedefine/>
    <w:qFormat/>
    <w:uiPriority w:val="0"/>
    <w:pPr>
      <w:ind w:firstLine="420" w:firstLineChars="200"/>
    </w:pPr>
    <w:rPr>
      <w:rFonts w:ascii="Calibri" w:hAnsi="Calibri"/>
      <w:szCs w:val="22"/>
    </w:rPr>
  </w:style>
  <w:style w:type="paragraph" w:customStyle="1" w:styleId="54">
    <w:name w:val="正文 New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5">
    <w:name w:val="Heading #3|1"/>
    <w:basedOn w:val="1"/>
    <w:autoRedefine/>
    <w:qFormat/>
    <w:uiPriority w:val="0"/>
    <w:pPr>
      <w:spacing w:after="650"/>
      <w:jc w:val="center"/>
      <w:outlineLvl w:val="2"/>
    </w:pPr>
    <w:rPr>
      <w:rFonts w:ascii="宋体" w:hAnsi="宋体" w:cs="宋体"/>
      <w:sz w:val="40"/>
      <w:szCs w:val="40"/>
      <w:lang w:val="zh-TW" w:eastAsia="zh-TW" w:bidi="zh-TW"/>
    </w:rPr>
  </w:style>
  <w:style w:type="paragraph" w:customStyle="1" w:styleId="56">
    <w:name w:val="Body text|1"/>
    <w:basedOn w:val="1"/>
    <w:autoRedefine/>
    <w:qFormat/>
    <w:uiPriority w:val="0"/>
    <w:pPr>
      <w:spacing w:line="394" w:lineRule="auto"/>
      <w:ind w:firstLine="400"/>
    </w:pPr>
    <w:rPr>
      <w:rFonts w:ascii="宋体" w:hAnsi="宋体" w:cs="宋体"/>
      <w:sz w:val="28"/>
      <w:szCs w:val="28"/>
      <w:lang w:val="zh-TW" w:eastAsia="zh-TW" w:bidi="zh-TW"/>
    </w:rPr>
  </w:style>
  <w:style w:type="character" w:customStyle="1" w:styleId="57">
    <w:name w:val="font41"/>
    <w:basedOn w:val="24"/>
    <w:autoRedefine/>
    <w:qFormat/>
    <w:uiPriority w:val="0"/>
    <w:rPr>
      <w:rFonts w:hint="default" w:ascii="Arial" w:hAnsi="Arial" w:cs="Arial"/>
      <w:color w:val="000000"/>
      <w:sz w:val="20"/>
      <w:szCs w:val="20"/>
      <w:u w:val="none"/>
    </w:rPr>
  </w:style>
  <w:style w:type="character" w:customStyle="1" w:styleId="58">
    <w:name w:val="font11"/>
    <w:basedOn w:val="24"/>
    <w:autoRedefine/>
    <w:qFormat/>
    <w:uiPriority w:val="0"/>
    <w:rPr>
      <w:rFonts w:hint="eastAsia" w:ascii="宋体" w:hAnsi="宋体" w:eastAsia="宋体" w:cs="宋体"/>
      <w:color w:val="000000"/>
      <w:sz w:val="20"/>
      <w:szCs w:val="20"/>
      <w:u w:val="none"/>
    </w:rPr>
  </w:style>
  <w:style w:type="character" w:customStyle="1" w:styleId="59">
    <w:name w:val="font71"/>
    <w:basedOn w:val="24"/>
    <w:autoRedefine/>
    <w:qFormat/>
    <w:uiPriority w:val="0"/>
    <w:rPr>
      <w:rFonts w:hint="eastAsia" w:ascii="宋体" w:hAnsi="宋体" w:eastAsia="宋体" w:cs="宋体"/>
      <w:color w:val="000000"/>
      <w:sz w:val="22"/>
      <w:szCs w:val="22"/>
      <w:u w:val="none"/>
    </w:rPr>
  </w:style>
  <w:style w:type="character" w:customStyle="1" w:styleId="60">
    <w:name w:val="font31"/>
    <w:basedOn w:val="24"/>
    <w:autoRedefine/>
    <w:qFormat/>
    <w:uiPriority w:val="0"/>
    <w:rPr>
      <w:rFonts w:hint="eastAsia" w:ascii="宋体" w:hAnsi="宋体" w:eastAsia="宋体" w:cs="宋体"/>
      <w:color w:val="000000"/>
      <w:sz w:val="22"/>
      <w:szCs w:val="22"/>
      <w:u w:val="none"/>
    </w:rPr>
  </w:style>
  <w:style w:type="character" w:customStyle="1" w:styleId="61">
    <w:name w:val="font01"/>
    <w:basedOn w:val="24"/>
    <w:autoRedefine/>
    <w:qFormat/>
    <w:uiPriority w:val="0"/>
    <w:rPr>
      <w:rFonts w:ascii="Helvetica" w:hAnsi="Helvetica" w:eastAsia="Helvetica" w:cs="Helvetica"/>
      <w:color w:val="000000"/>
      <w:sz w:val="22"/>
      <w:szCs w:val="22"/>
      <w:u w:val="none"/>
    </w:rPr>
  </w:style>
  <w:style w:type="paragraph" w:customStyle="1" w:styleId="62">
    <w:name w:val="正文_1_0_0"/>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63">
    <w:name w:val="批注框文本 Char"/>
    <w:basedOn w:val="24"/>
    <w:link w:val="14"/>
    <w:autoRedefine/>
    <w:qFormat/>
    <w:uiPriority w:val="0"/>
    <w:rPr>
      <w:kern w:val="2"/>
      <w:sz w:val="18"/>
      <w:szCs w:val="18"/>
    </w:rPr>
  </w:style>
  <w:style w:type="character" w:customStyle="1" w:styleId="64">
    <w:name w:val="标题 4 Char"/>
    <w:basedOn w:val="24"/>
    <w:link w:val="5"/>
    <w:autoRedefine/>
    <w:qFormat/>
    <w:uiPriority w:val="0"/>
    <w:rPr>
      <w:rFonts w:asciiTheme="majorHAnsi" w:hAnsiTheme="majorHAnsi" w:eastAsiaTheme="majorEastAsia" w:cstheme="majorBidi"/>
      <w:b/>
      <w:bCs/>
      <w:kern w:val="2"/>
      <w:sz w:val="28"/>
      <w:szCs w:val="28"/>
    </w:rPr>
  </w:style>
  <w:style w:type="table" w:customStyle="1" w:styleId="6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25</Pages>
  <Words>11970</Words>
  <Characters>12537</Characters>
  <Lines>118</Lines>
  <Paragraphs>33</Paragraphs>
  <TotalTime>22</TotalTime>
  <ScaleCrop>false</ScaleCrop>
  <LinksUpToDate>false</LinksUpToDate>
  <CharactersWithSpaces>13053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2023-08-15T13:34:00Z</dcterms:created>
  <dc:creator>Calm.</dc:creator>
  <cp:lastModifiedBy>徐雷</cp:lastModifiedBy>
  <cp:lastPrinted>2026-09-20T06:54:58Z</cp:lastPrinted>
  <dcterms:modified xsi:type="dcterms:W3CDTF">2026-09-20T08:36:41Z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5633CC2CB2BB4CCDA70B71C0BD5E97C1_13</vt:lpwstr>
  </property>
  <property fmtid="{D5CDD505-2E9C-101B-9397-08002B2CF9AE}" pid="4" name="KSOTemplateDocerSaveRecord">
    <vt:lpwstr>eyJoZGlkIjoiOGQyNzUwNTRmNDk4MTEzMjU0NThlYjliNDk4ZmMyNDciLCJ1c2VySWQiOiIxNjczNTA4MTc2In0=</vt:lpwstr>
  </property>
</Properties>
</file>