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霍山县农民工返乡创业示范园项目地质勘察采购需求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一、项目编制目的和内容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  1、基于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霍山县农民工返乡创业示范园项目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址位置、地质水文情况及现场环境，进行建设情况分析。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  2、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本次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地质勘察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为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霍山县农民工返乡创业示范园项目</w:t>
      </w:r>
      <w:r>
        <w:rPr>
          <w:rFonts w:hint="eastAsia" w:ascii="宋体" w:hAnsi="宋体" w:cs="仿宋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属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新建工程，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建设内容包括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15幢标准化厂房，1幢</w:t>
      </w:r>
      <w:bookmarkStart w:id="0" w:name="_GoBack"/>
      <w:bookmarkEnd w:id="0"/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服务中心工程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等。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拟建项目总用地面积约213亩，计容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建筑面积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约146115平方米，总建筑面积约98613平方米。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（具体详见霍山县农民工返乡创业示范园总平面图）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仿宋"/>
          <w:color w:val="auto"/>
          <w:sz w:val="24"/>
          <w:szCs w:val="24"/>
        </w:rPr>
        <w:t>3.汇总以上情况，</w:t>
      </w:r>
      <w:r>
        <w:rPr>
          <w:rFonts w:hint="eastAsia" w:ascii="宋体" w:hAnsi="宋体" w:cs="仿宋"/>
          <w:color w:val="auto"/>
          <w:sz w:val="24"/>
          <w:szCs w:val="24"/>
          <w:lang w:eastAsia="zh-CN"/>
        </w:rPr>
        <w:t>提供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霍山县农民工返乡创业示范园项目</w:t>
      </w:r>
      <w:r>
        <w:rPr>
          <w:rFonts w:hint="eastAsia" w:ascii="宋体" w:hAnsi="宋体" w:cs="仿宋"/>
          <w:color w:val="auto"/>
          <w:sz w:val="24"/>
          <w:szCs w:val="24"/>
          <w:lang w:eastAsia="zh-CN"/>
        </w:rPr>
        <w:t>本次招标服务内容的成果性文件</w:t>
      </w:r>
      <w:r>
        <w:rPr>
          <w:rFonts w:hint="eastAsia" w:ascii="宋体" w:hAnsi="宋体" w:cs="仿宋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  4、采购内容：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本工程建设内容范围内的岩土工程详细勘察（含编制工程地质详细勘察报告），满足地勘手续报批的技术要求等，对地基做出岩土工程评价，并对地基类型、基础形式、地基处理、基坑支护、工程降水和不良地质作用的防治等提出建议，以及施工和工程验收阶段的相关勘察服务等工作。标段内容：参照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霍山县农民工返乡创业示范园总平面图勘察布孔，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勘探孔数量不少于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255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个，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勘探孔数量及勘探成果质量应满足相关规范及本工程要求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480" w:lineRule="auto"/>
        <w:ind w:left="0" w:right="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二、资质要求：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480" w:lineRule="auto"/>
        <w:ind w:left="0" w:right="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1、投标人必须是在中华人民共和国境内注册，具有独立法人资格，能独立承担民事责任能力的企业，并具有有效的营业执照、税务登记证、组织机构代码证或“三证合一”营业执照。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2、具有工程勘察专业类岩土工程勘察丙级及以上资质，项目负责人须具备注册土木工程师（岩土）或相关专业工程师及以上资格。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3、本工程不接受联合体投标。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4、</w:t>
      </w:r>
      <w:r>
        <w:rPr>
          <w:rFonts w:hint="eastAsia" w:ascii="宋体" w:hAnsi="宋体"/>
          <w:color w:val="000000"/>
          <w:sz w:val="24"/>
          <w:szCs w:val="24"/>
          <w:u w:val="none"/>
          <w:lang w:val="en-US" w:eastAsia="zh-CN"/>
        </w:rPr>
        <w:t>开标时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投标供应商须提供</w:t>
      </w:r>
      <w:r>
        <w:rPr>
          <w:rFonts w:hint="eastAsia" w:ascii="宋体" w:hAnsi="宋体"/>
          <w:color w:val="000000"/>
          <w:sz w:val="24"/>
          <w:szCs w:val="24"/>
          <w:u w:val="none"/>
          <w:lang w:val="en-US" w:eastAsia="zh-CN"/>
        </w:rPr>
        <w:t>营业执照（正本或副本）原件、资质证书原件、项目负责人注册或职称证书原件等其他相关证明材料，所有材料同时提供复印件一份并加盖公章。</w:t>
      </w:r>
      <w:r>
        <w:rPr>
          <w:rFonts w:hint="eastAsia" w:ascii="宋体" w:hAnsi="宋体"/>
          <w:color w:val="000000"/>
          <w:sz w:val="24"/>
          <w:szCs w:val="24"/>
          <w:u w:val="none"/>
          <w:lang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  <w:u w:val="none"/>
          <w:lang w:eastAsia="zh-CN"/>
        </w:rPr>
        <w:t>三、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>交货</w:t>
      </w:r>
      <w:r>
        <w:rPr>
          <w:rFonts w:hint="eastAsia" w:ascii="宋体" w:hAnsi="宋体"/>
          <w:b/>
          <w:bCs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/>
          <w:b/>
          <w:bCs/>
          <w:color w:val="000000"/>
          <w:sz w:val="24"/>
          <w:szCs w:val="24"/>
          <w:lang w:val="en-US" w:eastAsia="zh-CN"/>
        </w:rPr>
        <w:t>服务</w:t>
      </w:r>
      <w:r>
        <w:rPr>
          <w:rFonts w:hint="eastAsia" w:ascii="宋体" w:hAnsi="宋体"/>
          <w:b/>
          <w:bCs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>期要求：</w:t>
      </w:r>
      <w:r>
        <w:rPr>
          <w:rFonts w:hint="eastAsia" w:ascii="宋体" w:hAnsi="宋体"/>
          <w:b/>
          <w:bCs/>
          <w:i w:val="0"/>
          <w:iCs w:val="0"/>
          <w:color w:val="000000"/>
          <w:sz w:val="24"/>
          <w:szCs w:val="24"/>
          <w:u w:val="none"/>
        </w:rPr>
        <w:t xml:space="preserve"> </w:t>
      </w:r>
      <w:r>
        <w:rPr>
          <w:rFonts w:hint="eastAsia" w:ascii="宋体" w:hAnsi="宋体"/>
          <w:i w:val="0"/>
          <w:iCs w:val="0"/>
          <w:color w:val="000000"/>
          <w:sz w:val="24"/>
          <w:szCs w:val="24"/>
          <w:u w:val="none"/>
          <w:lang w:eastAsia="zh-CN"/>
        </w:rPr>
        <w:t>自中标公示之日起</w:t>
      </w:r>
      <w:r>
        <w:rPr>
          <w:rFonts w:hint="eastAsia" w:ascii="宋体" w:hAnsi="宋体"/>
          <w:i w:val="0"/>
          <w:iCs w:val="0"/>
          <w:color w:val="000000"/>
          <w:sz w:val="24"/>
          <w:szCs w:val="24"/>
          <w:u w:val="none"/>
          <w:lang w:val="en-US" w:eastAsia="zh-CN"/>
        </w:rPr>
        <w:t>7日内。</w:t>
      </w:r>
      <w:r>
        <w:rPr>
          <w:rFonts w:hint="eastAsia" w:ascii="宋体" w:hAnsi="宋体"/>
          <w:i w:val="0"/>
          <w:iCs w:val="0"/>
          <w:color w:val="000000"/>
          <w:sz w:val="24"/>
          <w:szCs w:val="24"/>
          <w:u w:val="none"/>
        </w:rPr>
        <w:t xml:space="preserve"> </w:t>
      </w:r>
      <w:r>
        <w:rPr>
          <w:rFonts w:hint="eastAsia" w:ascii="宋体" w:hAnsi="宋体"/>
          <w:b/>
          <w:bCs/>
          <w:i w:val="0"/>
          <w:iCs w:val="0"/>
          <w:color w:val="000000"/>
          <w:sz w:val="24"/>
          <w:szCs w:val="24"/>
          <w:u w:val="none"/>
        </w:rPr>
        <w:t xml:space="preserve">         </w:t>
      </w:r>
      <w:r>
        <w:rPr>
          <w:rFonts w:hint="eastAsia" w:ascii="宋体" w:hAnsi="宋体"/>
          <w:color w:val="00000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  <w:u w:val="none"/>
        </w:rPr>
        <w:t xml:space="preserve">                                  </w:t>
      </w:r>
      <w:r>
        <w:rPr>
          <w:rFonts w:hint="eastAsia" w:ascii="宋体" w:hAnsi="宋体"/>
          <w:color w:val="000000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  <w:u w:val="none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四、项目实施要求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  本项目岩土工程详细勘察（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含编制工程地质详细勘察报告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），须满足地勘手续报批的技术要求，勘探孔数量及勘探成果质量应满足相关规范及本工程要求。中标单位须配合建设单位做好地质勘察等各项工作，且在工程施工和工程验收阶段做好相关勘察服务工作。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五、报价要求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   本项目的投标报价采用固定总价方式，即完成本次招标的全部内容及各项支付金额的总和。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经典黑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24132"/>
    <w:rsid w:val="1DEB41F5"/>
    <w:rsid w:val="1E4F650D"/>
    <w:rsid w:val="22F65BE2"/>
    <w:rsid w:val="255A1A03"/>
    <w:rsid w:val="26FE4586"/>
    <w:rsid w:val="2FED7779"/>
    <w:rsid w:val="399D368D"/>
    <w:rsid w:val="3EB50FCD"/>
    <w:rsid w:val="435E145A"/>
    <w:rsid w:val="51423FB0"/>
    <w:rsid w:val="558F22A4"/>
    <w:rsid w:val="58627CE3"/>
    <w:rsid w:val="5CCC72D8"/>
    <w:rsid w:val="627E4A11"/>
    <w:rsid w:val="62EA2A55"/>
    <w:rsid w:val="63957912"/>
    <w:rsid w:val="671E597E"/>
    <w:rsid w:val="7289634A"/>
    <w:rsid w:val="72FE60AF"/>
    <w:rsid w:val="74BD09F3"/>
    <w:rsid w:val="76AB663B"/>
    <w:rsid w:val="7CD30F1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qFormat/>
    <w:uiPriority w:val="0"/>
    <w:rPr>
      <w:color w:val="333333"/>
      <w:u w:val="none"/>
    </w:rPr>
  </w:style>
  <w:style w:type="character" w:styleId="4">
    <w:name w:val="Hyperlink"/>
    <w:basedOn w:val="2"/>
    <w:qFormat/>
    <w:uiPriority w:val="0"/>
    <w:rPr>
      <w:color w:val="333333"/>
      <w:u w:val="none"/>
    </w:rPr>
  </w:style>
  <w:style w:type="character" w:customStyle="1" w:styleId="6">
    <w:name w:val="selected"/>
    <w:basedOn w:val="2"/>
    <w:qFormat/>
    <w:uiPriority w:val="0"/>
    <w:rPr>
      <w:shd w:val="clear" w:fill="B00006"/>
    </w:rPr>
  </w:style>
  <w:style w:type="character" w:customStyle="1" w:styleId="7">
    <w:name w:val="gpa"/>
    <w:basedOn w:val="2"/>
    <w:qFormat/>
    <w:uiPriority w:val="0"/>
    <w:rPr>
      <w:rFonts w:ascii="Arial" w:hAnsi="Arial" w:cs="Arial"/>
      <w:sz w:val="15"/>
      <w:szCs w:val="15"/>
    </w:rPr>
  </w:style>
  <w:style w:type="character" w:customStyle="1" w:styleId="8">
    <w:name w:val="displayarti"/>
    <w:basedOn w:val="2"/>
    <w:qFormat/>
    <w:uiPriority w:val="0"/>
    <w:rPr>
      <w:color w:val="FFFFFF"/>
      <w:shd w:val="clear" w:fill="A00000"/>
    </w:rPr>
  </w:style>
  <w:style w:type="character" w:customStyle="1" w:styleId="9">
    <w:name w:val="on"/>
    <w:basedOn w:val="2"/>
    <w:qFormat/>
    <w:uiPriority w:val="0"/>
    <w:rPr>
      <w:b/>
      <w:color w:val="195482"/>
    </w:rPr>
  </w:style>
  <w:style w:type="character" w:customStyle="1" w:styleId="10">
    <w:name w:val="on1"/>
    <w:basedOn w:val="2"/>
    <w:qFormat/>
    <w:uiPriority w:val="0"/>
    <w:rPr>
      <w:b/>
      <w:color w:val="004B85"/>
    </w:rPr>
  </w:style>
  <w:style w:type="character" w:customStyle="1" w:styleId="11">
    <w:name w:val="on2"/>
    <w:basedOn w:val="2"/>
    <w:qFormat/>
    <w:uiPriority w:val="0"/>
    <w:rPr>
      <w:color w:val="195482"/>
    </w:rPr>
  </w:style>
  <w:style w:type="character" w:customStyle="1" w:styleId="12">
    <w:name w:val="on3"/>
    <w:basedOn w:val="2"/>
    <w:qFormat/>
    <w:uiPriority w:val="0"/>
    <w:rPr>
      <w:b/>
      <w:color w:val="195383"/>
    </w:rPr>
  </w:style>
  <w:style w:type="character" w:customStyle="1" w:styleId="13">
    <w:name w:val="current"/>
    <w:basedOn w:val="2"/>
    <w:qFormat/>
    <w:uiPriority w:val="0"/>
    <w:rPr>
      <w:color w:val="333333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2019-12-20T00:08:57Z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